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AA37A6" w14:textId="77777777" w:rsidR="003B42FE" w:rsidRPr="009C0C80" w:rsidRDefault="003B42FE" w:rsidP="003B42FE">
      <w:pPr>
        <w:jc w:val="right"/>
        <w:rPr>
          <w:lang w:val="fr-BE"/>
        </w:rPr>
      </w:pPr>
    </w:p>
    <w:p w14:paraId="054416B4" w14:textId="0D378511" w:rsidR="003B42FE" w:rsidRPr="00756E6F" w:rsidRDefault="003B42FE" w:rsidP="00696692">
      <w:pPr>
        <w:spacing w:line="592" w:lineRule="exact"/>
        <w:jc w:val="center"/>
        <w:textAlignment w:val="baseline"/>
        <w:rPr>
          <w:rFonts w:ascii="Cambria" w:eastAsia="Cambria" w:hAnsi="Cambria"/>
          <w:b/>
          <w:color w:val="34B4E1"/>
          <w:sz w:val="40"/>
          <w:szCs w:val="40"/>
        </w:rPr>
      </w:pPr>
      <w:r w:rsidRPr="00756E6F">
        <w:rPr>
          <w:rFonts w:ascii="Cambria" w:hAnsi="Cambria"/>
          <w:b/>
          <w:color w:val="34B4E1"/>
          <w:sz w:val="40"/>
          <w:szCs w:val="40"/>
        </w:rPr>
        <w:t>VEREINBARUNG ZWISCHEN DEM NETZBETREIBER UND DEM VERTRETER EINER ENERGIEGEMEINSCHAFT</w:t>
      </w:r>
    </w:p>
    <w:p w14:paraId="2027AFD0" w14:textId="77777777" w:rsidR="003B42FE" w:rsidRDefault="003B42FE" w:rsidP="003B42FE">
      <w:pPr>
        <w:spacing w:before="1155" w:line="250" w:lineRule="exact"/>
        <w:ind w:left="72"/>
        <w:textAlignment w:val="baseline"/>
        <w:rPr>
          <w:rFonts w:ascii="Cambria" w:eastAsia="Cambria" w:hAnsi="Cambria"/>
          <w:color w:val="000000"/>
          <w:spacing w:val="-3"/>
          <w:sz w:val="24"/>
        </w:rPr>
      </w:pPr>
      <w:r>
        <w:rPr>
          <w:rFonts w:ascii="Cambria" w:hAnsi="Cambria"/>
          <w:color w:val="000000"/>
          <w:sz w:val="24"/>
        </w:rPr>
        <w:t>ZWISCHEN</w:t>
      </w:r>
    </w:p>
    <w:p w14:paraId="77199694" w14:textId="77777777" w:rsidR="003A7A13" w:rsidRDefault="003B42FE" w:rsidP="003A7A13">
      <w:pPr>
        <w:spacing w:before="835" w:line="258" w:lineRule="exact"/>
        <w:ind w:left="72"/>
        <w:jc w:val="both"/>
        <w:textAlignment w:val="baseline"/>
        <w:rPr>
          <w:rFonts w:ascii="Cambria" w:eastAsia="Cambria" w:hAnsi="Cambria"/>
          <w:b/>
          <w:color w:val="000000"/>
          <w:spacing w:val="10"/>
          <w:sz w:val="24"/>
        </w:rPr>
      </w:pPr>
      <w:r>
        <w:rPr>
          <w:rFonts w:ascii="Cambria" w:hAnsi="Cambria"/>
          <w:b/>
          <w:color w:val="000000"/>
          <w:sz w:val="24"/>
        </w:rPr>
        <w:t xml:space="preserve">Der Gesellschaft </w:t>
      </w:r>
      <w:r>
        <w:rPr>
          <w:rFonts w:ascii="Cambria" w:hAnsi="Cambria"/>
          <w:b/>
          <w:color w:val="000000"/>
          <w:sz w:val="24"/>
          <w:highlight w:val="yellow"/>
        </w:rPr>
        <w:t>[À compléter]</w:t>
      </w:r>
    </w:p>
    <w:p w14:paraId="0B17AF52" w14:textId="191637BA" w:rsidR="003B42FE" w:rsidRDefault="003B42FE" w:rsidP="003A7A13">
      <w:pPr>
        <w:spacing w:before="835" w:line="258" w:lineRule="exact"/>
        <w:ind w:left="72"/>
        <w:jc w:val="both"/>
        <w:textAlignment w:val="baseline"/>
        <w:rPr>
          <w:rFonts w:ascii="Cambria" w:eastAsia="Cambria" w:hAnsi="Cambria"/>
          <w:color w:val="000000"/>
          <w:sz w:val="24"/>
        </w:rPr>
      </w:pPr>
      <w:r>
        <w:rPr>
          <w:rFonts w:ascii="Cambria" w:hAnsi="Cambria"/>
          <w:color w:val="000000"/>
          <w:sz w:val="24"/>
        </w:rPr>
        <w:t>Im Folgenden als „Netzbetreiber“ bezeichnet</w:t>
      </w:r>
    </w:p>
    <w:p w14:paraId="26ADA64C" w14:textId="77777777" w:rsidR="003B42FE" w:rsidRDefault="003B42FE" w:rsidP="003B42FE">
      <w:pPr>
        <w:spacing w:before="832" w:line="250" w:lineRule="exact"/>
        <w:ind w:left="72"/>
        <w:textAlignment w:val="baseline"/>
        <w:rPr>
          <w:rFonts w:ascii="Cambria" w:eastAsia="Cambria" w:hAnsi="Cambria"/>
          <w:color w:val="000000"/>
          <w:spacing w:val="-1"/>
          <w:sz w:val="24"/>
        </w:rPr>
      </w:pPr>
      <w:r>
        <w:rPr>
          <w:rFonts w:ascii="Cambria" w:hAnsi="Cambria"/>
          <w:color w:val="000000"/>
          <w:sz w:val="24"/>
        </w:rPr>
        <w:t>EINERSEITS</w:t>
      </w:r>
    </w:p>
    <w:p w14:paraId="6ED16C5A" w14:textId="77777777" w:rsidR="003B42FE" w:rsidRDefault="003B42FE" w:rsidP="003B42FE">
      <w:pPr>
        <w:spacing w:before="292" w:line="250" w:lineRule="exact"/>
        <w:ind w:left="72"/>
        <w:textAlignment w:val="baseline"/>
        <w:rPr>
          <w:rFonts w:ascii="Cambria" w:eastAsia="Cambria" w:hAnsi="Cambria"/>
          <w:color w:val="000000"/>
          <w:spacing w:val="26"/>
          <w:sz w:val="24"/>
        </w:rPr>
      </w:pPr>
      <w:r>
        <w:rPr>
          <w:rFonts w:ascii="Cambria" w:hAnsi="Cambria"/>
          <w:color w:val="000000"/>
          <w:sz w:val="24"/>
        </w:rPr>
        <w:t>UND</w:t>
      </w:r>
    </w:p>
    <w:p w14:paraId="7336A21E" w14:textId="48BBE901" w:rsidR="003B42FE" w:rsidRDefault="003B42FE" w:rsidP="003B42FE">
      <w:pPr>
        <w:spacing w:before="835" w:line="258" w:lineRule="exact"/>
        <w:ind w:left="72"/>
        <w:textAlignment w:val="baseline"/>
        <w:rPr>
          <w:rFonts w:ascii="Cambria" w:eastAsia="Cambria" w:hAnsi="Cambria"/>
          <w:color w:val="000000"/>
          <w:sz w:val="24"/>
        </w:rPr>
      </w:pPr>
      <w:r>
        <w:rPr>
          <w:rFonts w:ascii="Cambria" w:hAnsi="Cambria"/>
          <w:b/>
          <w:color w:val="000000"/>
          <w:sz w:val="24"/>
          <w:highlight w:val="yellow"/>
        </w:rPr>
        <w:t>[À compléter]</w:t>
      </w:r>
      <w:r>
        <w:rPr>
          <w:rFonts w:ascii="Cambria" w:hAnsi="Cambria"/>
          <w:b/>
          <w:color w:val="000000"/>
          <w:sz w:val="24"/>
        </w:rPr>
        <w:t xml:space="preserve">, wirksam befugter Vertreter der Energiegemeinschaft mit Sitz in </w:t>
      </w:r>
      <w:r>
        <w:rPr>
          <w:rFonts w:ascii="Cambria" w:hAnsi="Cambria"/>
          <w:b/>
          <w:color w:val="000000"/>
          <w:sz w:val="24"/>
        </w:rPr>
        <w:br/>
      </w:r>
      <w:r>
        <w:rPr>
          <w:rFonts w:ascii="Cambria" w:hAnsi="Cambria"/>
          <w:b/>
          <w:color w:val="000000"/>
          <w:sz w:val="24"/>
          <w:highlight w:val="yellow"/>
        </w:rPr>
        <w:t>[à compléter]</w:t>
      </w:r>
      <w:r>
        <w:rPr>
          <w:rFonts w:ascii="Cambria" w:hAnsi="Cambria"/>
          <w:b/>
          <w:color w:val="000000"/>
          <w:sz w:val="24"/>
        </w:rPr>
        <w:br/>
      </w:r>
      <w:r>
        <w:rPr>
          <w:rFonts w:ascii="Cambria" w:hAnsi="Cambria"/>
          <w:b/>
          <w:color w:val="000000"/>
          <w:sz w:val="24"/>
        </w:rPr>
        <w:br/>
      </w:r>
      <w:r>
        <w:rPr>
          <w:rFonts w:ascii="Cambria" w:hAnsi="Cambria"/>
          <w:color w:val="000000"/>
          <w:sz w:val="24"/>
        </w:rPr>
        <w:t>Im Folgenden als „Vertreter der Energiegemeinschaft“ bezeichnet</w:t>
      </w:r>
    </w:p>
    <w:p w14:paraId="11F6489F" w14:textId="77777777" w:rsidR="003B42FE" w:rsidRDefault="003B42FE" w:rsidP="003B42FE">
      <w:pPr>
        <w:spacing w:before="644" w:line="250" w:lineRule="exact"/>
        <w:ind w:left="72"/>
        <w:textAlignment w:val="baseline"/>
        <w:rPr>
          <w:rFonts w:ascii="Cambria" w:eastAsia="Cambria" w:hAnsi="Cambria"/>
          <w:color w:val="000000"/>
          <w:spacing w:val="-1"/>
          <w:sz w:val="24"/>
        </w:rPr>
      </w:pPr>
      <w:r>
        <w:rPr>
          <w:rFonts w:ascii="Cambria" w:hAnsi="Cambria"/>
          <w:color w:val="000000"/>
          <w:sz w:val="24"/>
        </w:rPr>
        <w:t>ANDERERSEITS</w:t>
      </w:r>
    </w:p>
    <w:p w14:paraId="304CA8A5" w14:textId="77777777" w:rsidR="003B42FE" w:rsidRDefault="003B42FE" w:rsidP="003B42FE">
      <w:pPr>
        <w:spacing w:before="835" w:line="258" w:lineRule="exact"/>
        <w:ind w:left="72"/>
        <w:textAlignment w:val="baseline"/>
        <w:rPr>
          <w:rFonts w:ascii="Cambria" w:eastAsia="Cambria" w:hAnsi="Cambria"/>
          <w:color w:val="000000"/>
          <w:sz w:val="24"/>
        </w:rPr>
      </w:pPr>
      <w:r>
        <w:rPr>
          <w:rFonts w:ascii="Cambria" w:hAnsi="Cambria"/>
          <w:color w:val="000000"/>
          <w:sz w:val="24"/>
        </w:rPr>
        <w:t>im Folgenden jeweils einzeln als „eine Partei“ oder gemeinsam als „die Parteien“ bezeichnet.</w:t>
      </w:r>
    </w:p>
    <w:p w14:paraId="408DB889" w14:textId="191B6ED0" w:rsidR="00E039EB" w:rsidRDefault="00E039EB" w:rsidP="003A1A0E">
      <w:pPr>
        <w:spacing w:before="278" w:line="357" w:lineRule="exact"/>
        <w:jc w:val="both"/>
        <w:textAlignment w:val="baseline"/>
        <w:rPr>
          <w:rFonts w:ascii="Cambria" w:eastAsia="Cambria" w:hAnsi="Cambria"/>
          <w:color w:val="000000"/>
          <w:sz w:val="24"/>
          <w:lang w:val="fr-FR"/>
        </w:rPr>
      </w:pPr>
    </w:p>
    <w:p w14:paraId="4C76E1C7" w14:textId="1C12727F" w:rsidR="003A1A0E" w:rsidRDefault="003A1A0E" w:rsidP="003A1A0E">
      <w:pPr>
        <w:spacing w:before="278" w:line="357" w:lineRule="exact"/>
        <w:jc w:val="both"/>
        <w:textAlignment w:val="baseline"/>
        <w:rPr>
          <w:rFonts w:ascii="Cambria" w:eastAsia="Cambria" w:hAnsi="Cambria"/>
          <w:color w:val="000000"/>
          <w:sz w:val="24"/>
          <w:lang w:val="fr-FR"/>
        </w:rPr>
      </w:pPr>
    </w:p>
    <w:p w14:paraId="0ABF4636" w14:textId="77777777" w:rsidR="003A1A0E" w:rsidRDefault="003A1A0E" w:rsidP="003A1A0E">
      <w:pPr>
        <w:spacing w:before="278" w:line="357" w:lineRule="exact"/>
        <w:jc w:val="both"/>
        <w:textAlignment w:val="baseline"/>
        <w:rPr>
          <w:rFonts w:ascii="Cambria" w:eastAsia="Cambria" w:hAnsi="Cambria"/>
          <w:color w:val="000000"/>
          <w:sz w:val="24"/>
          <w:lang w:val="fr-FR"/>
        </w:rPr>
      </w:pPr>
    </w:p>
    <w:p w14:paraId="7131417A" w14:textId="77777777" w:rsidR="00E73B2B" w:rsidRDefault="00E73B2B">
      <w:pPr>
        <w:spacing w:after="160" w:line="259" w:lineRule="auto"/>
        <w:rPr>
          <w:rFonts w:ascii="Calibri Light" w:eastAsia="Calibri Light" w:hAnsi="Calibri Light"/>
          <w:color w:val="000000"/>
          <w:spacing w:val="-3"/>
          <w:sz w:val="32"/>
        </w:rPr>
      </w:pPr>
      <w:r>
        <w:br w:type="page"/>
      </w:r>
    </w:p>
    <w:p w14:paraId="106AEF2E" w14:textId="3683967E" w:rsidR="003B42FE" w:rsidRDefault="003B42FE" w:rsidP="007A4A01">
      <w:pPr>
        <w:spacing w:before="39" w:line="352" w:lineRule="exact"/>
        <w:ind w:right="72"/>
        <w:jc w:val="both"/>
        <w:textAlignment w:val="baseline"/>
        <w:rPr>
          <w:rFonts w:ascii="Calibri Light" w:eastAsia="Calibri Light" w:hAnsi="Calibri Light"/>
          <w:color w:val="000000"/>
          <w:spacing w:val="-3"/>
          <w:sz w:val="32"/>
        </w:rPr>
      </w:pPr>
      <w:r>
        <w:rPr>
          <w:rFonts w:ascii="Calibri Light" w:hAnsi="Calibri Light"/>
          <w:color w:val="000000"/>
          <w:sz w:val="32"/>
        </w:rPr>
        <w:lastRenderedPageBreak/>
        <w:t>1. Präambel</w:t>
      </w:r>
    </w:p>
    <w:p w14:paraId="71667393" w14:textId="246D7523" w:rsidR="003B42FE" w:rsidRPr="008016E7" w:rsidRDefault="003B42FE" w:rsidP="008016E7">
      <w:pPr>
        <w:spacing w:before="278" w:line="357" w:lineRule="exact"/>
        <w:ind w:left="216"/>
        <w:jc w:val="both"/>
        <w:textAlignment w:val="baseline"/>
        <w:rPr>
          <w:rFonts w:ascii="Cambria" w:eastAsia="Cambria" w:hAnsi="Cambria"/>
          <w:color w:val="000000"/>
        </w:rPr>
      </w:pPr>
      <w:r>
        <w:rPr>
          <w:rFonts w:ascii="Cambria" w:hAnsi="Cambria"/>
          <w:color w:val="000000"/>
        </w:rPr>
        <w:t>Der Vertreter einer Energiegemeinschaft, die der CWaPE ordnungsgemäß gemeldet wurde, möchte eine Aktivität zur gemeinsamen Nutzung von Energie innerhalb der Energiegemeinschaft umsetzen. Die Teilnehmer dieser Aktivität zur gemeinsamen Nutzung von Energie und die für die gemeinsame Nutzung von Energie verwendeten Erzeugungsanlagen sind an das/die Netz(e) eines oder mehrerer Netzbetreiber(s), der/die oben angeführt ist/sind, angeschlossen.</w:t>
      </w:r>
    </w:p>
    <w:p w14:paraId="23FF7978" w14:textId="6DF88B84" w:rsidR="003B42FE" w:rsidRPr="008016E7" w:rsidRDefault="003B42FE" w:rsidP="008016E7">
      <w:pPr>
        <w:spacing w:before="278" w:line="357" w:lineRule="exact"/>
        <w:ind w:left="216"/>
        <w:jc w:val="both"/>
        <w:textAlignment w:val="baseline"/>
        <w:rPr>
          <w:rFonts w:ascii="Cambria" w:eastAsia="Cambria" w:hAnsi="Cambria"/>
          <w:color w:val="000000"/>
        </w:rPr>
      </w:pPr>
      <w:r>
        <w:rPr>
          <w:rFonts w:ascii="Cambria" w:hAnsi="Cambria"/>
          <w:color w:val="000000"/>
        </w:rPr>
        <w:t>Diese Aktivität zur gemeinsamen Nutzung von Energie innerhalb der Energiegemeinschaft war Gegenstand einer Genehmigung durch die Regulierungsbehörde, die am ... ausgestellt wurde.</w:t>
      </w:r>
    </w:p>
    <w:p w14:paraId="1AE3A9FE" w14:textId="1468AED7" w:rsidR="003B42FE" w:rsidRPr="008016E7" w:rsidRDefault="003B42FE" w:rsidP="008016E7">
      <w:pPr>
        <w:spacing w:before="278" w:line="357" w:lineRule="exact"/>
        <w:ind w:left="216"/>
        <w:jc w:val="both"/>
        <w:textAlignment w:val="baseline"/>
        <w:rPr>
          <w:rFonts w:ascii="Cambria" w:eastAsia="Cambria" w:hAnsi="Cambria"/>
          <w:color w:val="000000"/>
        </w:rPr>
      </w:pPr>
      <w:r>
        <w:rPr>
          <w:rFonts w:ascii="Cambria" w:hAnsi="Cambria"/>
          <w:color w:val="000000"/>
        </w:rPr>
        <w:t xml:space="preserve">Die vorliegende Vereinbarung wird somit in Anwendung von Artikel </w:t>
      </w:r>
      <w:bookmarkStart w:id="0" w:name="_Hlk145400924"/>
      <w:r>
        <w:rPr>
          <w:rFonts w:ascii="Cambria" w:hAnsi="Cambria"/>
          <w:color w:val="000000"/>
        </w:rPr>
        <w:t>35quaterdecies, §3, Abs. 8 des Dekrets vom 12. April 2001 bezüglich der Organisation des regionalen Elektrizitätsmarktes und des Erlasses der Wallonischen Regierung vom 17. März 2023 über Energiegemeinschaften und die gemeinsame Nutzung von Energie abgeschlossen</w:t>
      </w:r>
      <w:bookmarkEnd w:id="0"/>
      <w:r>
        <w:rPr>
          <w:rFonts w:ascii="Cambria" w:hAnsi="Cambria"/>
          <w:color w:val="000000"/>
        </w:rPr>
        <w:t xml:space="preserve"> (im Folgenden als „die Vereinbarung“ bezeichnet).</w:t>
      </w:r>
    </w:p>
    <w:p w14:paraId="5527E1CF" w14:textId="6BA0C4E3" w:rsidR="005C3F87" w:rsidRDefault="005C3F87" w:rsidP="007A4A01">
      <w:pPr>
        <w:spacing w:before="39" w:line="352" w:lineRule="exact"/>
        <w:ind w:right="72"/>
        <w:jc w:val="both"/>
        <w:textAlignment w:val="baseline"/>
        <w:rPr>
          <w:rFonts w:ascii="Cambria" w:eastAsia="Calibri Light" w:hAnsi="Cambria"/>
          <w:color w:val="000000"/>
          <w:spacing w:val="-3"/>
          <w:szCs w:val="16"/>
          <w:lang w:val="fr-FR"/>
        </w:rPr>
      </w:pPr>
    </w:p>
    <w:p w14:paraId="49659E95" w14:textId="77777777" w:rsidR="005C3F87" w:rsidRDefault="005C3F87" w:rsidP="005C3F87">
      <w:pPr>
        <w:spacing w:before="39" w:line="352" w:lineRule="exact"/>
        <w:ind w:right="72"/>
        <w:jc w:val="both"/>
        <w:textAlignment w:val="baseline"/>
        <w:rPr>
          <w:rFonts w:ascii="Cambria" w:eastAsia="Calibri Light" w:hAnsi="Cambria"/>
          <w:color w:val="000000"/>
          <w:spacing w:val="-3"/>
          <w:szCs w:val="16"/>
        </w:rPr>
      </w:pPr>
      <w:r>
        <w:rPr>
          <w:rFonts w:ascii="Cambria" w:hAnsi="Cambria"/>
          <w:color w:val="000000"/>
          <w:highlight w:val="yellow"/>
        </w:rPr>
        <w:t>ODER</w:t>
      </w:r>
    </w:p>
    <w:p w14:paraId="11ADB884" w14:textId="77777777" w:rsidR="00941FE3" w:rsidRPr="008016E7" w:rsidRDefault="00941FE3" w:rsidP="008016E7">
      <w:pPr>
        <w:spacing w:before="278" w:line="357" w:lineRule="exact"/>
        <w:ind w:left="216"/>
        <w:jc w:val="both"/>
        <w:textAlignment w:val="baseline"/>
        <w:rPr>
          <w:rFonts w:ascii="Cambria" w:eastAsia="Cambria" w:hAnsi="Cambria"/>
          <w:color w:val="000000"/>
        </w:rPr>
      </w:pPr>
      <w:r>
        <w:rPr>
          <w:rFonts w:ascii="Cambria" w:hAnsi="Cambria"/>
          <w:color w:val="000000"/>
        </w:rPr>
        <w:t>Der Vertreter einer Energiegemeinschaft, die der CWaPE ordnungsgemäß gemeldet wurde, möchte eine Aktivität zur gemeinsamen Nutzung von Energie innerhalb der Energiegemeinschaft umsetzen. Die Teilnehmer dieser Aktivität zur gemeinsamen Nutzung von Energie und die für die gemeinsame Nutzung von Energie verwendeten Erzeugungsanlagen sind an das/die Netz(e) eines oder mehrerer Netzbetreiber(s), der/die oben angeführt ist/sind, angeschlossen.</w:t>
      </w:r>
    </w:p>
    <w:p w14:paraId="508C5287" w14:textId="23EDF1C5" w:rsidR="00941FE3" w:rsidRPr="008016E7" w:rsidRDefault="00941FE3" w:rsidP="008016E7">
      <w:pPr>
        <w:spacing w:before="278" w:line="357" w:lineRule="exact"/>
        <w:ind w:left="216"/>
        <w:jc w:val="both"/>
        <w:textAlignment w:val="baseline"/>
        <w:rPr>
          <w:rFonts w:ascii="Cambria" w:eastAsia="Cambria" w:hAnsi="Cambria"/>
          <w:color w:val="000000"/>
        </w:rPr>
      </w:pPr>
      <w:r>
        <w:rPr>
          <w:rFonts w:ascii="Cambria" w:hAnsi="Cambria"/>
          <w:color w:val="000000"/>
        </w:rPr>
        <w:t xml:space="preserve">Diese Aktivität zur gemeinsamen Nutzung von Energie innerhalb der Energiegemeinschaft war Gegenstand einer </w:t>
      </w:r>
      <w:r>
        <w:rPr>
          <w:rFonts w:ascii="Cambria" w:hAnsi="Cambria"/>
          <w:b/>
          <w:color w:val="000000"/>
        </w:rPr>
        <w:t>Genehmigung unter der aufschiebenden Bedingung</w:t>
      </w:r>
      <w:r>
        <w:rPr>
          <w:rFonts w:ascii="Cambria" w:hAnsi="Cambria"/>
          <w:color w:val="000000"/>
        </w:rPr>
        <w:t xml:space="preserve"> </w:t>
      </w:r>
      <w:r>
        <w:rPr>
          <w:rFonts w:ascii="Cambria" w:hAnsi="Cambria"/>
          <w:color w:val="000000"/>
          <w:highlight w:val="yellow"/>
        </w:rPr>
        <w:t>[à compléter]</w:t>
      </w:r>
      <w:r>
        <w:rPr>
          <w:rFonts w:ascii="Cambria" w:hAnsi="Cambria"/>
          <w:color w:val="000000"/>
        </w:rPr>
        <w:t xml:space="preserve"> durch die Regulierungsbehörde, ausgestellt am </w:t>
      </w:r>
      <w:r>
        <w:rPr>
          <w:rFonts w:ascii="Cambria" w:hAnsi="Cambria"/>
          <w:color w:val="000000"/>
          <w:highlight w:val="yellow"/>
        </w:rPr>
        <w:t>date du …</w:t>
      </w:r>
    </w:p>
    <w:p w14:paraId="381942A3" w14:textId="1A15809C" w:rsidR="005C3F87" w:rsidRPr="008016E7" w:rsidRDefault="005C3F87" w:rsidP="008016E7">
      <w:pPr>
        <w:spacing w:before="278" w:line="357" w:lineRule="exact"/>
        <w:ind w:left="216"/>
        <w:jc w:val="both"/>
        <w:textAlignment w:val="baseline"/>
        <w:rPr>
          <w:rFonts w:ascii="Cambria" w:eastAsia="Cambria" w:hAnsi="Cambria"/>
          <w:color w:val="000000"/>
        </w:rPr>
      </w:pPr>
      <w:r>
        <w:rPr>
          <w:rFonts w:ascii="Cambria" w:hAnsi="Cambria"/>
          <w:color w:val="000000"/>
        </w:rPr>
        <w:t>Der Netzbetreiber legt die vorliegende Vereinbarung, die in Anwendung von Artikel 35quaterdecies, §3, Abs. 8 des Dekrets vom 12. April 2001 bezüglich der Organisation des regionalen Elektrizitätsmarktes abgeschlossen wurde, unter der oben angeführten aufschiebenden Bedingung vor. Wenn der Nachweis über die Erfüllung der aufschiebenden Bedingung nicht eingeht, kann die Aktivität zur gemeinsamen Nutzung von Energie nicht beginnen.</w:t>
      </w:r>
    </w:p>
    <w:p w14:paraId="09D283B7" w14:textId="57A98964" w:rsidR="00A24560" w:rsidRDefault="00A24560" w:rsidP="007A4A01">
      <w:pPr>
        <w:spacing w:before="39" w:line="352" w:lineRule="exact"/>
        <w:ind w:right="72"/>
        <w:jc w:val="both"/>
        <w:textAlignment w:val="baseline"/>
        <w:rPr>
          <w:rFonts w:ascii="Cambria" w:eastAsia="Calibri Light" w:hAnsi="Cambria"/>
          <w:color w:val="000000"/>
          <w:spacing w:val="-3"/>
          <w:szCs w:val="16"/>
          <w:lang w:val="fr-FR"/>
        </w:rPr>
      </w:pPr>
    </w:p>
    <w:p w14:paraId="2AFD4500" w14:textId="77777777" w:rsidR="003B42FE" w:rsidRPr="00C214DB" w:rsidRDefault="003B42FE" w:rsidP="00C214DB">
      <w:pPr>
        <w:spacing w:before="39" w:line="352" w:lineRule="exact"/>
        <w:ind w:right="72"/>
        <w:jc w:val="both"/>
        <w:textAlignment w:val="baseline"/>
        <w:rPr>
          <w:rFonts w:ascii="Calibri Light" w:eastAsia="Calibri Light" w:hAnsi="Calibri Light"/>
          <w:color w:val="000000"/>
          <w:spacing w:val="-3"/>
          <w:sz w:val="32"/>
        </w:rPr>
      </w:pPr>
      <w:r>
        <w:rPr>
          <w:rFonts w:ascii="Calibri Light" w:hAnsi="Calibri Light"/>
          <w:color w:val="000000"/>
          <w:sz w:val="32"/>
        </w:rPr>
        <w:t xml:space="preserve">2. Zweck </w:t>
      </w:r>
    </w:p>
    <w:p w14:paraId="21D952C3" w14:textId="42E7B819" w:rsidR="00E87E92" w:rsidRDefault="003B42FE" w:rsidP="003A1A0E">
      <w:pPr>
        <w:spacing w:before="278" w:line="357" w:lineRule="exact"/>
        <w:ind w:left="216"/>
        <w:jc w:val="both"/>
        <w:textAlignment w:val="baseline"/>
        <w:rPr>
          <w:rFonts w:ascii="Cambria" w:eastAsia="Cambria" w:hAnsi="Cambria"/>
          <w:color w:val="000000"/>
        </w:rPr>
      </w:pPr>
      <w:r>
        <w:rPr>
          <w:rFonts w:ascii="Cambria" w:hAnsi="Cambria"/>
          <w:color w:val="000000"/>
        </w:rPr>
        <w:lastRenderedPageBreak/>
        <w:t>Ziel der vorliegenden Vereinbarung ist es, die Rechte und Pflichten der Parteien, die Art und Weise der Übermittlung der Zählerdaten durch den Netzbetreiber sowie den im Rahmen der Durchführung der Aktivität zur gemeinsamen Nutzung von Energie anzuwendenden Verteilerschlüssel festzulegen.</w:t>
      </w:r>
    </w:p>
    <w:p w14:paraId="47864072" w14:textId="47B21FFB" w:rsidR="00E73B2B" w:rsidRDefault="00E73B2B">
      <w:pPr>
        <w:spacing w:after="160" w:line="259" w:lineRule="auto"/>
        <w:rPr>
          <w:rFonts w:ascii="Calibri Light" w:eastAsia="Calibri Light" w:hAnsi="Calibri Light"/>
          <w:color w:val="000000"/>
          <w:sz w:val="32"/>
        </w:rPr>
      </w:pPr>
    </w:p>
    <w:p w14:paraId="0AA13C68" w14:textId="4F9CA582" w:rsidR="003B42FE" w:rsidRPr="00C214DB" w:rsidRDefault="003B42FE" w:rsidP="00C214DB">
      <w:pPr>
        <w:spacing w:before="39" w:line="352" w:lineRule="exact"/>
        <w:ind w:right="72"/>
        <w:jc w:val="both"/>
        <w:textAlignment w:val="baseline"/>
        <w:rPr>
          <w:rFonts w:ascii="Calibri Light" w:eastAsia="Calibri Light" w:hAnsi="Calibri Light"/>
          <w:color w:val="000000"/>
          <w:spacing w:val="-3"/>
          <w:sz w:val="32"/>
        </w:rPr>
      </w:pPr>
      <w:r>
        <w:rPr>
          <w:rFonts w:ascii="Calibri Light" w:hAnsi="Calibri Light"/>
          <w:color w:val="000000"/>
          <w:sz w:val="32"/>
        </w:rPr>
        <w:t>3. Beschreibung der gemeinsamen Nutzung von Energie</w:t>
      </w:r>
    </w:p>
    <w:p w14:paraId="2349E331" w14:textId="2A34A9FD" w:rsidR="00F95F32" w:rsidRDefault="00F95F32" w:rsidP="008016E7">
      <w:pPr>
        <w:spacing w:before="278" w:line="357" w:lineRule="exact"/>
        <w:ind w:left="216"/>
        <w:jc w:val="both"/>
        <w:textAlignment w:val="baseline"/>
        <w:rPr>
          <w:rFonts w:ascii="Cambria" w:eastAsia="Cambria" w:hAnsi="Cambria"/>
          <w:color w:val="000000"/>
        </w:rPr>
      </w:pPr>
      <w:r>
        <w:rPr>
          <w:rFonts w:ascii="Cambria" w:hAnsi="Cambria"/>
          <w:color w:val="000000"/>
          <w:highlight w:val="yellow"/>
        </w:rPr>
        <w:t>[À compléter en fonction du cas d’espèce]</w:t>
      </w:r>
    </w:p>
    <w:p w14:paraId="416A0CCD" w14:textId="77777777" w:rsidR="006F5FEF" w:rsidRPr="00E73B2B" w:rsidRDefault="006F5FEF" w:rsidP="00E73B2B">
      <w:pPr>
        <w:spacing w:before="39" w:line="352" w:lineRule="exact"/>
        <w:ind w:right="72"/>
        <w:jc w:val="both"/>
        <w:textAlignment w:val="baseline"/>
        <w:rPr>
          <w:rFonts w:ascii="Cambria" w:eastAsia="Calibri Light" w:hAnsi="Cambria"/>
          <w:color w:val="000000"/>
          <w:spacing w:val="-3"/>
          <w:szCs w:val="16"/>
          <w:lang w:val="fr-FR"/>
        </w:rPr>
      </w:pPr>
    </w:p>
    <w:p w14:paraId="669723CB" w14:textId="7D3DD94F" w:rsidR="003B42FE" w:rsidRPr="00C214DB" w:rsidRDefault="003B42FE" w:rsidP="00C214DB">
      <w:pPr>
        <w:spacing w:before="39" w:line="352" w:lineRule="exact"/>
        <w:ind w:right="72"/>
        <w:jc w:val="both"/>
        <w:textAlignment w:val="baseline"/>
        <w:rPr>
          <w:rFonts w:ascii="Calibri Light" w:eastAsia="Calibri Light" w:hAnsi="Calibri Light"/>
          <w:color w:val="000000"/>
          <w:spacing w:val="-3"/>
          <w:sz w:val="32"/>
        </w:rPr>
      </w:pPr>
      <w:r>
        <w:rPr>
          <w:rFonts w:ascii="Calibri Light" w:hAnsi="Calibri Light"/>
          <w:color w:val="000000"/>
          <w:sz w:val="32"/>
        </w:rPr>
        <w:t>4. Vertreter der Energiegemeinschaft</w:t>
      </w:r>
    </w:p>
    <w:p w14:paraId="4F44FD8F" w14:textId="00E63C7C" w:rsidR="003B42FE" w:rsidRPr="00961C88" w:rsidRDefault="003B42FE" w:rsidP="00961C88">
      <w:pPr>
        <w:spacing w:before="278" w:line="357" w:lineRule="exact"/>
        <w:ind w:left="216"/>
        <w:jc w:val="both"/>
        <w:textAlignment w:val="baseline"/>
        <w:rPr>
          <w:rFonts w:ascii="Cambria" w:eastAsia="Cambria" w:hAnsi="Cambria"/>
          <w:color w:val="000000"/>
        </w:rPr>
      </w:pPr>
      <w:r>
        <w:rPr>
          <w:rFonts w:ascii="Cambria" w:hAnsi="Cambria"/>
          <w:color w:val="000000"/>
        </w:rPr>
        <w:t>Der Vertreter der Energiegemeinschaft wurde von der Energiegemeinschaft benannt. Er ist der einzige Ansprechpartner des Netzbetreibers und handelt im Rahmen der Aktivität zur gemeinsamen Nutzung von Energie in ihrem Namen und ihrem Auftrag,</w:t>
      </w:r>
    </w:p>
    <w:p w14:paraId="24C0367C" w14:textId="0C0E4B34" w:rsidR="003B42FE" w:rsidRPr="00961C88" w:rsidRDefault="003B42FE" w:rsidP="00961C88">
      <w:pPr>
        <w:spacing w:before="278" w:line="357" w:lineRule="exact"/>
        <w:ind w:left="216"/>
        <w:jc w:val="both"/>
        <w:textAlignment w:val="baseline"/>
        <w:rPr>
          <w:rFonts w:ascii="Cambria" w:eastAsia="Cambria" w:hAnsi="Cambria"/>
          <w:color w:val="000000"/>
        </w:rPr>
      </w:pPr>
      <w:r>
        <w:rPr>
          <w:rFonts w:ascii="Cambria" w:hAnsi="Cambria"/>
          <w:color w:val="000000"/>
        </w:rPr>
        <w:t xml:space="preserve">Hierzu erklärt der Vertreter der Energiegemeinschaft, ordnungsgemäß von der Energiegemeinschaft dazu befugt worden zu sein, sie für die Durchführung der vorliegenden Vereinbarung zu vertreten. </w:t>
      </w:r>
    </w:p>
    <w:p w14:paraId="7CF6FD39" w14:textId="45F39CD7" w:rsidR="003B42FE" w:rsidRPr="00961C88" w:rsidRDefault="003B42FE" w:rsidP="00961C88">
      <w:pPr>
        <w:spacing w:before="278" w:line="357" w:lineRule="exact"/>
        <w:ind w:left="216"/>
        <w:jc w:val="both"/>
        <w:textAlignment w:val="baseline"/>
        <w:rPr>
          <w:rFonts w:ascii="Cambria" w:eastAsia="Cambria" w:hAnsi="Cambria"/>
          <w:color w:val="000000"/>
        </w:rPr>
      </w:pPr>
      <w:r>
        <w:rPr>
          <w:rFonts w:ascii="Cambria" w:hAnsi="Cambria"/>
          <w:color w:val="000000"/>
        </w:rPr>
        <w:t xml:space="preserve">Der Vertreter legt jedem der Teilnehmer der Aktivität zur gemeinsamen Nutzung von Energie innerhalb der Gemeinschaft eine Kopie der vorliegenden Vereinbarung vor. </w:t>
      </w:r>
    </w:p>
    <w:p w14:paraId="0EE3ECA9" w14:textId="624C6A7C" w:rsidR="009A5011" w:rsidRPr="00C41C38" w:rsidRDefault="009A5011" w:rsidP="00961C88">
      <w:pPr>
        <w:spacing w:before="278" w:line="357" w:lineRule="exact"/>
        <w:ind w:left="216"/>
        <w:jc w:val="both"/>
        <w:textAlignment w:val="baseline"/>
        <w:rPr>
          <w:rFonts w:ascii="Cambria" w:eastAsia="Cambria" w:hAnsi="Cambria"/>
          <w:color w:val="000000"/>
        </w:rPr>
      </w:pPr>
      <w:r>
        <w:rPr>
          <w:rFonts w:ascii="Cambria" w:hAnsi="Cambria"/>
          <w:color w:val="000000"/>
        </w:rPr>
        <w:t>Im Sinne der Vereinbarung sind unter „Teilnehmer“ der Aktivität zur gemeinsamen Nutzung von Energie sowohl Teilnehmer zu verstehen, die gemeinsam genutzten Strom verbrauchen werden, als auch gegebenenfalls Teilnehmer der Gemeinschaft, die der Aktivität zur gemeinsamen Nutzung von Energie einen eigenerzeugten Stromüberschuss zur Verfügung stellen werden.</w:t>
      </w:r>
    </w:p>
    <w:p w14:paraId="2A5D6D2B" w14:textId="20CC3E86" w:rsidR="003B42FE" w:rsidRDefault="003B42FE" w:rsidP="00961C88">
      <w:pPr>
        <w:spacing w:before="278" w:line="357" w:lineRule="exact"/>
        <w:ind w:left="216"/>
        <w:jc w:val="both"/>
        <w:textAlignment w:val="baseline"/>
        <w:rPr>
          <w:rFonts w:ascii="Cambria" w:eastAsia="Cambria" w:hAnsi="Cambria"/>
          <w:color w:val="000000"/>
        </w:rPr>
      </w:pPr>
      <w:r>
        <w:rPr>
          <w:rFonts w:ascii="Cambria" w:hAnsi="Cambria"/>
          <w:color w:val="000000"/>
        </w:rPr>
        <w:t>In Anhang 1 zur vorliegenden Vereinbarung befindet sich sowohl die Liste der Teilnehmer der Aktivität zur gemeinsamen Nutzung von Energie innerhalb der Energiegemeinschaft als auch die Liste der Erzeugungsanlagen.</w:t>
      </w:r>
    </w:p>
    <w:p w14:paraId="4298A40F" w14:textId="77777777" w:rsidR="003B42FE" w:rsidRDefault="003B42FE" w:rsidP="003B42FE">
      <w:pPr>
        <w:textAlignment w:val="baseline"/>
        <w:rPr>
          <w:rFonts w:ascii="Calibri Light" w:eastAsia="Calibri Light" w:hAnsi="Calibri Light"/>
          <w:color w:val="000000"/>
          <w:sz w:val="32"/>
          <w:lang w:val="fr-FR"/>
        </w:rPr>
      </w:pPr>
    </w:p>
    <w:p w14:paraId="74DAB17B" w14:textId="654F3E46" w:rsidR="003B42FE" w:rsidRPr="00C214DB" w:rsidRDefault="008738B3" w:rsidP="00C214DB">
      <w:pPr>
        <w:spacing w:before="39" w:line="352" w:lineRule="exact"/>
        <w:ind w:right="72"/>
        <w:jc w:val="both"/>
        <w:textAlignment w:val="baseline"/>
        <w:rPr>
          <w:rFonts w:ascii="Calibri Light" w:eastAsia="Calibri Light" w:hAnsi="Calibri Light"/>
          <w:color w:val="000000"/>
          <w:spacing w:val="-3"/>
          <w:sz w:val="32"/>
        </w:rPr>
      </w:pPr>
      <w:r>
        <w:rPr>
          <w:rFonts w:ascii="Calibri Light" w:hAnsi="Calibri Light"/>
          <w:color w:val="000000"/>
          <w:sz w:val="32"/>
        </w:rPr>
        <w:t xml:space="preserve">5. Verteilerschlüssel </w:t>
      </w:r>
    </w:p>
    <w:p w14:paraId="63136800" w14:textId="5281307E" w:rsidR="003B42FE" w:rsidRPr="006B273E" w:rsidRDefault="003B42FE" w:rsidP="006B273E">
      <w:pPr>
        <w:spacing w:before="278" w:line="357" w:lineRule="exact"/>
        <w:ind w:left="216"/>
        <w:jc w:val="both"/>
        <w:textAlignment w:val="baseline"/>
        <w:rPr>
          <w:rFonts w:ascii="Cambria" w:eastAsia="Cambria" w:hAnsi="Cambria"/>
          <w:color w:val="000000"/>
        </w:rPr>
      </w:pPr>
      <w:r>
        <w:rPr>
          <w:rFonts w:ascii="Cambria" w:hAnsi="Cambria"/>
          <w:color w:val="000000"/>
        </w:rPr>
        <w:t>Die Verteilung der erzeugten Mengen, die in die Netze eingespeist und für die Aktivität zur gemeinsamen Nutzung von Energie innerhalb der Gemeinschaft bereitgestellt werden, erfolgt durch Anwendung des gewählten Verteilerschlüssels, der dem Netzbetreiber im Rahmen des Genehmigungsverfahrens mitgeteilt wurde.</w:t>
      </w:r>
    </w:p>
    <w:p w14:paraId="7A89B923" w14:textId="4B13186A" w:rsidR="003B42FE" w:rsidRPr="006B273E" w:rsidRDefault="003B42FE" w:rsidP="006B273E">
      <w:pPr>
        <w:spacing w:before="278" w:line="357" w:lineRule="exact"/>
        <w:ind w:left="216"/>
        <w:jc w:val="both"/>
        <w:textAlignment w:val="baseline"/>
        <w:rPr>
          <w:rFonts w:ascii="Cambria" w:eastAsia="Cambria" w:hAnsi="Cambria"/>
          <w:color w:val="000000"/>
        </w:rPr>
      </w:pPr>
      <w:r>
        <w:rPr>
          <w:rFonts w:ascii="Cambria" w:hAnsi="Cambria"/>
          <w:color w:val="000000"/>
        </w:rPr>
        <w:t xml:space="preserve">Für diese gemeinsame Nutzung von Energie wurde folgender Verteilerschlüssel ausgewählt: </w:t>
      </w:r>
    </w:p>
    <w:p w14:paraId="10907E8F" w14:textId="441CE990" w:rsidR="003B42FE" w:rsidRDefault="003B42FE" w:rsidP="006B273E">
      <w:pPr>
        <w:spacing w:before="278" w:line="357" w:lineRule="exact"/>
        <w:ind w:left="216"/>
        <w:jc w:val="both"/>
        <w:textAlignment w:val="baseline"/>
        <w:rPr>
          <w:rFonts w:ascii="Cambria" w:eastAsia="Cambria" w:hAnsi="Cambria"/>
          <w:color w:val="000000"/>
        </w:rPr>
      </w:pPr>
      <w:r>
        <w:rPr>
          <w:rFonts w:ascii="Cambria" w:hAnsi="Cambria"/>
          <w:color w:val="000000"/>
          <w:highlight w:val="yellow"/>
        </w:rPr>
        <w:lastRenderedPageBreak/>
        <w:t>[A compléter]</w:t>
      </w:r>
    </w:p>
    <w:p w14:paraId="30EDA3A4" w14:textId="1781BD06" w:rsidR="00C214DB" w:rsidRDefault="00C214DB">
      <w:pPr>
        <w:spacing w:after="160" w:line="259" w:lineRule="auto"/>
        <w:rPr>
          <w:rFonts w:ascii="Calibri Light" w:eastAsia="Calibri Light" w:hAnsi="Calibri Light"/>
          <w:color w:val="000000"/>
          <w:spacing w:val="-1"/>
          <w:sz w:val="32"/>
        </w:rPr>
      </w:pPr>
    </w:p>
    <w:p w14:paraId="3B3AABBB" w14:textId="1A9067DF" w:rsidR="003B42FE" w:rsidRPr="00C214DB" w:rsidRDefault="008738B3" w:rsidP="00C214DB">
      <w:pPr>
        <w:spacing w:before="39" w:line="352" w:lineRule="exact"/>
        <w:ind w:right="72"/>
        <w:jc w:val="both"/>
        <w:textAlignment w:val="baseline"/>
        <w:rPr>
          <w:rFonts w:ascii="Calibri Light" w:eastAsia="Calibri Light" w:hAnsi="Calibri Light"/>
          <w:color w:val="000000"/>
          <w:spacing w:val="-3"/>
          <w:sz w:val="32"/>
        </w:rPr>
      </w:pPr>
      <w:r>
        <w:rPr>
          <w:rFonts w:ascii="Calibri Light" w:hAnsi="Calibri Light"/>
          <w:color w:val="000000"/>
          <w:sz w:val="32"/>
        </w:rPr>
        <w:t>6. Pflichten der Parteien</w:t>
      </w:r>
    </w:p>
    <w:p w14:paraId="54DAFDDF" w14:textId="0D713607" w:rsidR="003B42FE" w:rsidRDefault="008738B3" w:rsidP="003B42FE">
      <w:pPr>
        <w:spacing w:before="159" w:line="276" w:lineRule="exact"/>
        <w:ind w:left="72"/>
        <w:textAlignment w:val="baseline"/>
        <w:rPr>
          <w:rFonts w:ascii="Arial" w:eastAsia="Arial" w:hAnsi="Arial"/>
          <w:b/>
          <w:color w:val="000000"/>
          <w:sz w:val="24"/>
        </w:rPr>
      </w:pPr>
      <w:r>
        <w:rPr>
          <w:rFonts w:ascii="Arial" w:hAnsi="Arial"/>
          <w:b/>
          <w:color w:val="000000"/>
          <w:sz w:val="24"/>
        </w:rPr>
        <w:t>6.1 Pflichten des Vertreters der Energiegemeinschaft</w:t>
      </w:r>
    </w:p>
    <w:p w14:paraId="1634DFCD" w14:textId="68D47A63" w:rsidR="007C2454" w:rsidRDefault="008738B3" w:rsidP="00C214DB">
      <w:pPr>
        <w:spacing w:before="261" w:line="293" w:lineRule="exact"/>
        <w:ind w:left="1276" w:right="144" w:hanging="567"/>
        <w:jc w:val="both"/>
        <w:textAlignment w:val="baseline"/>
        <w:rPr>
          <w:rFonts w:ascii="Arial" w:eastAsia="Arial" w:hAnsi="Arial"/>
          <w:b/>
          <w:i/>
          <w:color w:val="000000"/>
        </w:rPr>
      </w:pPr>
      <w:r>
        <w:rPr>
          <w:rFonts w:ascii="Arial" w:hAnsi="Arial"/>
          <w:b/>
          <w:i/>
          <w:color w:val="000000"/>
        </w:rPr>
        <w:t>6.1.1 Pflicht der Teilnehmer, über einen Smart Meter/AMR zu verfügen</w:t>
      </w:r>
    </w:p>
    <w:p w14:paraId="31A9DBB7" w14:textId="75CE0F23" w:rsidR="006B273E" w:rsidRPr="006B273E" w:rsidRDefault="007C2454" w:rsidP="00C214DB">
      <w:pPr>
        <w:spacing w:before="120" w:line="357" w:lineRule="exact"/>
        <w:ind w:left="215"/>
        <w:jc w:val="both"/>
        <w:textAlignment w:val="baseline"/>
        <w:rPr>
          <w:rFonts w:ascii="Cambria" w:eastAsia="Cambria" w:hAnsi="Cambria"/>
          <w:color w:val="000000"/>
        </w:rPr>
      </w:pPr>
      <w:r>
        <w:rPr>
          <w:rFonts w:ascii="Cambria" w:hAnsi="Cambria"/>
          <w:color w:val="000000"/>
        </w:rPr>
        <w:t>Der Vertreter der Energiegemeinschaft stellt sicher, dass alle Teilnehmer der Aktivität zur gemeinsamen Nutzung innerhalb der Gemeinschaft mit einem Zähler gemäß Artikel 35 octies, §3 des Dekrets vom 12. April 2001 bezüglich der Organisation des regionalen Elektrizitätsmarktes ausgestattet sind, mit dem die gemeinsam genutzte Strommenge auf Grundlage des in dieser Vereinbarung festgelegten Verteilerschlüssels genau bestimmt werden kann.</w:t>
      </w:r>
    </w:p>
    <w:p w14:paraId="234E8653" w14:textId="7842E648" w:rsidR="00A86D10" w:rsidRDefault="008738B3" w:rsidP="00C214DB">
      <w:pPr>
        <w:spacing w:before="261" w:line="293" w:lineRule="exact"/>
        <w:ind w:left="1276" w:right="144" w:hanging="567"/>
        <w:jc w:val="both"/>
        <w:textAlignment w:val="baseline"/>
        <w:rPr>
          <w:rFonts w:ascii="Arial" w:eastAsia="Arial" w:hAnsi="Arial"/>
          <w:b/>
          <w:i/>
          <w:color w:val="000000"/>
        </w:rPr>
      </w:pPr>
      <w:r>
        <w:rPr>
          <w:rFonts w:ascii="Arial" w:hAnsi="Arial"/>
          <w:b/>
          <w:i/>
          <w:color w:val="000000"/>
        </w:rPr>
        <w:t>6.1.2 Pflicht zur Information des Netzbetreibers</w:t>
      </w:r>
    </w:p>
    <w:p w14:paraId="31694B7D" w14:textId="4A165399" w:rsidR="00A86D10" w:rsidRPr="006B273E" w:rsidRDefault="00A86D10" w:rsidP="00C214DB">
      <w:pPr>
        <w:spacing w:before="120" w:line="357" w:lineRule="exact"/>
        <w:ind w:left="215"/>
        <w:jc w:val="both"/>
        <w:textAlignment w:val="baseline"/>
        <w:rPr>
          <w:rFonts w:ascii="Cambria" w:eastAsia="Cambria" w:hAnsi="Cambria"/>
          <w:color w:val="000000"/>
        </w:rPr>
      </w:pPr>
      <w:r>
        <w:rPr>
          <w:rFonts w:ascii="Cambria" w:hAnsi="Cambria"/>
          <w:color w:val="000000"/>
        </w:rPr>
        <w:t xml:space="preserve">Der Vertreter der Energiegemeinschaft informiert den Netzbetreiber über jede Änderung im Zusammenhang mit der gemeinsamen Nutzung innerhalb der Gemeinschaft, insbesondere den Abgang eines Teilnehmers, den Zugang eines neuen Teilnehmers, die Einstellung der Aktivität zur gemeinsamen Nutzung von Energie, jegliche Änderung an den Erzeugungsanlagen etc. über jedes Kommunikationsmittel, das gemäß dem in Artikel 21 des Erlasses der Wallonischen Regierung vom 17. März 2023 über Energiegemeinschaften und die gemeinsame Nutzung von Energie genannten Verfahren beweiskräftig ist. </w:t>
      </w:r>
    </w:p>
    <w:p w14:paraId="15E2D34E" w14:textId="009C8C51" w:rsidR="00551B1B" w:rsidRPr="006B273E" w:rsidRDefault="005D7C8D" w:rsidP="006B273E">
      <w:pPr>
        <w:spacing w:before="278" w:line="357" w:lineRule="exact"/>
        <w:ind w:left="216"/>
        <w:jc w:val="both"/>
        <w:textAlignment w:val="baseline"/>
        <w:rPr>
          <w:rFonts w:ascii="Cambria" w:eastAsia="Cambria" w:hAnsi="Cambria"/>
          <w:color w:val="000000"/>
        </w:rPr>
      </w:pPr>
      <w:r>
        <w:rPr>
          <w:rFonts w:ascii="Cambria" w:hAnsi="Cambria"/>
          <w:color w:val="000000"/>
        </w:rPr>
        <w:t>Diese Änderungen, die vor jeder Umstellung gemeldet werden, führen zu einer Anpassung der Bedingungen der Vereinbarung gemäß Artikel 9.3 des vorliegenden Dokuments und erfordern in bestimmten Fällen im Vorfeld eine Überprüfung der von der CWaPE ausgestellten Genehmigung der gemeinsamen Nutzung von Energie.</w:t>
      </w:r>
    </w:p>
    <w:p w14:paraId="704A4527" w14:textId="464F7995" w:rsidR="003B42FE" w:rsidRDefault="008738B3" w:rsidP="00C214DB">
      <w:pPr>
        <w:spacing w:before="261" w:line="293" w:lineRule="exact"/>
        <w:ind w:left="1276" w:right="144" w:hanging="567"/>
        <w:jc w:val="both"/>
        <w:textAlignment w:val="baseline"/>
        <w:rPr>
          <w:rFonts w:ascii="Arial" w:eastAsia="Arial" w:hAnsi="Arial"/>
          <w:b/>
          <w:i/>
          <w:color w:val="000000"/>
        </w:rPr>
      </w:pPr>
      <w:r>
        <w:rPr>
          <w:rFonts w:ascii="Arial" w:hAnsi="Arial"/>
          <w:b/>
          <w:i/>
          <w:color w:val="000000"/>
        </w:rPr>
        <w:t>6.1.3 Information der Teilnehmer zur Erfassung der Lastkurven</w:t>
      </w:r>
    </w:p>
    <w:p w14:paraId="6460911E" w14:textId="2DD4B87A" w:rsidR="004310F7" w:rsidRPr="006B273E" w:rsidRDefault="004310F7" w:rsidP="00C214DB">
      <w:pPr>
        <w:spacing w:before="120" w:line="357" w:lineRule="exact"/>
        <w:ind w:left="215"/>
        <w:jc w:val="both"/>
        <w:textAlignment w:val="baseline"/>
        <w:rPr>
          <w:rFonts w:ascii="Cambria" w:eastAsia="Cambria" w:hAnsi="Cambria"/>
          <w:color w:val="000000"/>
        </w:rPr>
      </w:pPr>
      <w:bookmarkStart w:id="1" w:name="_Hlk135211692"/>
      <w:r>
        <w:rPr>
          <w:rFonts w:ascii="Cambria" w:hAnsi="Cambria"/>
          <w:color w:val="000000"/>
        </w:rPr>
        <w:t xml:space="preserve">Jede Teilnahme erfordert die Erfassung und Verwendung der Lastkurven bezüglich der aktiven Teilnehmer durch den Netzbetreiber, um eine korrekte Funktion der gemeinsamen Nutzung von Energie zu ermöglichen. </w:t>
      </w:r>
    </w:p>
    <w:p w14:paraId="67AC17DE" w14:textId="275001CC" w:rsidR="004310F7" w:rsidRDefault="004310F7" w:rsidP="006B273E">
      <w:pPr>
        <w:spacing w:before="278" w:line="357" w:lineRule="exact"/>
        <w:ind w:left="216"/>
        <w:jc w:val="both"/>
        <w:textAlignment w:val="baseline"/>
        <w:rPr>
          <w:rFonts w:ascii="Cambria" w:eastAsia="Cambria" w:hAnsi="Cambria"/>
          <w:color w:val="000000"/>
        </w:rPr>
      </w:pPr>
      <w:r>
        <w:rPr>
          <w:rFonts w:ascii="Cambria" w:hAnsi="Cambria"/>
          <w:color w:val="000000"/>
        </w:rPr>
        <w:t xml:space="preserve">Die Sammlung und Verarbeitung personenbezogener Daten unterliegt den Gesetzen zur Privatsphäre (Verordnung (EU) 2016/679 des Europäischen Parlaments und des Rates vom 27. April 2016 zum Schutz natürlicher Personen bei der Verarbeitung personenbezogener Daten und zum freien Datenverkehr) sowie dem Gesetz vom 30. Juli 2018 zum Schutz natürlicher Personen bei der Verarbeitung personenbezogener Daten („Rahmengesetz“). </w:t>
      </w:r>
    </w:p>
    <w:p w14:paraId="1CC2AA21" w14:textId="3EE8FD1F" w:rsidR="00C41C38" w:rsidRPr="00B0227B" w:rsidRDefault="00C41C38" w:rsidP="00C41C38">
      <w:pPr>
        <w:spacing w:before="278" w:line="357" w:lineRule="exact"/>
        <w:ind w:left="216"/>
        <w:jc w:val="both"/>
        <w:textAlignment w:val="baseline"/>
        <w:rPr>
          <w:rFonts w:ascii="Cambria" w:eastAsia="Cambria" w:hAnsi="Cambria"/>
          <w:color w:val="000000"/>
        </w:rPr>
      </w:pPr>
      <w:r>
        <w:rPr>
          <w:rFonts w:ascii="Cambria" w:hAnsi="Cambria"/>
          <w:color w:val="000000"/>
        </w:rPr>
        <w:t xml:space="preserve">Der Netzbetreiber ist dazu verpflichtet, den Vertreter vorab, transparent und unmissverständlich über die Häufigkeit und die Zwecke der Erfassung der Lastkurven der an </w:t>
      </w:r>
      <w:r>
        <w:rPr>
          <w:rFonts w:ascii="Cambria" w:hAnsi="Cambria"/>
          <w:color w:val="000000"/>
        </w:rPr>
        <w:lastRenderedPageBreak/>
        <w:t>der gemeinsamen Nutzung von Energie beteiligten Teilnehmer sowie über die Folgen der Verarbeitung der Daten aus ihren Smart Metern zu informieren. Der Vertreter wiederum leitet diese Informationen an die Teilnehmer der Aktivität zur gemeinsamen Nutzung von Energie weiter. Hierbei ist jeder in der Wahl des Informationskanals frei.</w:t>
      </w:r>
    </w:p>
    <w:p w14:paraId="4EE4F2F3" w14:textId="77777777" w:rsidR="00C41C38" w:rsidRPr="006B273E" w:rsidRDefault="00C41C38" w:rsidP="00E87E92">
      <w:pPr>
        <w:spacing w:before="278" w:line="357" w:lineRule="exact"/>
        <w:ind w:left="216"/>
        <w:jc w:val="both"/>
        <w:textAlignment w:val="baseline"/>
        <w:rPr>
          <w:rFonts w:ascii="Cambria" w:eastAsia="Cambria" w:hAnsi="Cambria"/>
          <w:color w:val="000000"/>
          <w:lang w:val="fr-FR"/>
        </w:rPr>
      </w:pPr>
    </w:p>
    <w:bookmarkEnd w:id="1"/>
    <w:p w14:paraId="7FD8BFDC" w14:textId="13563930" w:rsidR="003B42FE" w:rsidRDefault="008738B3" w:rsidP="00C214DB">
      <w:pPr>
        <w:spacing w:before="261" w:line="293" w:lineRule="exact"/>
        <w:ind w:left="1276" w:right="144" w:hanging="567"/>
        <w:jc w:val="both"/>
        <w:textAlignment w:val="baseline"/>
        <w:rPr>
          <w:rFonts w:ascii="Arial" w:eastAsia="Arial" w:hAnsi="Arial"/>
          <w:b/>
          <w:i/>
          <w:color w:val="000000"/>
        </w:rPr>
      </w:pPr>
      <w:r>
        <w:rPr>
          <w:rFonts w:ascii="Arial" w:hAnsi="Arial"/>
          <w:b/>
          <w:i/>
          <w:color w:val="000000"/>
        </w:rPr>
        <w:t>6.1.4 Reklamationen oder Beschwerden eines Teilnehmers</w:t>
      </w:r>
    </w:p>
    <w:p w14:paraId="39456132" w14:textId="55862917" w:rsidR="003B42FE" w:rsidRDefault="003B42FE" w:rsidP="00C214DB">
      <w:pPr>
        <w:spacing w:before="120" w:line="357" w:lineRule="exact"/>
        <w:ind w:left="215"/>
        <w:jc w:val="both"/>
        <w:textAlignment w:val="baseline"/>
        <w:rPr>
          <w:rFonts w:ascii="Cambria" w:eastAsia="Cambria" w:hAnsi="Cambria"/>
          <w:color w:val="000000"/>
        </w:rPr>
      </w:pPr>
      <w:r>
        <w:rPr>
          <w:rFonts w:ascii="Cambria" w:hAnsi="Cambria"/>
          <w:color w:val="000000"/>
        </w:rPr>
        <w:t>Der Vertreter der Energiegemeinschaft übermittelt im Rahmen der Durchführung der Vereinbarung dem Netzbetreiber jegliche Reklamation eines Teilnehmers, die die Verantwortung des Netzbetreibers betrifft. Diese Reklamation muss innerhalb einer Frist von fünf Arbeitstagen ab Erhalt durch den Vertreter der Energiegemeinschaft übermittelt werden.</w:t>
      </w:r>
    </w:p>
    <w:p w14:paraId="35AE81D3" w14:textId="16E3479A" w:rsidR="003B42FE" w:rsidRDefault="003B42FE" w:rsidP="006B273E">
      <w:pPr>
        <w:spacing w:before="278" w:line="357" w:lineRule="exact"/>
        <w:ind w:left="216"/>
        <w:jc w:val="both"/>
        <w:textAlignment w:val="baseline"/>
        <w:rPr>
          <w:rFonts w:ascii="Cambria" w:eastAsia="Cambria" w:hAnsi="Cambria"/>
          <w:color w:val="000000"/>
        </w:rPr>
      </w:pPr>
      <w:r>
        <w:rPr>
          <w:rFonts w:ascii="Cambria" w:hAnsi="Cambria"/>
          <w:color w:val="000000"/>
        </w:rPr>
        <w:t>Jede Reklamation eines Teilnehmers bezüglich der Elemente, die für jeden EAN-Code vom Vertreter der Energiegemeinschaft in Durchführung des Übereinkommens festgelegt wurden, unterliegt der alleinigen Verantwortung des Vertreters der Energiegemeinschaft.</w:t>
      </w:r>
    </w:p>
    <w:p w14:paraId="00F8F137" w14:textId="0563EE35" w:rsidR="005B324B" w:rsidRDefault="003B42FE" w:rsidP="00CB13BC">
      <w:pPr>
        <w:spacing w:before="278" w:line="357" w:lineRule="exact"/>
        <w:ind w:left="216"/>
        <w:jc w:val="both"/>
        <w:textAlignment w:val="baseline"/>
        <w:rPr>
          <w:rFonts w:ascii="Cambria" w:eastAsia="Cambria" w:hAnsi="Cambria"/>
          <w:color w:val="000000"/>
        </w:rPr>
      </w:pPr>
      <w:r>
        <w:rPr>
          <w:rFonts w:ascii="Cambria" w:hAnsi="Cambria"/>
          <w:color w:val="000000"/>
        </w:rPr>
        <w:t>Der Netzbetreiber verpflichtet sich, dem Vertreter der Energiegemeinschaft spätestens innerhalb von 30 Kalendertagen nach Eingang der Reklamation zu antworten, zusammen mit allen für die Bearbeitung durch den Netzbetreiber erforderlichen Unterlagen.</w:t>
      </w:r>
    </w:p>
    <w:p w14:paraId="02EAFAAB" w14:textId="77777777" w:rsidR="00C214DB" w:rsidRDefault="00C214DB" w:rsidP="00C214DB">
      <w:pPr>
        <w:spacing w:before="159" w:line="276" w:lineRule="exact"/>
        <w:ind w:left="72"/>
        <w:textAlignment w:val="baseline"/>
        <w:rPr>
          <w:rFonts w:ascii="Arial" w:eastAsia="Arial" w:hAnsi="Arial"/>
          <w:b/>
          <w:color w:val="000000"/>
          <w:sz w:val="24"/>
          <w:lang w:val="fr-FR"/>
        </w:rPr>
      </w:pPr>
    </w:p>
    <w:p w14:paraId="4A3E63A6" w14:textId="3990CBE6" w:rsidR="003B42FE" w:rsidRDefault="008738B3" w:rsidP="00C214DB">
      <w:pPr>
        <w:spacing w:before="159" w:line="276" w:lineRule="exact"/>
        <w:ind w:left="72"/>
        <w:textAlignment w:val="baseline"/>
        <w:rPr>
          <w:rFonts w:ascii="Arial" w:eastAsia="Arial" w:hAnsi="Arial"/>
          <w:b/>
          <w:color w:val="000000"/>
          <w:sz w:val="24"/>
        </w:rPr>
      </w:pPr>
      <w:r>
        <w:rPr>
          <w:rFonts w:ascii="Arial" w:hAnsi="Arial"/>
          <w:b/>
          <w:color w:val="000000"/>
          <w:sz w:val="24"/>
        </w:rPr>
        <w:t>6.2. Pflichten des Netzbetreibers</w:t>
      </w:r>
    </w:p>
    <w:p w14:paraId="5681B8B6" w14:textId="0F00F725" w:rsidR="003B42FE" w:rsidRDefault="008738B3" w:rsidP="00C214DB">
      <w:pPr>
        <w:spacing w:before="261" w:line="293" w:lineRule="exact"/>
        <w:ind w:left="1276" w:right="144" w:hanging="567"/>
        <w:jc w:val="both"/>
        <w:textAlignment w:val="baseline"/>
        <w:rPr>
          <w:rFonts w:ascii="Arial" w:eastAsia="Arial" w:hAnsi="Arial"/>
          <w:b/>
          <w:i/>
          <w:color w:val="000000"/>
        </w:rPr>
      </w:pPr>
      <w:r>
        <w:rPr>
          <w:rFonts w:ascii="Arial" w:hAnsi="Arial"/>
          <w:b/>
          <w:i/>
          <w:color w:val="000000"/>
        </w:rPr>
        <w:t>6.2.1 Definition der Zählerdaten</w:t>
      </w:r>
    </w:p>
    <w:p w14:paraId="4998140E" w14:textId="7F02D5D6" w:rsidR="003B42FE" w:rsidRDefault="003B42FE" w:rsidP="00C214DB">
      <w:pPr>
        <w:spacing w:before="120" w:line="357" w:lineRule="exact"/>
        <w:ind w:left="215"/>
        <w:jc w:val="both"/>
        <w:textAlignment w:val="baseline"/>
        <w:rPr>
          <w:rFonts w:ascii="Cambria" w:eastAsia="Cambria" w:hAnsi="Cambria"/>
          <w:color w:val="000000"/>
        </w:rPr>
      </w:pPr>
      <w:r>
        <w:rPr>
          <w:rFonts w:ascii="Cambria" w:hAnsi="Cambria"/>
          <w:color w:val="000000"/>
        </w:rPr>
        <w:t>Der Netzbetreiber setzt alle erforderlichen Mittel ein, um monatlich die folgenden geschätzten oder abgelesenen Daten zu berechnen, die für die Aktivität zur gemeinsamen Nutzung von Energie erforderlich sind:</w:t>
      </w:r>
    </w:p>
    <w:p w14:paraId="41AD6506" w14:textId="77777777" w:rsidR="009F7BED" w:rsidRPr="008F7F21" w:rsidRDefault="009F7BED" w:rsidP="009F7BED">
      <w:pPr>
        <w:pStyle w:val="Listenabsatz"/>
        <w:rPr>
          <w:rFonts w:ascii="Cambria" w:hAnsi="Cambria"/>
          <w:lang w:val="fr-BE"/>
        </w:rPr>
      </w:pPr>
    </w:p>
    <w:p w14:paraId="3409701F" w14:textId="77777777" w:rsidR="009F7BED" w:rsidRDefault="009F7BED" w:rsidP="009F7BED">
      <w:pPr>
        <w:pStyle w:val="Listenabsatz"/>
        <w:numPr>
          <w:ilvl w:val="0"/>
          <w:numId w:val="2"/>
        </w:numPr>
        <w:spacing w:before="100" w:line="297" w:lineRule="exact"/>
        <w:ind w:right="144"/>
        <w:jc w:val="both"/>
        <w:textAlignment w:val="baseline"/>
        <w:rPr>
          <w:rFonts w:ascii="Cambria" w:hAnsi="Cambria"/>
        </w:rPr>
      </w:pPr>
      <w:r>
        <w:rPr>
          <w:rFonts w:ascii="Cambria" w:hAnsi="Cambria"/>
        </w:rPr>
        <w:t xml:space="preserve">Einspeisung (I): Für einen VNN die erzeugte Netto-Strommenge, die direkt in das Netz eingespeist wird, da sie nicht in der Viertelstunde selbst verbraucht wurde; </w:t>
      </w:r>
    </w:p>
    <w:p w14:paraId="691F200A" w14:textId="77777777" w:rsidR="009F7BED" w:rsidRPr="008F7F21" w:rsidRDefault="009F7BED" w:rsidP="009F7BED">
      <w:pPr>
        <w:pStyle w:val="Listenabsatz"/>
        <w:rPr>
          <w:rFonts w:ascii="Cambria" w:hAnsi="Cambria"/>
          <w:lang w:val="fr-BE"/>
        </w:rPr>
      </w:pPr>
    </w:p>
    <w:p w14:paraId="6A1D041C" w14:textId="77777777" w:rsidR="009F7BED" w:rsidRDefault="009F7BED" w:rsidP="009F7BED">
      <w:pPr>
        <w:pStyle w:val="Listenabsatz"/>
        <w:numPr>
          <w:ilvl w:val="0"/>
          <w:numId w:val="2"/>
        </w:numPr>
        <w:spacing w:before="100" w:line="297" w:lineRule="exact"/>
        <w:ind w:right="144"/>
        <w:jc w:val="both"/>
        <w:textAlignment w:val="baseline"/>
        <w:rPr>
          <w:rFonts w:ascii="Cambria" w:hAnsi="Cambria"/>
        </w:rPr>
      </w:pPr>
      <w:r>
        <w:rPr>
          <w:rFonts w:ascii="Cambria" w:hAnsi="Cambria"/>
        </w:rPr>
        <w:t xml:space="preserve">Entnahme (PI): Für einen VNN der Anteil des Verbrauchs, der nicht durch die lokale Erzeugung abgedeckt ist, und der aus dem Netz kommt. Für einen Teilnehmer an einer Aktivität zur gemeinsamen Nutzung von Energie umfasst die Entnahme einerseits die verbrauchte gemeinsam genutzte Menge und andererseits den Fremdverbrauch (Pl = VPC + AL); </w:t>
      </w:r>
    </w:p>
    <w:p w14:paraId="76339643" w14:textId="77777777" w:rsidR="009F7BED" w:rsidRPr="008F7F21" w:rsidRDefault="009F7BED" w:rsidP="009F7BED">
      <w:pPr>
        <w:pStyle w:val="Listenabsatz"/>
        <w:rPr>
          <w:rFonts w:ascii="Cambria" w:hAnsi="Cambria"/>
          <w:lang w:val="fr-BE"/>
        </w:rPr>
      </w:pPr>
    </w:p>
    <w:p w14:paraId="34187E5A" w14:textId="77777777" w:rsidR="009F7BED" w:rsidRDefault="009F7BED" w:rsidP="009F7BED">
      <w:pPr>
        <w:pStyle w:val="Listenabsatz"/>
        <w:numPr>
          <w:ilvl w:val="0"/>
          <w:numId w:val="2"/>
        </w:numPr>
        <w:spacing w:before="100" w:line="297" w:lineRule="exact"/>
        <w:ind w:right="144"/>
        <w:jc w:val="both"/>
        <w:textAlignment w:val="baseline"/>
        <w:rPr>
          <w:rFonts w:ascii="Cambria" w:hAnsi="Cambria"/>
        </w:rPr>
      </w:pPr>
      <w:r>
        <w:rPr>
          <w:rFonts w:ascii="Cambria" w:hAnsi="Cambria"/>
        </w:rPr>
        <w:t xml:space="preserve">Gemeinsam genutzte Menge (VP): Die Summe der viertelstündlich eingespeisten Mengen, die den Teilnehmern einer Aktivität zur gemeinsamen Nutzung von Energie zur Verfügung gestellt werden (VP = ∑ I); </w:t>
      </w:r>
    </w:p>
    <w:p w14:paraId="2AB41FD5" w14:textId="77777777" w:rsidR="009F7BED" w:rsidRPr="008F7F21" w:rsidRDefault="009F7BED" w:rsidP="009F7BED">
      <w:pPr>
        <w:pStyle w:val="Listenabsatz"/>
        <w:rPr>
          <w:rFonts w:ascii="Cambria" w:hAnsi="Cambria"/>
          <w:lang w:val="fr-BE"/>
        </w:rPr>
      </w:pPr>
    </w:p>
    <w:p w14:paraId="5B35FFC0" w14:textId="00EC07EC" w:rsidR="009F7BED" w:rsidRDefault="009F7BED" w:rsidP="009F7BED">
      <w:pPr>
        <w:pStyle w:val="Listenabsatz"/>
        <w:numPr>
          <w:ilvl w:val="0"/>
          <w:numId w:val="2"/>
        </w:numPr>
        <w:spacing w:before="100" w:line="297" w:lineRule="exact"/>
        <w:ind w:right="144"/>
        <w:jc w:val="both"/>
        <w:textAlignment w:val="baseline"/>
        <w:rPr>
          <w:rFonts w:ascii="Cambria" w:hAnsi="Cambria"/>
        </w:rPr>
      </w:pPr>
      <w:r>
        <w:rPr>
          <w:rFonts w:ascii="Cambria" w:hAnsi="Cambria"/>
        </w:rPr>
        <w:lastRenderedPageBreak/>
        <w:t xml:space="preserve">Verbrauchte gemeinsam genutzte Menge (VPC): Für einen VNN der Anteil des Verbrauchs, der vom gemeinsam genutzten Strom im Rahmen einer Aktivität zur gemeinsamen Nutzung von Energie abgedeckt wird; </w:t>
      </w:r>
    </w:p>
    <w:p w14:paraId="41A14CA1" w14:textId="77777777" w:rsidR="009F7BED" w:rsidRPr="008F7F21" w:rsidRDefault="009F7BED" w:rsidP="009F7BED">
      <w:pPr>
        <w:pStyle w:val="Listenabsatz"/>
        <w:rPr>
          <w:rFonts w:ascii="Cambria" w:hAnsi="Cambria"/>
          <w:lang w:val="fr-BE"/>
        </w:rPr>
      </w:pPr>
    </w:p>
    <w:p w14:paraId="64059B32" w14:textId="77777777" w:rsidR="009F7BED" w:rsidRDefault="009F7BED" w:rsidP="009F7BED">
      <w:pPr>
        <w:pStyle w:val="Listenabsatz"/>
        <w:numPr>
          <w:ilvl w:val="0"/>
          <w:numId w:val="2"/>
        </w:numPr>
        <w:spacing w:before="100" w:line="297" w:lineRule="exact"/>
        <w:ind w:right="144"/>
        <w:jc w:val="both"/>
        <w:textAlignment w:val="baseline"/>
        <w:rPr>
          <w:rFonts w:ascii="Cambria" w:hAnsi="Cambria"/>
        </w:rPr>
      </w:pPr>
      <w:r>
        <w:rPr>
          <w:rFonts w:ascii="Cambria" w:hAnsi="Cambria"/>
        </w:rPr>
        <w:t xml:space="preserve">Überschuss (E): Für einen VNN die gemeinsam genutzte Menge, die ihm zugewiesen wurde, die er aber nicht verbraucht hat; </w:t>
      </w:r>
    </w:p>
    <w:p w14:paraId="461FBDC8" w14:textId="77777777" w:rsidR="009F7BED" w:rsidRPr="008F7F21" w:rsidRDefault="009F7BED" w:rsidP="009F7BED">
      <w:pPr>
        <w:pStyle w:val="Listenabsatz"/>
        <w:rPr>
          <w:rFonts w:ascii="Cambria" w:hAnsi="Cambria"/>
          <w:lang w:val="fr-BE"/>
        </w:rPr>
      </w:pPr>
    </w:p>
    <w:p w14:paraId="4AC07BB8" w14:textId="77777777" w:rsidR="009F7BED" w:rsidRDefault="009F7BED" w:rsidP="009F7BED">
      <w:pPr>
        <w:pStyle w:val="Listenabsatz"/>
        <w:numPr>
          <w:ilvl w:val="0"/>
          <w:numId w:val="2"/>
        </w:numPr>
        <w:spacing w:before="100" w:line="297" w:lineRule="exact"/>
        <w:ind w:right="144"/>
        <w:jc w:val="both"/>
        <w:textAlignment w:val="baseline"/>
        <w:rPr>
          <w:rFonts w:ascii="Cambria" w:hAnsi="Cambria"/>
        </w:rPr>
      </w:pPr>
      <w:r>
        <w:rPr>
          <w:rFonts w:ascii="Cambria" w:hAnsi="Cambria"/>
        </w:rPr>
        <w:t>Überkapazität (S): Anteil der gemeinsam genutzten Menge, der im Rahmen der Aktivität zur gemeinsamen Nutzung von Energie nicht verbraucht wurde. Es handelt sich um die Differenz zwischen der gemeinsam genutzten Menge und den verbrauchten gemeinsam genutzten Mengen (S = VP – ∑ VPC). Es handelt sich zudem um die Summe der Überschüsse, die sich aus der gegebenenfalls wiederholten Aufteilung der gemeinsam genutzten Menge ergeben (S = ∑ E).</w:t>
      </w:r>
    </w:p>
    <w:p w14:paraId="5557286B" w14:textId="77777777" w:rsidR="009F7BED" w:rsidRPr="008F7F21" w:rsidRDefault="009F7BED" w:rsidP="009F7BED">
      <w:pPr>
        <w:pStyle w:val="Listenabsatz"/>
        <w:rPr>
          <w:rFonts w:ascii="Cambria" w:hAnsi="Cambria"/>
          <w:lang w:val="fr-BE"/>
        </w:rPr>
      </w:pPr>
    </w:p>
    <w:p w14:paraId="0BB68444" w14:textId="77777777" w:rsidR="009F7BED" w:rsidRDefault="009F7BED" w:rsidP="009F7BED">
      <w:pPr>
        <w:pStyle w:val="Listenabsatz"/>
        <w:numPr>
          <w:ilvl w:val="0"/>
          <w:numId w:val="2"/>
        </w:numPr>
        <w:spacing w:before="100" w:line="297" w:lineRule="exact"/>
        <w:ind w:right="144"/>
        <w:jc w:val="both"/>
        <w:textAlignment w:val="baseline"/>
        <w:rPr>
          <w:rFonts w:ascii="Cambria" w:hAnsi="Cambria"/>
        </w:rPr>
      </w:pPr>
      <w:r>
        <w:rPr>
          <w:rFonts w:ascii="Cambria" w:hAnsi="Cambria"/>
        </w:rPr>
        <w:t xml:space="preserve">Fremdverbrauch (AL) oder Restmenge oder auch zusätzliche Menge: Für einen VNN der Anteil des Verbrauchs, der nicht durch den gemeinsam genutzten Strom abgedeckt ist. Diese Menge wird durch Abzug der verbrauchten gemeinsam genutzten Menge von der Entnahme ermittelt und vom Versorger des Teilnehmers in Rechnung gestellt (AL = Pl – VPC). </w:t>
      </w:r>
    </w:p>
    <w:p w14:paraId="73FCCDB0" w14:textId="77777777" w:rsidR="009F7BED" w:rsidRPr="008F7F21" w:rsidRDefault="009F7BED" w:rsidP="009F7BED">
      <w:pPr>
        <w:pStyle w:val="Listenabsatz"/>
        <w:rPr>
          <w:rFonts w:ascii="Cambria" w:hAnsi="Cambria"/>
          <w:lang w:val="fr-BE"/>
        </w:rPr>
      </w:pPr>
    </w:p>
    <w:p w14:paraId="0E07A5F7" w14:textId="2B231DD8" w:rsidR="003B42FE" w:rsidRDefault="008738B3" w:rsidP="00C214DB">
      <w:pPr>
        <w:spacing w:before="261" w:line="293" w:lineRule="exact"/>
        <w:ind w:left="1276" w:right="144" w:hanging="567"/>
        <w:jc w:val="both"/>
        <w:textAlignment w:val="baseline"/>
        <w:rPr>
          <w:rFonts w:ascii="Arial" w:eastAsia="Arial" w:hAnsi="Arial"/>
          <w:b/>
          <w:i/>
          <w:color w:val="000000"/>
        </w:rPr>
      </w:pPr>
      <w:bookmarkStart w:id="2" w:name="_Hlk140590497"/>
      <w:r>
        <w:rPr>
          <w:rFonts w:ascii="Arial" w:hAnsi="Arial"/>
          <w:b/>
          <w:i/>
          <w:color w:val="000000"/>
        </w:rPr>
        <w:t>6.2.2 Übermittlung/Bereitstellung der Zählerdaten</w:t>
      </w:r>
    </w:p>
    <w:p w14:paraId="5676B9E3" w14:textId="26D25555" w:rsidR="003B42FE" w:rsidRDefault="003B42FE" w:rsidP="00C214DB">
      <w:pPr>
        <w:spacing w:before="120" w:line="357" w:lineRule="exact"/>
        <w:ind w:left="215"/>
        <w:jc w:val="both"/>
        <w:textAlignment w:val="baseline"/>
        <w:rPr>
          <w:rFonts w:ascii="Cambria" w:eastAsia="Cambria" w:hAnsi="Cambria"/>
          <w:color w:val="000000"/>
        </w:rPr>
      </w:pPr>
      <w:r>
        <w:rPr>
          <w:rFonts w:ascii="Cambria" w:hAnsi="Cambria"/>
          <w:color w:val="000000"/>
        </w:rPr>
        <w:t>Der Netzbetreiber setzt alle erforderlichen Mittel ein, um dem Vertreter der Energiegemeinschaft monatlich und spätestens bis zum zwölften Arbeitstag des folgenden Monats die in Artikel 6.2.1 der vorliegenden Vereinbarung angeführten Daten zur Verfügung zu stellen. Nicht validierte Daten können wöchentlich übermittelt werden. Folgende Informationen werden an den benannten Vertreter gesendet:</w:t>
      </w:r>
    </w:p>
    <w:p w14:paraId="23C62C68" w14:textId="77777777" w:rsidR="003B42FE" w:rsidRDefault="003B42FE" w:rsidP="003B42FE">
      <w:pPr>
        <w:spacing w:before="96" w:line="295" w:lineRule="exact"/>
        <w:ind w:left="144" w:right="216"/>
        <w:jc w:val="both"/>
        <w:textAlignment w:val="baseline"/>
        <w:rPr>
          <w:rFonts w:ascii="Cambria" w:eastAsia="Cambria" w:hAnsi="Cambria"/>
          <w:color w:val="000000"/>
        </w:rPr>
      </w:pPr>
      <w:bookmarkStart w:id="3" w:name="_Hlk140590516"/>
      <w:bookmarkEnd w:id="2"/>
    </w:p>
    <w:p w14:paraId="04A25DB0" w14:textId="77777777" w:rsidR="003B42FE" w:rsidRDefault="003B42FE" w:rsidP="00C214DB">
      <w:pPr>
        <w:numPr>
          <w:ilvl w:val="0"/>
          <w:numId w:val="1"/>
        </w:numPr>
        <w:tabs>
          <w:tab w:val="clear" w:pos="360"/>
          <w:tab w:val="left" w:pos="792"/>
        </w:tabs>
        <w:spacing w:before="120" w:line="246" w:lineRule="exact"/>
        <w:ind w:left="431"/>
        <w:textAlignment w:val="baseline"/>
        <w:rPr>
          <w:rFonts w:ascii="Cambria" w:eastAsia="Cambria" w:hAnsi="Cambria"/>
          <w:color w:val="000000"/>
        </w:rPr>
      </w:pPr>
      <w:r>
        <w:rPr>
          <w:rFonts w:ascii="Cambria" w:hAnsi="Cambria"/>
          <w:color w:val="000000"/>
        </w:rPr>
        <w:t>Entnahme jedes Teilnehmers;</w:t>
      </w:r>
    </w:p>
    <w:p w14:paraId="63F0DC7C" w14:textId="035F5738" w:rsidR="003B42FE" w:rsidRDefault="003B42FE" w:rsidP="00C214DB">
      <w:pPr>
        <w:numPr>
          <w:ilvl w:val="0"/>
          <w:numId w:val="1"/>
        </w:numPr>
        <w:tabs>
          <w:tab w:val="clear" w:pos="360"/>
          <w:tab w:val="left" w:pos="792"/>
        </w:tabs>
        <w:spacing w:before="120" w:line="246" w:lineRule="exact"/>
        <w:ind w:left="431"/>
        <w:textAlignment w:val="baseline"/>
        <w:rPr>
          <w:rFonts w:ascii="Cambria" w:eastAsia="Cambria" w:hAnsi="Cambria"/>
          <w:color w:val="000000"/>
        </w:rPr>
      </w:pPr>
      <w:r>
        <w:rPr>
          <w:rFonts w:ascii="Cambria" w:hAnsi="Cambria"/>
          <w:color w:val="000000"/>
        </w:rPr>
        <w:t xml:space="preserve">Einspeisung des/der Erzeuger(s); </w:t>
      </w:r>
    </w:p>
    <w:p w14:paraId="2A47800D" w14:textId="77777777" w:rsidR="003B42FE" w:rsidRDefault="003B42FE" w:rsidP="00C214DB">
      <w:pPr>
        <w:numPr>
          <w:ilvl w:val="0"/>
          <w:numId w:val="1"/>
        </w:numPr>
        <w:tabs>
          <w:tab w:val="clear" w:pos="360"/>
          <w:tab w:val="left" w:pos="792"/>
        </w:tabs>
        <w:spacing w:before="120" w:line="246" w:lineRule="exact"/>
        <w:ind w:left="431"/>
        <w:textAlignment w:val="baseline"/>
        <w:rPr>
          <w:rFonts w:ascii="Cambria" w:eastAsia="Cambria" w:hAnsi="Cambria"/>
          <w:color w:val="000000"/>
        </w:rPr>
      </w:pPr>
      <w:r>
        <w:rPr>
          <w:rFonts w:ascii="Cambria" w:hAnsi="Cambria"/>
          <w:color w:val="000000"/>
        </w:rPr>
        <w:t>angewandte Art der Verteilung;</w:t>
      </w:r>
    </w:p>
    <w:p w14:paraId="47A6407E" w14:textId="77777777" w:rsidR="001D718B" w:rsidRDefault="001D718B" w:rsidP="00C214DB">
      <w:pPr>
        <w:numPr>
          <w:ilvl w:val="0"/>
          <w:numId w:val="1"/>
        </w:numPr>
        <w:tabs>
          <w:tab w:val="clear" w:pos="360"/>
          <w:tab w:val="left" w:pos="792"/>
        </w:tabs>
        <w:spacing w:before="120" w:line="246" w:lineRule="exact"/>
        <w:ind w:left="431"/>
        <w:textAlignment w:val="baseline"/>
        <w:rPr>
          <w:rFonts w:ascii="Cambria" w:eastAsia="Cambria" w:hAnsi="Cambria"/>
          <w:color w:val="000000"/>
        </w:rPr>
      </w:pPr>
      <w:r>
        <w:rPr>
          <w:rFonts w:ascii="Cambria" w:hAnsi="Cambria"/>
          <w:color w:val="000000"/>
        </w:rPr>
        <w:t>von jedem Teilnehmer verbrauchte gemeinsam genutzte Menge;</w:t>
      </w:r>
    </w:p>
    <w:p w14:paraId="5004F278" w14:textId="77777777" w:rsidR="001D718B" w:rsidRDefault="001D718B" w:rsidP="00C214DB">
      <w:pPr>
        <w:numPr>
          <w:ilvl w:val="0"/>
          <w:numId w:val="1"/>
        </w:numPr>
        <w:tabs>
          <w:tab w:val="clear" w:pos="360"/>
          <w:tab w:val="left" w:pos="792"/>
        </w:tabs>
        <w:spacing w:before="120" w:line="246" w:lineRule="exact"/>
        <w:ind w:left="431"/>
        <w:textAlignment w:val="baseline"/>
        <w:rPr>
          <w:rFonts w:ascii="Cambria" w:eastAsia="Cambria" w:hAnsi="Cambria"/>
          <w:color w:val="000000"/>
        </w:rPr>
      </w:pPr>
      <w:r>
        <w:rPr>
          <w:rFonts w:ascii="Cambria" w:hAnsi="Cambria"/>
          <w:color w:val="000000"/>
        </w:rPr>
        <w:t>von allen Teilnehmern gemeinsam genutzte Menge;</w:t>
      </w:r>
    </w:p>
    <w:p w14:paraId="68D6D77C" w14:textId="77777777" w:rsidR="001D718B" w:rsidRDefault="001D718B" w:rsidP="00C214DB">
      <w:pPr>
        <w:numPr>
          <w:ilvl w:val="0"/>
          <w:numId w:val="1"/>
        </w:numPr>
        <w:tabs>
          <w:tab w:val="clear" w:pos="360"/>
          <w:tab w:val="left" w:pos="792"/>
        </w:tabs>
        <w:spacing w:before="120" w:line="246" w:lineRule="exact"/>
        <w:ind w:left="431"/>
        <w:textAlignment w:val="baseline"/>
        <w:rPr>
          <w:rFonts w:ascii="Cambria" w:eastAsia="Cambria" w:hAnsi="Cambria"/>
          <w:color w:val="000000"/>
        </w:rPr>
      </w:pPr>
      <w:r>
        <w:rPr>
          <w:rFonts w:ascii="Cambria" w:hAnsi="Cambria"/>
          <w:color w:val="000000"/>
        </w:rPr>
        <w:t>etwaige Überkapazität;</w:t>
      </w:r>
    </w:p>
    <w:p w14:paraId="15158D7C" w14:textId="6A57E769" w:rsidR="001D718B" w:rsidRDefault="001D718B" w:rsidP="00C214DB">
      <w:pPr>
        <w:numPr>
          <w:ilvl w:val="0"/>
          <w:numId w:val="1"/>
        </w:numPr>
        <w:tabs>
          <w:tab w:val="clear" w:pos="360"/>
          <w:tab w:val="left" w:pos="792"/>
        </w:tabs>
        <w:spacing w:before="120" w:line="246" w:lineRule="exact"/>
        <w:ind w:left="431"/>
        <w:textAlignment w:val="baseline"/>
        <w:rPr>
          <w:rFonts w:ascii="Cambria" w:eastAsia="Cambria" w:hAnsi="Cambria"/>
          <w:color w:val="000000"/>
        </w:rPr>
      </w:pPr>
      <w:r>
        <w:rPr>
          <w:rFonts w:ascii="Cambria" w:hAnsi="Cambria"/>
          <w:color w:val="000000"/>
        </w:rPr>
        <w:t>Fremdverbrauch jedes Teilnehmers;</w:t>
      </w:r>
    </w:p>
    <w:bookmarkEnd w:id="3"/>
    <w:p w14:paraId="390FDC70" w14:textId="211B7197" w:rsidR="00E87E92" w:rsidRDefault="00EE24E9" w:rsidP="00CB13BC">
      <w:pPr>
        <w:spacing w:before="278" w:line="357" w:lineRule="exact"/>
        <w:ind w:left="216"/>
        <w:jc w:val="both"/>
        <w:textAlignment w:val="baseline"/>
        <w:rPr>
          <w:rFonts w:ascii="Cambria" w:eastAsia="Cambria" w:hAnsi="Cambria"/>
          <w:color w:val="000000"/>
        </w:rPr>
      </w:pPr>
      <w:r>
        <w:rPr>
          <w:rFonts w:ascii="Cambria" w:hAnsi="Cambria"/>
          <w:color w:val="000000"/>
        </w:rPr>
        <w:t>Die Bereitstellung der in Artikel 6.2.1 und 6.2.2 dieser Vereinbarung angeführten Daten erfolgt auf Basis automatischer oder manueller Übertragungsprozesse, die vom Netzbetreiber vordefiniert wurden.</w:t>
      </w:r>
    </w:p>
    <w:p w14:paraId="1D4CB6D7" w14:textId="77777777" w:rsidR="00C214DB" w:rsidRPr="00C214DB" w:rsidRDefault="00C214DB" w:rsidP="00C214DB">
      <w:pPr>
        <w:spacing w:before="159" w:line="276" w:lineRule="exact"/>
        <w:ind w:left="72"/>
        <w:textAlignment w:val="baseline"/>
        <w:rPr>
          <w:rFonts w:ascii="Arial" w:eastAsia="Arial" w:hAnsi="Arial"/>
          <w:b/>
          <w:color w:val="000000"/>
          <w:sz w:val="24"/>
          <w:lang w:val="fr-FR"/>
        </w:rPr>
      </w:pPr>
    </w:p>
    <w:p w14:paraId="5AC6A506" w14:textId="0EE713C2" w:rsidR="003B42FE" w:rsidRPr="00C214DB" w:rsidRDefault="008738B3" w:rsidP="00C214DB">
      <w:pPr>
        <w:spacing w:before="39" w:line="352" w:lineRule="exact"/>
        <w:ind w:right="72"/>
        <w:jc w:val="both"/>
        <w:textAlignment w:val="baseline"/>
        <w:rPr>
          <w:rFonts w:ascii="Calibri Light" w:eastAsia="Calibri Light" w:hAnsi="Calibri Light"/>
          <w:color w:val="000000"/>
          <w:spacing w:val="-3"/>
          <w:sz w:val="32"/>
        </w:rPr>
      </w:pPr>
      <w:r>
        <w:rPr>
          <w:rFonts w:ascii="Calibri Light" w:hAnsi="Calibri Light"/>
          <w:color w:val="000000"/>
          <w:sz w:val="33"/>
        </w:rPr>
        <w:t>7. Tarif</w:t>
      </w:r>
      <w:r w:rsidR="0020778E">
        <w:rPr>
          <w:rStyle w:val="Funotenzeichen"/>
          <w:rFonts w:ascii="Calibri Light" w:eastAsia="Calibri Light" w:hAnsi="Calibri Light"/>
          <w:color w:val="000000"/>
          <w:spacing w:val="-3"/>
          <w:sz w:val="33"/>
          <w:lang w:val="fr-FR"/>
        </w:rPr>
        <w:footnoteReference w:id="1"/>
      </w:r>
    </w:p>
    <w:p w14:paraId="3A408C1C" w14:textId="3098994E" w:rsidR="00B66D5B" w:rsidRDefault="00B66D5B" w:rsidP="00B66D5B">
      <w:pPr>
        <w:spacing w:before="278" w:line="357" w:lineRule="exact"/>
        <w:ind w:left="216"/>
        <w:jc w:val="both"/>
        <w:textAlignment w:val="baseline"/>
        <w:rPr>
          <w:rFonts w:ascii="Cambria" w:eastAsia="Cambria" w:hAnsi="Cambria"/>
          <w:color w:val="000000"/>
        </w:rPr>
      </w:pPr>
      <w:bookmarkStart w:id="6" w:name="_Hlk135730474"/>
      <w:r>
        <w:lastRenderedPageBreak/>
        <w:t xml:space="preserve">Die Nutzung des lokalen Verteil- oder Übertragungsnetzes im Rahmen der gemeinsamen Nutzung wird bei der Berechnung der Netzkosten, Steuern, Zuschläge und sonstigen regulierten Kosten berücksichtigt, die gemäß dem Dekret </w:t>
      </w:r>
      <w:bookmarkStart w:id="7" w:name="_Hlk145578184"/>
      <w:r>
        <w:t xml:space="preserve">des Wallonischen Parlaments vom 12. April 2001 bezüglich der Organisation des regionalen Elektrizitätsmarktes und dem Dekret </w:t>
      </w:r>
      <w:bookmarkEnd w:id="7"/>
      <w:r>
        <w:t>des Wallonischen Parlaments vom 19. Januar 2017 über die für die Verteilnetzbetreiber für Gas und Strom geltende Tarifmethodik gelten und vom Inhaber des Zugangs/Versorger in Rechnung gestellt werden.</w:t>
      </w:r>
    </w:p>
    <w:p w14:paraId="77A6E34A" w14:textId="21E7BE44" w:rsidR="00CB13BC" w:rsidRDefault="00B66D5B" w:rsidP="00414357">
      <w:pPr>
        <w:spacing w:before="278" w:after="480" w:line="357" w:lineRule="exact"/>
        <w:ind w:left="215"/>
        <w:jc w:val="both"/>
        <w:textAlignment w:val="baseline"/>
        <w:rPr>
          <w:rFonts w:ascii="Cambria" w:eastAsia="Cambria" w:hAnsi="Cambria"/>
          <w:color w:val="000000"/>
        </w:rPr>
      </w:pPr>
      <w:r>
        <w:rPr>
          <w:rFonts w:ascii="Cambria" w:hAnsi="Cambria"/>
          <w:color w:val="000000"/>
        </w:rPr>
        <w:t>Die Berechnung der oben angeführten Kosten basiert auf der am Zugangspunkt jedes Teilnehmers gemessenen Strommenge, wobei in diesem Fall sowohl die gemeinsam genutzte Strommenge, die er in Anspruch nimmt, als auch die Reststrommenge, die vom Versorger geliefert wird, berücksichtigt werden.</w:t>
      </w:r>
      <w:bookmarkEnd w:id="6"/>
    </w:p>
    <w:p w14:paraId="02FB2C87" w14:textId="755908F0" w:rsidR="003B42FE" w:rsidRPr="00C214DB" w:rsidRDefault="008738B3" w:rsidP="00C214DB">
      <w:pPr>
        <w:spacing w:before="39" w:line="352" w:lineRule="exact"/>
        <w:ind w:right="72"/>
        <w:jc w:val="both"/>
        <w:textAlignment w:val="baseline"/>
        <w:rPr>
          <w:rFonts w:ascii="Calibri Light" w:eastAsia="Calibri Light" w:hAnsi="Calibri Light"/>
          <w:color w:val="000000"/>
          <w:spacing w:val="-3"/>
          <w:sz w:val="33"/>
        </w:rPr>
      </w:pPr>
      <w:r>
        <w:rPr>
          <w:rFonts w:ascii="Calibri Light" w:hAnsi="Calibri Light"/>
          <w:color w:val="000000"/>
          <w:sz w:val="33"/>
        </w:rPr>
        <w:t>8. Haftung</w:t>
      </w:r>
    </w:p>
    <w:p w14:paraId="78E7F3CF" w14:textId="1CD9C1A6" w:rsidR="003B42FE" w:rsidRDefault="008738B3" w:rsidP="00414357">
      <w:pPr>
        <w:spacing w:before="160" w:after="240" w:line="274" w:lineRule="exact"/>
        <w:ind w:left="215"/>
        <w:jc w:val="both"/>
        <w:textAlignment w:val="baseline"/>
        <w:rPr>
          <w:rFonts w:ascii="Arial" w:eastAsia="Arial" w:hAnsi="Arial"/>
          <w:b/>
          <w:color w:val="000000"/>
          <w:sz w:val="24"/>
        </w:rPr>
      </w:pPr>
      <w:r>
        <w:rPr>
          <w:rFonts w:ascii="Arial" w:hAnsi="Arial"/>
          <w:b/>
          <w:color w:val="000000"/>
          <w:sz w:val="24"/>
        </w:rPr>
        <w:t>8.1 Haftungsregelung</w:t>
      </w:r>
    </w:p>
    <w:p w14:paraId="758131F4" w14:textId="78C1D07E" w:rsidR="003B42FE" w:rsidRDefault="003B42FE" w:rsidP="009D5629">
      <w:pPr>
        <w:spacing w:before="278" w:line="357" w:lineRule="exact"/>
        <w:ind w:left="216"/>
        <w:jc w:val="both"/>
        <w:textAlignment w:val="baseline"/>
        <w:rPr>
          <w:rFonts w:ascii="Cambria" w:eastAsia="Cambria" w:hAnsi="Cambria"/>
          <w:color w:val="000000"/>
        </w:rPr>
      </w:pPr>
      <w:r>
        <w:rPr>
          <w:rFonts w:ascii="Cambria" w:hAnsi="Cambria"/>
          <w:color w:val="000000"/>
        </w:rPr>
        <w:t>Jede Partei haftet gegenüber der anderen Partei für direkte und bestimmte Schäden, die der anderen Partei durch Nichterfüllung oder mangelhafte Erfüllung der ihr aus der Vereinbarung obliegenden Pflichten entstehen.</w:t>
      </w:r>
    </w:p>
    <w:p w14:paraId="35F6B5C5" w14:textId="3D12135F" w:rsidR="00537CAD" w:rsidRDefault="003B42FE" w:rsidP="005A12E0">
      <w:pPr>
        <w:spacing w:before="278" w:line="357" w:lineRule="exact"/>
        <w:ind w:left="216"/>
        <w:jc w:val="both"/>
        <w:textAlignment w:val="baseline"/>
        <w:rPr>
          <w:rFonts w:ascii="Cambria" w:eastAsia="Cambria" w:hAnsi="Cambria"/>
          <w:color w:val="000000"/>
        </w:rPr>
      </w:pPr>
      <w:r>
        <w:rPr>
          <w:rFonts w:ascii="Cambria" w:hAnsi="Cambria"/>
          <w:color w:val="000000"/>
        </w:rPr>
        <w:t>Für jede zusätzliche Verpflichtung oder Verpflichtung, die von den in der Vereinbarung genannten Verpflichtungen abweicht, die der Vertreter der Energiegemeinschaft gegenüber den Teilnehmern oder einem Dritten dieser Vereinbarung eingegangen ist, kann der Netzbetreiber nicht verantwortlich gemacht werden und jede solche Verpflichtung bindet den Vertreter der Energiegemeinschaft gegenüber den Teilnehmern oder diesem Dritten.</w:t>
      </w:r>
    </w:p>
    <w:p w14:paraId="05F7E996" w14:textId="72752D35" w:rsidR="003B42FE" w:rsidRDefault="008738B3" w:rsidP="003B42FE">
      <w:pPr>
        <w:spacing w:before="332" w:line="274" w:lineRule="exact"/>
        <w:ind w:left="216"/>
        <w:jc w:val="both"/>
        <w:textAlignment w:val="baseline"/>
        <w:rPr>
          <w:rFonts w:ascii="Arial" w:eastAsia="Arial" w:hAnsi="Arial"/>
          <w:b/>
          <w:color w:val="000000"/>
          <w:sz w:val="24"/>
        </w:rPr>
      </w:pPr>
      <w:r>
        <w:rPr>
          <w:rFonts w:ascii="Arial" w:hAnsi="Arial"/>
          <w:b/>
          <w:color w:val="000000"/>
          <w:sz w:val="24"/>
        </w:rPr>
        <w:t>8.2 Höhere Gewalt und dringliche Situationen</w:t>
      </w:r>
    </w:p>
    <w:p w14:paraId="0129822D" w14:textId="44D17690" w:rsidR="0030599C" w:rsidRPr="009D5629" w:rsidRDefault="003B42FE" w:rsidP="0030599C">
      <w:pPr>
        <w:spacing w:before="278" w:line="357" w:lineRule="exact"/>
        <w:ind w:left="216"/>
        <w:jc w:val="both"/>
        <w:textAlignment w:val="baseline"/>
        <w:rPr>
          <w:rFonts w:ascii="Cambria" w:eastAsia="Cambria" w:hAnsi="Cambria"/>
          <w:color w:val="000000"/>
        </w:rPr>
      </w:pPr>
      <w:r>
        <w:rPr>
          <w:rFonts w:ascii="Cambria" w:hAnsi="Cambria"/>
          <w:color w:val="000000"/>
        </w:rPr>
        <w:t>Die Parteien haften nicht und sind nicht zu Schadenersatz verpflichtet, wenn einer von ihnen durch die Nichterfüllung oder mangelhafte Erfüllung aller oder eines Teils ihrer vertraglichen Verpflichtungen ein Schaden entsteht, wenn diese Nichterfüllung oder mangelhafte Erfüllung auf das Eintreten eines Ereignisses höherer Gewalt oder einer dringlichen Situation im Sinne des Erlasses der Wallonischen Regierung vom 27. Mai 2021 zur Genehmigung der technischen Regelung für die Verwaltung der Stromverteilnetze in der Wallonischen Region und den Zugang zu diesen und/oder des Erlasses der Wallonischen Regierung vom 26. Januar 2012 bezüglich der Revision der technischen Regelung für den Betrieb des lokalen Stromübertragungsnetzes in der Wallonischen Region und den Zugang zu diesem Netz zurückzuführen ist.</w:t>
      </w:r>
    </w:p>
    <w:p w14:paraId="3F51EEBF" w14:textId="638E9DB0" w:rsidR="003B42FE" w:rsidRPr="009D5629" w:rsidRDefault="003B42FE" w:rsidP="00535665">
      <w:pPr>
        <w:spacing w:before="278" w:line="357" w:lineRule="exact"/>
        <w:ind w:left="216"/>
        <w:jc w:val="both"/>
        <w:textAlignment w:val="baseline"/>
        <w:rPr>
          <w:rFonts w:ascii="Cambria" w:eastAsia="Cambria" w:hAnsi="Cambria"/>
          <w:color w:val="000000"/>
        </w:rPr>
      </w:pPr>
      <w:r>
        <w:rPr>
          <w:rFonts w:ascii="Cambria" w:hAnsi="Cambria"/>
          <w:color w:val="000000"/>
        </w:rPr>
        <w:t xml:space="preserve">Die vertraglichen Verpflichtungen der Parteien, deren Erfüllung unmöglich wurde, werden für die gesamte Dauer des Ereignisses höherer Gewalt oder der dringlichen Situation im Sinne von </w:t>
      </w:r>
      <w:r>
        <w:rPr>
          <w:rFonts w:ascii="Cambria" w:hAnsi="Cambria"/>
          <w:color w:val="000000"/>
        </w:rPr>
        <w:lastRenderedPageBreak/>
        <w:t>Kapitel VI des Erlasses der Wallonischen Regierung vom 27. Mai 2021 zur Genehmigung der technischen Regelung der Stromverteilnetze in der Wallonischen Region und den Zugang zu diesem Netz und/oder von Kapitel II Abschnitt 4 des Erlasses der Wallonischen Regierung vom 26. Januar 2012 bezüglich der Revision der technischen Regelung der Verwaltung der lokalen Stromübertragungsnetzes in der Wallonischen Region und den Zugang zu diesem Netz ausgesetzt.</w:t>
      </w:r>
    </w:p>
    <w:p w14:paraId="4540EA21" w14:textId="31913D55" w:rsidR="003B42FE" w:rsidRPr="009D5629" w:rsidRDefault="003B42FE" w:rsidP="00464F60">
      <w:pPr>
        <w:spacing w:before="278" w:line="357" w:lineRule="exact"/>
        <w:ind w:left="216"/>
        <w:jc w:val="both"/>
        <w:textAlignment w:val="baseline"/>
        <w:rPr>
          <w:rFonts w:ascii="Cambria" w:eastAsia="Cambria" w:hAnsi="Cambria"/>
          <w:color w:val="000000"/>
        </w:rPr>
      </w:pPr>
      <w:r>
        <w:rPr>
          <w:rFonts w:ascii="Cambria" w:hAnsi="Cambria"/>
          <w:color w:val="000000"/>
        </w:rPr>
        <w:t>Die Partei, die sich auf höhere Gewalt oder eine dringliche Situation berufen möchte, informiert die andere Partei unverzüglich per Einschreiben über die Art des geltend gemachten Ereignisses höherer Gewalt und dessen voraussichtliche Dauer.</w:t>
      </w:r>
    </w:p>
    <w:p w14:paraId="29D73ECF" w14:textId="09720D18" w:rsidR="00C214DB" w:rsidRDefault="003B42FE" w:rsidP="00EC411C">
      <w:pPr>
        <w:spacing w:before="278" w:line="357" w:lineRule="exact"/>
        <w:ind w:left="216"/>
        <w:jc w:val="both"/>
        <w:textAlignment w:val="baseline"/>
        <w:rPr>
          <w:rFonts w:ascii="Cambria" w:eastAsia="Cambria" w:hAnsi="Cambria"/>
          <w:color w:val="000000"/>
        </w:rPr>
      </w:pPr>
      <w:r>
        <w:rPr>
          <w:rFonts w:ascii="Cambria" w:hAnsi="Cambria"/>
          <w:color w:val="000000"/>
        </w:rPr>
        <w:t>Die Partei, die sich auf höhere Gewalt oder eine dringliche Situation beruft, ist verpflichtet, alle ihr zur Verfügung stehenden Mittel einzusetzen, um deren Auswirkungen und Dauer zu begrenzen.</w:t>
      </w:r>
    </w:p>
    <w:p w14:paraId="2C9DFEA4" w14:textId="77777777" w:rsidR="00EC411C" w:rsidRPr="00EC411C" w:rsidRDefault="00EC411C" w:rsidP="00EC411C">
      <w:pPr>
        <w:spacing w:before="278" w:line="357" w:lineRule="exact"/>
        <w:ind w:left="216"/>
        <w:jc w:val="both"/>
        <w:textAlignment w:val="baseline"/>
        <w:rPr>
          <w:rFonts w:ascii="Cambria" w:eastAsia="Cambria" w:hAnsi="Cambria"/>
          <w:color w:val="000000"/>
        </w:rPr>
      </w:pPr>
    </w:p>
    <w:p w14:paraId="20346A7A" w14:textId="3EF721C4" w:rsidR="005B324B" w:rsidRPr="00C214DB" w:rsidRDefault="008738B3" w:rsidP="00C214DB">
      <w:pPr>
        <w:spacing w:before="39" w:line="352" w:lineRule="exact"/>
        <w:ind w:right="72"/>
        <w:jc w:val="both"/>
        <w:textAlignment w:val="baseline"/>
        <w:rPr>
          <w:rFonts w:ascii="Calibri Light" w:eastAsia="Calibri Light" w:hAnsi="Calibri Light"/>
          <w:color w:val="000000"/>
          <w:spacing w:val="-3"/>
          <w:sz w:val="33"/>
        </w:rPr>
      </w:pPr>
      <w:r>
        <w:rPr>
          <w:rFonts w:ascii="Calibri Light" w:hAnsi="Calibri Light"/>
          <w:color w:val="000000"/>
          <w:sz w:val="33"/>
        </w:rPr>
        <w:t>9. Durchführung der Vereinbarung</w:t>
      </w:r>
    </w:p>
    <w:p w14:paraId="6FDFE9F1" w14:textId="76ACA041" w:rsidR="003B42FE" w:rsidRDefault="008738B3" w:rsidP="008A3627">
      <w:pPr>
        <w:spacing w:before="332" w:line="274" w:lineRule="exact"/>
        <w:ind w:left="216"/>
        <w:jc w:val="both"/>
        <w:textAlignment w:val="baseline"/>
        <w:rPr>
          <w:rFonts w:ascii="Arial" w:eastAsia="Arial" w:hAnsi="Arial"/>
          <w:b/>
          <w:color w:val="000000"/>
          <w:sz w:val="24"/>
        </w:rPr>
      </w:pPr>
      <w:r>
        <w:rPr>
          <w:rFonts w:ascii="Arial" w:hAnsi="Arial"/>
          <w:b/>
          <w:color w:val="000000"/>
          <w:sz w:val="24"/>
        </w:rPr>
        <w:t>9.1 Inkrafttreten und Laufzeit der Vereinbarung</w:t>
      </w:r>
    </w:p>
    <w:p w14:paraId="7C1EBDF4" w14:textId="578CCA55" w:rsidR="003B42FE" w:rsidRDefault="003B42FE" w:rsidP="009D5629">
      <w:pPr>
        <w:spacing w:before="278" w:line="357" w:lineRule="exact"/>
        <w:ind w:left="216"/>
        <w:jc w:val="both"/>
        <w:textAlignment w:val="baseline"/>
        <w:rPr>
          <w:rFonts w:ascii="Cambria" w:eastAsia="Cambria" w:hAnsi="Cambria"/>
          <w:color w:val="000000"/>
        </w:rPr>
      </w:pPr>
      <w:r>
        <w:rPr>
          <w:rFonts w:ascii="Cambria" w:hAnsi="Cambria"/>
          <w:color w:val="000000"/>
        </w:rPr>
        <w:t>Die Vereinbarung tritt zum Datum der Unterschrift durch die Parteien in Kraft.</w:t>
      </w:r>
    </w:p>
    <w:p w14:paraId="426A4023" w14:textId="77777777" w:rsidR="003B42FE" w:rsidRDefault="003B42FE" w:rsidP="009D5629">
      <w:pPr>
        <w:spacing w:before="278" w:line="357" w:lineRule="exact"/>
        <w:ind w:left="216"/>
        <w:jc w:val="both"/>
        <w:textAlignment w:val="baseline"/>
        <w:rPr>
          <w:rFonts w:ascii="Cambria" w:eastAsia="Cambria" w:hAnsi="Cambria"/>
          <w:color w:val="000000"/>
        </w:rPr>
      </w:pPr>
      <w:r>
        <w:rPr>
          <w:rFonts w:ascii="Cambria" w:hAnsi="Cambria"/>
          <w:color w:val="000000"/>
        </w:rPr>
        <w:t>Sie wird für eine unbestimmte Laufzeit unter Vorbehalt einer etwaigen Anpassung des gesetzlichen und regulatorischen Rahmens abgeschlossen.</w:t>
      </w:r>
    </w:p>
    <w:p w14:paraId="77360E27" w14:textId="4F3B0E4C" w:rsidR="003B42FE" w:rsidRDefault="003B42FE" w:rsidP="009D5629">
      <w:pPr>
        <w:spacing w:before="278" w:line="357" w:lineRule="exact"/>
        <w:ind w:left="216"/>
        <w:jc w:val="both"/>
        <w:textAlignment w:val="baseline"/>
        <w:rPr>
          <w:rFonts w:ascii="Cambria" w:eastAsia="Cambria" w:hAnsi="Cambria"/>
          <w:color w:val="000000"/>
        </w:rPr>
      </w:pPr>
      <w:r>
        <w:rPr>
          <w:rFonts w:ascii="Cambria" w:hAnsi="Cambria"/>
          <w:color w:val="000000"/>
        </w:rPr>
        <w:t>Im Falle einer Änderung des für die gemeinsame Nutzung geltenden gesetzlichen und rechtlichen Rahmens verpflichten sich die Parteien, innerhalb der durch diesen gesetzlichen und rechtlichen Rahmen vorgeschriebenen Frist und – sofern keine solche Frist besteht – innerhalb von zwei Monaten nach Inkrafttreten der neuen gesetzlichen, rechtlichen oder regulatorischen Bestimmungen in gutem Glauben eine neue Vereinbarung auszuhandeln, welche diesem Rahmen entspricht.</w:t>
      </w:r>
    </w:p>
    <w:p w14:paraId="6FC9D7BE" w14:textId="4D40CDDA" w:rsidR="003B42FE" w:rsidRDefault="003B42FE" w:rsidP="009D5629">
      <w:pPr>
        <w:spacing w:before="278" w:line="357" w:lineRule="exact"/>
        <w:ind w:left="216"/>
        <w:jc w:val="both"/>
        <w:textAlignment w:val="baseline"/>
        <w:rPr>
          <w:rFonts w:ascii="Cambria" w:eastAsia="Cambria" w:hAnsi="Cambria"/>
          <w:color w:val="000000"/>
        </w:rPr>
      </w:pPr>
      <w:r>
        <w:rPr>
          <w:rFonts w:ascii="Cambria" w:hAnsi="Cambria"/>
          <w:color w:val="000000"/>
        </w:rPr>
        <w:t xml:space="preserve">Die Vereinbarung kann innerhalb der Fristen gekündigt werden, die durch Artikel 9.5 der Vereinbarung vorgesehen sind. </w:t>
      </w:r>
    </w:p>
    <w:p w14:paraId="2D6676DB" w14:textId="5CD5DBE2" w:rsidR="003B42FE" w:rsidRPr="008A3627" w:rsidRDefault="008738B3" w:rsidP="008A3627">
      <w:pPr>
        <w:spacing w:before="332" w:line="274" w:lineRule="exact"/>
        <w:ind w:left="216"/>
        <w:jc w:val="both"/>
        <w:textAlignment w:val="baseline"/>
        <w:rPr>
          <w:rFonts w:ascii="Arial" w:eastAsia="Arial" w:hAnsi="Arial"/>
          <w:b/>
          <w:color w:val="000000"/>
          <w:sz w:val="24"/>
        </w:rPr>
      </w:pPr>
      <w:bookmarkStart w:id="8" w:name="_Hlk133933773"/>
      <w:r>
        <w:rPr>
          <w:rFonts w:ascii="Arial" w:hAnsi="Arial"/>
          <w:b/>
          <w:color w:val="000000"/>
          <w:sz w:val="24"/>
        </w:rPr>
        <w:t>9.2 Datum der Aufnahme der Aktivität zur gemeinsamen Nutzung von Energie</w:t>
      </w:r>
    </w:p>
    <w:bookmarkEnd w:id="8"/>
    <w:p w14:paraId="14447B26" w14:textId="1C058A63" w:rsidR="003B42FE" w:rsidRPr="009D5629" w:rsidRDefault="003B42FE" w:rsidP="009D5629">
      <w:pPr>
        <w:spacing w:before="278" w:line="357" w:lineRule="exact"/>
        <w:ind w:left="216"/>
        <w:jc w:val="both"/>
        <w:textAlignment w:val="baseline"/>
        <w:rPr>
          <w:rFonts w:ascii="Cambria" w:eastAsia="Cambria" w:hAnsi="Cambria"/>
          <w:color w:val="000000"/>
        </w:rPr>
      </w:pPr>
      <w:r>
        <w:rPr>
          <w:rFonts w:ascii="Cambria" w:hAnsi="Cambria"/>
          <w:color w:val="000000"/>
        </w:rPr>
        <w:t xml:space="preserve">Die Aktivität zur gemeinsamen Nutzung von Energie beginnt am </w:t>
      </w:r>
      <w:r>
        <w:rPr>
          <w:rFonts w:ascii="Cambria" w:hAnsi="Cambria"/>
          <w:color w:val="000000"/>
          <w:highlight w:val="yellow"/>
        </w:rPr>
        <w:t>[à compléter]</w:t>
      </w:r>
      <w:r>
        <w:rPr>
          <w:rFonts w:ascii="Cambria" w:hAnsi="Cambria"/>
          <w:color w:val="000000"/>
        </w:rPr>
        <w:t>, sofern die Vereinbarung unterzeichnet wurde und 20 Tage vor diesem Datum beim Netzbetreiber eingegangen ist.</w:t>
      </w:r>
    </w:p>
    <w:p w14:paraId="67F92F9B" w14:textId="7C339A1C" w:rsidR="003B42FE" w:rsidRPr="009D5629" w:rsidRDefault="003B42FE" w:rsidP="009D5629">
      <w:pPr>
        <w:spacing w:before="278" w:line="357" w:lineRule="exact"/>
        <w:ind w:left="216"/>
        <w:jc w:val="both"/>
        <w:textAlignment w:val="baseline"/>
        <w:rPr>
          <w:rFonts w:ascii="Cambria" w:eastAsia="Cambria" w:hAnsi="Cambria"/>
          <w:color w:val="000000"/>
        </w:rPr>
      </w:pPr>
      <w:r>
        <w:rPr>
          <w:rFonts w:ascii="Cambria" w:hAnsi="Cambria"/>
          <w:color w:val="000000"/>
          <w:highlight w:val="yellow"/>
        </w:rPr>
        <w:t>ODER</w:t>
      </w:r>
    </w:p>
    <w:p w14:paraId="7C2270F8" w14:textId="317DAF30" w:rsidR="007445D6" w:rsidRPr="009D5629" w:rsidRDefault="003B42FE" w:rsidP="009D5629">
      <w:pPr>
        <w:spacing w:before="278" w:line="357" w:lineRule="exact"/>
        <w:ind w:left="216"/>
        <w:jc w:val="both"/>
        <w:textAlignment w:val="baseline"/>
        <w:rPr>
          <w:rFonts w:ascii="Cambria" w:eastAsia="Cambria" w:hAnsi="Cambria"/>
          <w:color w:val="000000"/>
        </w:rPr>
      </w:pPr>
      <w:r>
        <w:rPr>
          <w:rFonts w:ascii="Cambria" w:hAnsi="Cambria"/>
          <w:color w:val="000000"/>
        </w:rPr>
        <w:lastRenderedPageBreak/>
        <w:t xml:space="preserve">Die Aktivität zur gemeinsamen Nutzung von Energie beginnt am 20. Arbeitstag nach dem Tag des Erhalts der unterzeichneten Vereinbarung durch den betroffenen Netzbetreiber. Der Netzbetreiber informiert den Vertreter der Energiegemeinschaft über das genaue Datum für die Aufnahme der Aktivität zur gemeinsamen Nutzung von Energie. </w:t>
      </w:r>
    </w:p>
    <w:p w14:paraId="7E08A844" w14:textId="0573D6C3" w:rsidR="003B42FE" w:rsidRPr="00535665" w:rsidRDefault="007445D6" w:rsidP="00535665">
      <w:pPr>
        <w:spacing w:before="278" w:line="357" w:lineRule="exact"/>
        <w:ind w:left="216"/>
        <w:jc w:val="both"/>
        <w:textAlignment w:val="baseline"/>
        <w:rPr>
          <w:rFonts w:ascii="Cambria" w:eastAsia="Cambria" w:hAnsi="Cambria"/>
          <w:color w:val="000000"/>
        </w:rPr>
      </w:pPr>
      <w:r>
        <w:rPr>
          <w:rFonts w:ascii="Cambria" w:hAnsi="Cambria"/>
          <w:color w:val="000000"/>
        </w:rPr>
        <w:t>Der Vertreter ist verpflichtet, alle Teilnehmer der gemeinsamen Nutzung von Energie hierüber zu informieren.</w:t>
      </w:r>
    </w:p>
    <w:p w14:paraId="1398B927" w14:textId="28076F7B" w:rsidR="003B42FE" w:rsidRPr="00535665" w:rsidRDefault="003B42FE" w:rsidP="00535665">
      <w:pPr>
        <w:spacing w:before="278" w:line="357" w:lineRule="exact"/>
        <w:ind w:left="216"/>
        <w:jc w:val="both"/>
        <w:textAlignment w:val="baseline"/>
        <w:rPr>
          <w:rFonts w:ascii="Cambria" w:eastAsia="Cambria" w:hAnsi="Cambria"/>
          <w:color w:val="000000"/>
        </w:rPr>
      </w:pPr>
      <w:r>
        <w:rPr>
          <w:rFonts w:ascii="Cambria" w:hAnsi="Cambria"/>
          <w:color w:val="000000"/>
          <w:highlight w:val="yellow"/>
        </w:rPr>
        <w:t>ODER</w:t>
      </w:r>
    </w:p>
    <w:p w14:paraId="4CABFCE7" w14:textId="6AA54CCA" w:rsidR="00E53916" w:rsidRDefault="003B42FE" w:rsidP="009D5629">
      <w:pPr>
        <w:spacing w:before="278" w:line="357" w:lineRule="exact"/>
        <w:ind w:left="216"/>
        <w:jc w:val="both"/>
        <w:textAlignment w:val="baseline"/>
        <w:rPr>
          <w:rFonts w:ascii="Cambria" w:eastAsia="Cambria" w:hAnsi="Cambria"/>
          <w:color w:val="000000"/>
        </w:rPr>
      </w:pPr>
      <w:r>
        <w:rPr>
          <w:rFonts w:ascii="Cambria" w:hAnsi="Cambria"/>
          <w:color w:val="000000"/>
        </w:rPr>
        <w:t>Die Aktivität zur gemeinsamen Nutzung von Energie beginnt am 20. Arbeitstag nach Erhalt des Nachweises über die Erfüllung aller aufschiebenden Bedingungen, die von der Regulierungsbehörde genehmigt wurden, durch den betroffenen Netzbetreiber.</w:t>
      </w:r>
    </w:p>
    <w:p w14:paraId="09C93DF1" w14:textId="2FA798E5" w:rsidR="008A3627" w:rsidRPr="00EC411C" w:rsidRDefault="007445D6" w:rsidP="00EC411C">
      <w:pPr>
        <w:spacing w:before="278" w:after="360" w:line="357" w:lineRule="exact"/>
        <w:ind w:left="215"/>
        <w:jc w:val="both"/>
        <w:textAlignment w:val="baseline"/>
        <w:rPr>
          <w:rFonts w:ascii="Cambria" w:eastAsia="Cambria" w:hAnsi="Cambria"/>
          <w:color w:val="000000"/>
        </w:rPr>
      </w:pPr>
      <w:r>
        <w:rPr>
          <w:rFonts w:ascii="Cambria" w:hAnsi="Cambria"/>
          <w:color w:val="000000"/>
        </w:rPr>
        <w:t>Der Netzbetreiber informiert den Vertreter durch den betroffenen Netzbetreiber spätestens 15 Arbeitstage vor diesem Datum über das genaue Datum für die Aufnahme der Aktivität zur gemeinsamen Nutzung von Energie. Der Vertreter ist verpflichtet, alle Teilnehmer der gemeinsamen Nutzung von Energie hierüber zu informieren.</w:t>
      </w:r>
    </w:p>
    <w:p w14:paraId="730D6133" w14:textId="076005C0" w:rsidR="003B42FE" w:rsidRPr="008A3627" w:rsidRDefault="008738B3" w:rsidP="008A3627">
      <w:pPr>
        <w:spacing w:before="332" w:line="274" w:lineRule="exact"/>
        <w:ind w:left="216"/>
        <w:jc w:val="both"/>
        <w:textAlignment w:val="baseline"/>
        <w:rPr>
          <w:rFonts w:ascii="Arial" w:eastAsia="Arial" w:hAnsi="Arial"/>
          <w:b/>
          <w:color w:val="000000"/>
          <w:sz w:val="24"/>
        </w:rPr>
      </w:pPr>
      <w:r>
        <w:rPr>
          <w:rFonts w:ascii="Arial" w:hAnsi="Arial"/>
          <w:b/>
          <w:color w:val="000000"/>
          <w:sz w:val="24"/>
        </w:rPr>
        <w:t>9.3 Änderung in Verbindung mit der gemeinsamen Nutzung von Energie</w:t>
      </w:r>
    </w:p>
    <w:p w14:paraId="0C91673E" w14:textId="6AC50F6F" w:rsidR="00121507" w:rsidRPr="00E039EB" w:rsidRDefault="003B42FE" w:rsidP="00FB4C70">
      <w:pPr>
        <w:spacing w:before="278" w:line="357" w:lineRule="exact"/>
        <w:ind w:left="216"/>
        <w:jc w:val="both"/>
        <w:textAlignment w:val="baseline"/>
        <w:rPr>
          <w:rFonts w:ascii="Cambria" w:eastAsia="Cambria" w:hAnsi="Cambria"/>
          <w:color w:val="000000"/>
        </w:rPr>
      </w:pPr>
      <w:r>
        <w:rPr>
          <w:rFonts w:ascii="Cambria" w:hAnsi="Cambria"/>
          <w:color w:val="000000"/>
        </w:rPr>
        <w:t xml:space="preserve">Vor ihrer Umsetzung wird jede Änderung im Zusammenhang mit der gemeinsamen Nutzung von Energie von der CWaPE genehmigt. Der Antrag auf Genehmigung der Änderung wird dem Netzbetreiber vom Vertreter der Energiegemeinschaft mit einem beweiskräftigen Kommunikationsmittel gemäß dem hierfür vorgesehenen Musterformular, das auf der Website der CWaPE und der Netzbetreiber zur Verfügung steht, übermittelt. Das Verfahren ist mit dem ursprünglichen Antrag auf Genehmigung identisch und führt zur Unterzeichnung eines Nachtrags zur Vereinbarung. </w:t>
      </w:r>
    </w:p>
    <w:p w14:paraId="6356CC86" w14:textId="00533007" w:rsidR="003B42FE" w:rsidRPr="00E039EB" w:rsidRDefault="00121507" w:rsidP="00FB4C70">
      <w:pPr>
        <w:spacing w:before="278" w:line="357" w:lineRule="exact"/>
        <w:ind w:left="216"/>
        <w:jc w:val="both"/>
        <w:textAlignment w:val="baseline"/>
        <w:rPr>
          <w:rFonts w:ascii="Cambria" w:eastAsia="Cambria" w:hAnsi="Cambria"/>
          <w:color w:val="000000"/>
        </w:rPr>
      </w:pPr>
      <w:r>
        <w:rPr>
          <w:rFonts w:ascii="Cambria" w:hAnsi="Cambria"/>
          <w:color w:val="000000"/>
        </w:rPr>
        <w:t>In Abweichung vom vorstehenden Absatz muss jede Änderung im Zusammenhang mit der gemeinsamen Nutzung von Energie innerhalb einer Energiegemeinschaft, die eine Änderung der Bedingungen der Vereinbarung mit sich bringt und keine Überprüfung der von der CWaPE ausgestellten Genehmigung erfordert, vor ihrer Umsetzung Gegenstand eines Nachtrags zur Vereinbarung sein. Der Antrag auf Änderung wird dem Netzbetreiber vom Vertreter der Energiegemeinschaft auf elektronischem Wege gemäß dem hierfür vorgesehenen Musterformular, das auf der Website der CWaPE und der Netzbetreiber zur Verfügung steht, übermittelt.</w:t>
      </w:r>
    </w:p>
    <w:p w14:paraId="13F11935" w14:textId="6CB1E67F" w:rsidR="003B42FE" w:rsidRDefault="00121507" w:rsidP="008A3627">
      <w:pPr>
        <w:spacing w:before="278" w:line="357" w:lineRule="exact"/>
        <w:ind w:left="216"/>
        <w:jc w:val="both"/>
        <w:textAlignment w:val="baseline"/>
        <w:rPr>
          <w:rFonts w:ascii="Cambria" w:eastAsia="Cambria" w:hAnsi="Cambria"/>
          <w:color w:val="000000"/>
        </w:rPr>
      </w:pPr>
      <w:r>
        <w:rPr>
          <w:rFonts w:ascii="Cambria" w:hAnsi="Cambria"/>
          <w:color w:val="000000"/>
        </w:rPr>
        <w:t xml:space="preserve">Die Änderung wird nicht vor dem Datum des Inkrafttretens des Nachtrags umgesetzt. </w:t>
      </w:r>
    </w:p>
    <w:p w14:paraId="2360C8A4" w14:textId="7DCEFE99" w:rsidR="003B42FE" w:rsidRPr="008A3627" w:rsidRDefault="008738B3" w:rsidP="008A3627">
      <w:pPr>
        <w:spacing w:before="332" w:line="274" w:lineRule="exact"/>
        <w:ind w:left="216"/>
        <w:jc w:val="both"/>
        <w:textAlignment w:val="baseline"/>
        <w:rPr>
          <w:rFonts w:ascii="Arial" w:eastAsia="Arial" w:hAnsi="Arial"/>
          <w:b/>
          <w:color w:val="000000"/>
          <w:sz w:val="24"/>
        </w:rPr>
      </w:pPr>
      <w:r>
        <w:rPr>
          <w:rFonts w:ascii="Arial" w:hAnsi="Arial"/>
          <w:b/>
          <w:color w:val="000000"/>
          <w:sz w:val="24"/>
        </w:rPr>
        <w:t>9.4 Schutz personenbezogener Daten</w:t>
      </w:r>
    </w:p>
    <w:p w14:paraId="41AB29E5" w14:textId="3991738C" w:rsidR="00F01936" w:rsidRPr="00E039EB" w:rsidRDefault="00F01936" w:rsidP="00FB4C70">
      <w:pPr>
        <w:spacing w:before="278" w:line="357" w:lineRule="exact"/>
        <w:ind w:left="216"/>
        <w:jc w:val="both"/>
        <w:textAlignment w:val="baseline"/>
        <w:rPr>
          <w:rFonts w:ascii="Cambria" w:eastAsia="Cambria" w:hAnsi="Cambria"/>
          <w:color w:val="000000"/>
        </w:rPr>
      </w:pPr>
      <w:r>
        <w:rPr>
          <w:rFonts w:ascii="Cambria" w:hAnsi="Cambria"/>
          <w:color w:val="000000"/>
        </w:rPr>
        <w:lastRenderedPageBreak/>
        <w:t xml:space="preserve">Die Parteien verpflichten sich zur Einhaltung der Gesetze zur Privatsphäre (Verordnung (EU) 2016/679 des Europäischen Parlaments und des Rates vom 27. April 2016 zum Schutz natürlicher Personen bei der Verarbeitung personenbezogener Daten und zum freien Datenverkehr) sowie des Gesetzes vom 30. Juli 2018 zum Schutz natürlicher Personen bei der Verarbeitung personenbezogener Daten („Rahmengesetz“). </w:t>
      </w:r>
    </w:p>
    <w:p w14:paraId="0023AA1B" w14:textId="6C3EFB8A" w:rsidR="00F01936" w:rsidRPr="00E039EB" w:rsidRDefault="00F01936" w:rsidP="00FB4C70">
      <w:pPr>
        <w:spacing w:before="278" w:line="357" w:lineRule="exact"/>
        <w:ind w:left="216"/>
        <w:jc w:val="both"/>
        <w:textAlignment w:val="baseline"/>
        <w:rPr>
          <w:rFonts w:ascii="Cambria" w:eastAsia="Cambria" w:hAnsi="Cambria"/>
          <w:color w:val="000000"/>
        </w:rPr>
      </w:pPr>
      <w:r>
        <w:rPr>
          <w:rFonts w:ascii="Cambria" w:hAnsi="Cambria"/>
          <w:color w:val="000000"/>
        </w:rPr>
        <w:t>Die Rechte auf Zugriff und gegebenenfalls auf Berichtigung oder Löschung von personenbezogenen Daten – insbesondere bezüglich eines Teilnehmers – werden von den Parteien garantiert.</w:t>
      </w:r>
    </w:p>
    <w:p w14:paraId="34B02C2F" w14:textId="728FA10B" w:rsidR="00F01936" w:rsidRPr="00E039EB" w:rsidRDefault="00F01936" w:rsidP="00FB4C70">
      <w:pPr>
        <w:spacing w:before="278" w:line="357" w:lineRule="exact"/>
        <w:ind w:left="216"/>
        <w:jc w:val="both"/>
        <w:textAlignment w:val="baseline"/>
        <w:rPr>
          <w:rFonts w:ascii="Cambria" w:eastAsia="Cambria" w:hAnsi="Cambria"/>
          <w:color w:val="000000"/>
        </w:rPr>
      </w:pPr>
      <w:r>
        <w:rPr>
          <w:rFonts w:ascii="Cambria" w:hAnsi="Cambria"/>
          <w:color w:val="000000"/>
        </w:rPr>
        <w:t>Für die Anwendung der vorliegenden Vereinbarung handeln der Vertreter der Energiegemeinschaft und der Netzbetreiber in der Funktion als Verantwortliche für die Verarbeitung, jeweils für die Verarbeitungen, die unter die ihnen durch das Dekret vom 12. April 2001 bezüglich der Organisation des regionalen Elektrizitätsmarktes und dessen Ausführungserlasse übertragenen gesetzlichen Aufgaben fallen. Der benannte Verantwortliche ist somit ab Erhalt der Daten für deren Verarbeitung verantwortlich.</w:t>
      </w:r>
    </w:p>
    <w:p w14:paraId="259D9EE0" w14:textId="3539D172" w:rsidR="00F01936" w:rsidRPr="00E039EB" w:rsidRDefault="00F01936" w:rsidP="00FB4C70">
      <w:pPr>
        <w:spacing w:before="278" w:line="357" w:lineRule="exact"/>
        <w:ind w:left="216"/>
        <w:jc w:val="both"/>
        <w:textAlignment w:val="baseline"/>
        <w:rPr>
          <w:rFonts w:ascii="Cambria" w:eastAsia="Cambria" w:hAnsi="Cambria"/>
          <w:color w:val="000000"/>
        </w:rPr>
      </w:pPr>
      <w:r>
        <w:rPr>
          <w:rFonts w:ascii="Cambria" w:hAnsi="Cambria"/>
          <w:color w:val="000000"/>
        </w:rPr>
        <w:t>Wenn der Vertreter der Energiegemeinschaft von einem Teilnehmer einen Antrag auf Zugriff und auf Berichtigung bezüglich personenbezogener Daten erhält, die den Teilnehmer betreffen und die sich in seinem Besitz befinden, richtet der Vertreter der Energiegemeinschaft seine Antwort direkt an den Teilnehmer.</w:t>
      </w:r>
    </w:p>
    <w:p w14:paraId="23D123F8" w14:textId="65F3AABB" w:rsidR="00F01936" w:rsidRPr="00E039EB" w:rsidRDefault="00F01936" w:rsidP="00FB4C70">
      <w:pPr>
        <w:spacing w:before="278" w:line="357" w:lineRule="exact"/>
        <w:ind w:left="216"/>
        <w:jc w:val="both"/>
        <w:textAlignment w:val="baseline"/>
        <w:rPr>
          <w:rFonts w:ascii="Cambria" w:eastAsia="Cambria" w:hAnsi="Cambria"/>
          <w:color w:val="000000"/>
        </w:rPr>
      </w:pPr>
      <w:r>
        <w:rPr>
          <w:rFonts w:ascii="Cambria" w:hAnsi="Cambria"/>
          <w:color w:val="000000"/>
        </w:rPr>
        <w:t>Wenn der Vertreter der Energiegemeinschaft von einem Teilnehmer einen Antrag auf Zugriff und auf Berichtigung bezüglich personenbezogener Daten erhält, die den Teilnehmer betreffen und die sich im Besitz des Netzbetreibers befinden, übermittelt er den Antrag unverzüglich dem Netzbetreiber. Der Netzbetreiber richtet seine Antwort direkt an den betroffenen Teilnehmer und informiert den Vertreter der Energiegemeinschaft.</w:t>
      </w:r>
    </w:p>
    <w:p w14:paraId="295DAD4C" w14:textId="01C85B3F" w:rsidR="00F01936" w:rsidRPr="00E039EB" w:rsidRDefault="00F01936" w:rsidP="00FB4C70">
      <w:pPr>
        <w:spacing w:before="278" w:line="357" w:lineRule="exact"/>
        <w:ind w:left="216"/>
        <w:jc w:val="both"/>
        <w:textAlignment w:val="baseline"/>
        <w:rPr>
          <w:rFonts w:ascii="Cambria" w:eastAsia="Cambria" w:hAnsi="Cambria"/>
          <w:color w:val="000000"/>
        </w:rPr>
      </w:pPr>
      <w:r>
        <w:rPr>
          <w:rFonts w:ascii="Cambria" w:hAnsi="Cambria"/>
          <w:color w:val="000000"/>
        </w:rPr>
        <w:t>Der Vertreter der Energiegemeinschaft verpflichtet sich dazu, die Daten, die ihm der Netzbetreiber übermittelt, gemäß den Bestimmungen der Vereinbarung und gemäß den Zwecken, die eindeutig im Dekret vom 12. April 2001 bezüglich der Organisation des regionalen Elektrizitätsmarktes und in dessen Ausführungserlassen beschrieben sind, zu nutzen.</w:t>
      </w:r>
    </w:p>
    <w:p w14:paraId="40B07D6D" w14:textId="74664CA7" w:rsidR="00F01936" w:rsidRPr="00E039EB" w:rsidRDefault="00F01936" w:rsidP="008A3627">
      <w:pPr>
        <w:spacing w:before="278" w:line="357" w:lineRule="exact"/>
        <w:ind w:left="216"/>
        <w:jc w:val="both"/>
        <w:textAlignment w:val="baseline"/>
        <w:rPr>
          <w:rFonts w:ascii="Cambria" w:eastAsia="Cambria" w:hAnsi="Cambria"/>
          <w:color w:val="000000"/>
        </w:rPr>
      </w:pPr>
      <w:r>
        <w:rPr>
          <w:rFonts w:ascii="Cambria" w:hAnsi="Cambria"/>
          <w:color w:val="000000"/>
        </w:rPr>
        <w:t>Der Vertreter der Energiegemeinschaft verpflichtet sich dazu, durch keine Handlung oder Unterlassung den Netzbetreiber in eine Situation zu bringen, in der dieser möglicherweise gegen Datenschutzgesetze verstößt, und selbst in keiner Weise gegen Datenschutzgesetze zu verstoßen. Bei einem Vorfall, der die Daten der Teilnehmer betrifft, und wenn dies angemessen ist, unterstützt der Vertreter den Netzbetreiber in vollem Umfang.</w:t>
      </w:r>
    </w:p>
    <w:p w14:paraId="107B7AE4" w14:textId="77777777" w:rsidR="00CE290A" w:rsidRDefault="00CE290A" w:rsidP="00C85457">
      <w:pPr>
        <w:jc w:val="both"/>
        <w:textAlignment w:val="baseline"/>
        <w:rPr>
          <w:rFonts w:ascii="Cambria" w:eastAsia="Calibri Light" w:hAnsi="Cambria"/>
          <w:bCs/>
          <w:color w:val="000000"/>
          <w:spacing w:val="-3"/>
          <w:szCs w:val="14"/>
          <w:lang w:val="fr-FR"/>
        </w:rPr>
      </w:pPr>
    </w:p>
    <w:p w14:paraId="3086ABEF" w14:textId="77777777" w:rsidR="003B42FE" w:rsidRDefault="003B42FE" w:rsidP="003B42FE">
      <w:pPr>
        <w:jc w:val="both"/>
        <w:textAlignment w:val="baseline"/>
        <w:rPr>
          <w:rFonts w:ascii="Cambria" w:eastAsia="Calibri Light" w:hAnsi="Cambria"/>
          <w:bCs/>
          <w:color w:val="000000"/>
          <w:spacing w:val="-3"/>
          <w:szCs w:val="14"/>
          <w:lang w:val="fr-FR"/>
        </w:rPr>
      </w:pPr>
    </w:p>
    <w:p w14:paraId="4F98D259" w14:textId="13978F64" w:rsidR="00E039EB" w:rsidRPr="00FB4C70" w:rsidRDefault="008738B3" w:rsidP="008A3627">
      <w:pPr>
        <w:spacing w:before="159" w:line="276" w:lineRule="exact"/>
        <w:ind w:left="72"/>
        <w:textAlignment w:val="baseline"/>
        <w:rPr>
          <w:rFonts w:ascii="Arial" w:eastAsia="Arial" w:hAnsi="Arial"/>
          <w:b/>
          <w:color w:val="000000"/>
          <w:sz w:val="24"/>
        </w:rPr>
      </w:pPr>
      <w:bookmarkStart w:id="9" w:name="_Hlk133935775"/>
      <w:r>
        <w:rPr>
          <w:rFonts w:ascii="Arial" w:hAnsi="Arial"/>
          <w:b/>
          <w:color w:val="000000"/>
          <w:sz w:val="24"/>
        </w:rPr>
        <w:t xml:space="preserve">9.5 Kündigung der Vereinbarung </w:t>
      </w:r>
      <w:bookmarkEnd w:id="9"/>
    </w:p>
    <w:p w14:paraId="45AF7227" w14:textId="592FA585" w:rsidR="002C3464" w:rsidRDefault="002C3464" w:rsidP="00FB4C70">
      <w:pPr>
        <w:spacing w:before="278" w:line="357" w:lineRule="exact"/>
        <w:ind w:left="216"/>
        <w:jc w:val="both"/>
        <w:textAlignment w:val="baseline"/>
        <w:rPr>
          <w:rFonts w:ascii="Cambria" w:eastAsia="Cambria" w:hAnsi="Cambria"/>
          <w:color w:val="000000"/>
        </w:rPr>
      </w:pPr>
      <w:r>
        <w:rPr>
          <w:rFonts w:ascii="Cambria" w:hAnsi="Cambria"/>
          <w:color w:val="000000"/>
        </w:rPr>
        <w:lastRenderedPageBreak/>
        <w:t>Der Vertreter der Energiegemeinschaft hat die Möglichkeit, die Vereinbarung zu kündigen, wenn die Aktivität zur gemeinsamen Nutzung von Energie eingestellt wird. In diesem Fall und gemäß Artikel 9 des Erlasses der Wallonischen Regierung vom 17. März 2023 über Energiegemeinschaften und die gemeinsame Nutzung von Energie informiert der Vertreter der Energiegemeinschaft auf elektronischem Wege den Netzbetreiber über das gewünschte Datum der Einstellung der Aktivität zur gemeinsamen Nutzung von Energie, welche um Mitternacht erfolgen muss.</w:t>
      </w:r>
    </w:p>
    <w:p w14:paraId="7315E1E4" w14:textId="383612CE" w:rsidR="00E039EB" w:rsidRDefault="002C3464" w:rsidP="00FB4C70">
      <w:pPr>
        <w:spacing w:before="278" w:line="357" w:lineRule="exact"/>
        <w:ind w:left="216"/>
        <w:jc w:val="both"/>
        <w:textAlignment w:val="baseline"/>
        <w:rPr>
          <w:rFonts w:ascii="Cambria" w:eastAsia="Cambria" w:hAnsi="Cambria"/>
          <w:color w:val="000000"/>
        </w:rPr>
      </w:pPr>
      <w:r>
        <w:rPr>
          <w:rFonts w:ascii="Cambria" w:hAnsi="Cambria"/>
          <w:color w:val="000000"/>
        </w:rPr>
        <w:t>Diese Information muss bis spätestens 20 Arbeitstage vor dem gewünschten Datum der Einstellung der Aktivität zur gemeinsamen Nutzung von Energie beim Netzbetreiber eingehen. Sollte diese Frist nicht eingehalten werden, erfolgt die Einstellung der Aktivität am 20. Arbeitstag ab Erhalt der Information durch den Netzbetreiber.</w:t>
      </w:r>
    </w:p>
    <w:p w14:paraId="6A3AE87B" w14:textId="453570EC" w:rsidR="00FB4C70" w:rsidRDefault="002C3464" w:rsidP="00FB4C70">
      <w:pPr>
        <w:spacing w:before="278" w:line="357" w:lineRule="exact"/>
        <w:ind w:left="216"/>
        <w:jc w:val="both"/>
        <w:textAlignment w:val="baseline"/>
        <w:rPr>
          <w:rFonts w:ascii="Cambria" w:eastAsia="Cambria" w:hAnsi="Cambria"/>
          <w:color w:val="000000"/>
        </w:rPr>
      </w:pPr>
      <w:r>
        <w:rPr>
          <w:rFonts w:ascii="Cambria" w:hAnsi="Cambria"/>
          <w:color w:val="000000"/>
        </w:rPr>
        <w:t xml:space="preserve">Der Entzug der von der CWaPE ausgestellten Genehmigung hat die Kündigung der unterzeichneten Vereinbarung zum selben Datum zur Folge und der Netzbetreiber stellt die Aktivität zur gemeinsamen Nutzung von Energie innerhalb von fünf Arbeitstagen ein. </w:t>
      </w:r>
    </w:p>
    <w:p w14:paraId="0C2F73BA" w14:textId="4BA161AE" w:rsidR="008A3627" w:rsidRDefault="008A3627">
      <w:pPr>
        <w:spacing w:after="160" w:line="259" w:lineRule="auto"/>
        <w:rPr>
          <w:rFonts w:ascii="Arial" w:eastAsia="Arial" w:hAnsi="Arial"/>
          <w:b/>
          <w:color w:val="000000"/>
          <w:sz w:val="24"/>
        </w:rPr>
      </w:pPr>
    </w:p>
    <w:p w14:paraId="1D3F87B0" w14:textId="344312A8" w:rsidR="00B469A1" w:rsidRPr="008A3627" w:rsidRDefault="008738B3" w:rsidP="008A3627">
      <w:pPr>
        <w:spacing w:before="159" w:line="276" w:lineRule="exact"/>
        <w:ind w:left="72"/>
        <w:textAlignment w:val="baseline"/>
        <w:rPr>
          <w:rFonts w:ascii="Arial" w:eastAsia="Arial" w:hAnsi="Arial"/>
          <w:b/>
          <w:color w:val="000000"/>
          <w:sz w:val="24"/>
        </w:rPr>
      </w:pPr>
      <w:r>
        <w:rPr>
          <w:rFonts w:ascii="Arial" w:hAnsi="Arial"/>
          <w:b/>
          <w:color w:val="000000"/>
          <w:sz w:val="24"/>
        </w:rPr>
        <w:t>9.6 Anwendbares Recht </w:t>
      </w:r>
    </w:p>
    <w:p w14:paraId="5B8235BB" w14:textId="268DAC31" w:rsidR="003B42FE" w:rsidRPr="00E039EB" w:rsidRDefault="003B42FE" w:rsidP="00FB4C70">
      <w:pPr>
        <w:spacing w:before="278" w:line="357" w:lineRule="exact"/>
        <w:ind w:left="216"/>
        <w:jc w:val="both"/>
        <w:textAlignment w:val="baseline"/>
        <w:rPr>
          <w:rFonts w:ascii="Cambria" w:eastAsia="Cambria" w:hAnsi="Cambria"/>
          <w:color w:val="000000"/>
        </w:rPr>
      </w:pPr>
      <w:r>
        <w:rPr>
          <w:rFonts w:ascii="Cambria" w:hAnsi="Cambria"/>
          <w:color w:val="000000"/>
        </w:rPr>
        <w:t>Die vorliegende Vereinbarung unterliegt belgischem Recht.</w:t>
      </w:r>
    </w:p>
    <w:p w14:paraId="0A1BA862" w14:textId="24139D75" w:rsidR="00A610B2" w:rsidRDefault="00A610B2" w:rsidP="00FB4C70">
      <w:pPr>
        <w:spacing w:before="278" w:line="357" w:lineRule="exact"/>
        <w:ind w:left="216"/>
        <w:jc w:val="both"/>
        <w:textAlignment w:val="baseline"/>
        <w:rPr>
          <w:rFonts w:ascii="Cambria" w:eastAsia="Cambria" w:hAnsi="Cambria"/>
          <w:color w:val="000000"/>
        </w:rPr>
      </w:pPr>
      <w:r>
        <w:rPr>
          <w:rFonts w:ascii="Cambria" w:hAnsi="Cambria"/>
          <w:color w:val="000000"/>
        </w:rPr>
        <w:t>Jede Streitigkeit bezüglich der Gültigkeit, Interpretation und Durchführung der vorliegenden Vereinbarung ist Gegenstand eines obligatorischen vorherigen Schlichtungsversuchs zwischen den Parteien.</w:t>
      </w:r>
    </w:p>
    <w:p w14:paraId="2307113C" w14:textId="1565A425" w:rsidR="005647AE" w:rsidRDefault="005647AE" w:rsidP="00FB4C70">
      <w:pPr>
        <w:spacing w:before="278" w:line="357" w:lineRule="exact"/>
        <w:ind w:left="216"/>
        <w:jc w:val="both"/>
        <w:textAlignment w:val="baseline"/>
        <w:rPr>
          <w:rFonts w:ascii="Cambria" w:eastAsia="Cambria" w:hAnsi="Cambria"/>
          <w:color w:val="000000"/>
          <w:lang w:val="fr-FR"/>
        </w:rPr>
      </w:pPr>
    </w:p>
    <w:p w14:paraId="7756E439" w14:textId="77777777" w:rsidR="005647AE" w:rsidRPr="00FB4C70" w:rsidRDefault="005647AE" w:rsidP="00FB4C70">
      <w:pPr>
        <w:spacing w:before="278" w:line="357" w:lineRule="exact"/>
        <w:ind w:left="216"/>
        <w:jc w:val="both"/>
        <w:textAlignment w:val="baseline"/>
        <w:rPr>
          <w:rFonts w:ascii="Cambria" w:eastAsia="Cambria" w:hAnsi="Cambria"/>
          <w:color w:val="000000"/>
          <w:lang w:val="fr-FR"/>
        </w:rPr>
      </w:pPr>
    </w:p>
    <w:p w14:paraId="4D203762" w14:textId="7B30618F" w:rsidR="003B42FE" w:rsidRPr="00E039EB" w:rsidRDefault="003B42FE" w:rsidP="00FB4C70">
      <w:pPr>
        <w:spacing w:before="278" w:line="357" w:lineRule="exact"/>
        <w:ind w:left="216"/>
        <w:jc w:val="both"/>
        <w:textAlignment w:val="baseline"/>
        <w:rPr>
          <w:rFonts w:ascii="Cambria" w:eastAsia="Cambria" w:hAnsi="Cambria"/>
          <w:color w:val="000000"/>
        </w:rPr>
      </w:pPr>
      <w:r>
        <w:rPr>
          <w:rFonts w:ascii="Cambria" w:hAnsi="Cambria"/>
          <w:color w:val="000000"/>
        </w:rPr>
        <w:t>Erstellt in zweifacher Ausfertigung im ………………….………………… am …………………………, wobei beide Parteien bestätigen, ihre Ausfertigung erhalten zu haben.</w:t>
      </w:r>
    </w:p>
    <w:p w14:paraId="67F98DCE" w14:textId="77777777" w:rsidR="003B42FE" w:rsidRDefault="003B42FE" w:rsidP="003B42FE">
      <w:pPr>
        <w:jc w:val="right"/>
        <w:rPr>
          <w:rFonts w:ascii="Cambria" w:hAnsi="Cambria"/>
          <w:lang w:val="fr-BE"/>
        </w:rPr>
      </w:pPr>
    </w:p>
    <w:p w14:paraId="6BC2048E" w14:textId="77777777" w:rsidR="003B42FE" w:rsidRDefault="003B42FE" w:rsidP="003B42FE">
      <w:pPr>
        <w:jc w:val="right"/>
        <w:rPr>
          <w:rFonts w:ascii="Cambria" w:hAnsi="Cambria"/>
          <w:lang w:val="fr-BE"/>
        </w:rPr>
      </w:pPr>
    </w:p>
    <w:p w14:paraId="0D35AAEF" w14:textId="69316643" w:rsidR="003B42FE" w:rsidRDefault="003B42FE" w:rsidP="004F71E5">
      <w:pPr>
        <w:rPr>
          <w:rFonts w:ascii="Cambria" w:hAnsi="Cambria"/>
        </w:rPr>
      </w:pPr>
      <w:r>
        <w:rPr>
          <w:rFonts w:ascii="Cambria" w:hAnsi="Cambria"/>
        </w:rPr>
        <w:t xml:space="preserve">Für den/die Netzbetreiber        Für den Vertreter der Energiegemeinschaft                                                                                                 </w:t>
      </w:r>
    </w:p>
    <w:p w14:paraId="5EEB434D" w14:textId="77777777" w:rsidR="003B42FE" w:rsidRDefault="003B42FE" w:rsidP="003B42FE">
      <w:pPr>
        <w:jc w:val="right"/>
        <w:rPr>
          <w:rFonts w:ascii="Cambria" w:hAnsi="Cambria"/>
          <w:lang w:val="fr-BE"/>
        </w:rPr>
      </w:pPr>
    </w:p>
    <w:p w14:paraId="0281CED2" w14:textId="77777777" w:rsidR="003B42FE" w:rsidRDefault="003B42FE" w:rsidP="003B42FE">
      <w:pPr>
        <w:jc w:val="right"/>
        <w:rPr>
          <w:lang w:val="fr-BE"/>
        </w:rPr>
      </w:pPr>
    </w:p>
    <w:p w14:paraId="48E80CB4" w14:textId="77777777" w:rsidR="003B42FE" w:rsidRDefault="003B42FE" w:rsidP="003B42FE">
      <w:pPr>
        <w:jc w:val="right"/>
        <w:rPr>
          <w:lang w:val="fr-BE"/>
        </w:rPr>
      </w:pPr>
    </w:p>
    <w:p w14:paraId="093C3B00" w14:textId="6ACDC6B4" w:rsidR="003B42FE" w:rsidRDefault="003B42FE" w:rsidP="003B42FE">
      <w:pPr>
        <w:jc w:val="right"/>
      </w:pPr>
      <w:r>
        <w:t>[Anhang 1: Liste der Teilnehmer und der Erzeugungsanlagen]</w:t>
      </w:r>
    </w:p>
    <w:p w14:paraId="3DB3FC0D" w14:textId="449075CC" w:rsidR="00440C29" w:rsidRDefault="00440C29" w:rsidP="003B42FE">
      <w:pPr>
        <w:jc w:val="right"/>
      </w:pPr>
      <w:r>
        <w:t>[Anhang 2: Kopie der von der CWaPE ausgestellten Genehmigung]</w:t>
      </w:r>
    </w:p>
    <w:p w14:paraId="66B01ECD" w14:textId="77777777" w:rsidR="003B42FE" w:rsidRDefault="003B42FE" w:rsidP="003B42FE">
      <w:pPr>
        <w:jc w:val="right"/>
        <w:rPr>
          <w:lang w:val="fr-BE"/>
        </w:rPr>
      </w:pPr>
    </w:p>
    <w:p w14:paraId="42DCBE12" w14:textId="77777777" w:rsidR="007C3FB8" w:rsidRPr="00BE4E9C" w:rsidRDefault="007C3FB8">
      <w:pPr>
        <w:rPr>
          <w:lang w:val="fr-BE"/>
        </w:rPr>
      </w:pPr>
    </w:p>
    <w:sectPr w:rsidR="007C3FB8" w:rsidRPr="00BE4E9C" w:rsidSect="00E73B2B">
      <w:footerReference w:type="default" r:id="rId8"/>
      <w:pgSz w:w="11906" w:h="16838" w:code="9"/>
      <w:pgMar w:top="1418" w:right="1418" w:bottom="1134" w:left="1418"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6BFB84" w14:textId="77777777" w:rsidR="00F266E4" w:rsidRDefault="00F266E4" w:rsidP="0020778E">
      <w:r>
        <w:separator/>
      </w:r>
    </w:p>
  </w:endnote>
  <w:endnote w:type="continuationSeparator" w:id="0">
    <w:p w14:paraId="1A6E022F" w14:textId="77777777" w:rsidR="00F266E4" w:rsidRDefault="00F266E4" w:rsidP="002077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70151"/>
      <w:docPartObj>
        <w:docPartGallery w:val="Page Numbers (Bottom of Page)"/>
        <w:docPartUnique/>
      </w:docPartObj>
    </w:sdtPr>
    <w:sdtContent>
      <w:p w14:paraId="02915E4E" w14:textId="7F6DF89D" w:rsidR="00E73B2B" w:rsidRDefault="00E73B2B">
        <w:pPr>
          <w:pStyle w:val="Fuzeile"/>
          <w:jc w:val="right"/>
        </w:pPr>
        <w:r>
          <w:fldChar w:fldCharType="begin"/>
        </w:r>
        <w:r>
          <w:instrText>PAGE   \* MERGEFORMAT</w:instrText>
        </w:r>
        <w:r>
          <w:fldChar w:fldCharType="separate"/>
        </w:r>
        <w: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B84325" w14:textId="77777777" w:rsidR="00F266E4" w:rsidRDefault="00F266E4" w:rsidP="0020778E">
      <w:r>
        <w:separator/>
      </w:r>
    </w:p>
  </w:footnote>
  <w:footnote w:type="continuationSeparator" w:id="0">
    <w:p w14:paraId="28D7ADAA" w14:textId="77777777" w:rsidR="00F266E4" w:rsidRDefault="00F266E4" w:rsidP="0020778E">
      <w:r>
        <w:continuationSeparator/>
      </w:r>
    </w:p>
  </w:footnote>
  <w:footnote w:id="1">
    <w:p w14:paraId="3C13BA7A" w14:textId="127B5E92" w:rsidR="0020778E" w:rsidRDefault="00C214DB" w:rsidP="00C214DB">
      <w:pPr>
        <w:pStyle w:val="Funotentext"/>
        <w:ind w:left="284" w:hanging="284"/>
      </w:pPr>
      <w:bookmarkStart w:id="4" w:name="_Hlk140244681"/>
      <w:r>
        <w:rPr>
          <w:rStyle w:val="Funotenzeichen"/>
        </w:rPr>
        <w:footnoteRef/>
      </w:r>
      <w:r>
        <w:tab/>
        <w:t>Die Tarife für die Nutzung des Netzes können auf der Internetseite der CWaPE (</w:t>
      </w:r>
      <w:bookmarkEnd w:id="4"/>
      <w:r w:rsidR="00997A58">
        <w:fldChar w:fldCharType="begin"/>
      </w:r>
      <w:r w:rsidR="00997A58">
        <w:instrText xml:space="preserve"> HYPERLINK "https://wwww.cwape.be" </w:instrText>
      </w:r>
      <w:r w:rsidR="00997A58">
        <w:fldChar w:fldCharType="separate"/>
      </w:r>
      <w:r>
        <w:rPr>
          <w:rStyle w:val="Hyperlink"/>
        </w:rPr>
        <w:t>https://wwww.cwape.be</w:t>
      </w:r>
      <w:r w:rsidR="00997A58">
        <w:fldChar w:fldCharType="end"/>
      </w:r>
      <w:r>
        <w:t xml:space="preserve"> ) </w:t>
      </w:r>
      <w:bookmarkStart w:id="5" w:name="_Hlk145584066"/>
      <w:r>
        <w:t xml:space="preserve">und/oder der CREG ( </w:t>
      </w:r>
      <w:hyperlink r:id="rId1" w:history="1">
        <w:r>
          <w:rPr>
            <w:rStyle w:val="Hyperlink"/>
          </w:rPr>
          <w:t>https://www.creg.be/fr</w:t>
        </w:r>
      </w:hyperlink>
      <w:r>
        <w:t xml:space="preserve"> )</w:t>
      </w:r>
      <w:bookmarkEnd w:id="5"/>
      <w:r>
        <w:t xml:space="preserve"> abgerufen werden</w:t>
      </w:r>
    </w:p>
    <w:p w14:paraId="67F50D90" w14:textId="77777777" w:rsidR="0020778E" w:rsidRPr="0020778E" w:rsidRDefault="0020778E">
      <w:pPr>
        <w:pStyle w:val="Funotentext"/>
        <w:rPr>
          <w:lang w:val="fr-BE"/>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02D34F0"/>
    <w:multiLevelType w:val="multilevel"/>
    <w:tmpl w:val="3CEA629C"/>
    <w:lvl w:ilvl="0">
      <w:numFmt w:val="bullet"/>
      <w:lvlText w:val="·"/>
      <w:lvlJc w:val="left"/>
      <w:pPr>
        <w:tabs>
          <w:tab w:val="left" w:pos="360"/>
        </w:tabs>
        <w:ind w:left="0" w:firstLine="0"/>
      </w:pPr>
      <w:rPr>
        <w:rFonts w:ascii="Symbol" w:eastAsia="Symbol" w:hAnsi="Symbol"/>
        <w:color w:val="000000"/>
        <w:spacing w:val="0"/>
        <w:w w:val="100"/>
        <w:sz w:val="22"/>
        <w:vertAlign w:val="baseline"/>
        <w:lang w:val="fr-FR"/>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 w15:restartNumberingAfterBreak="0">
    <w:nsid w:val="67CD63E6"/>
    <w:multiLevelType w:val="hybridMultilevel"/>
    <w:tmpl w:val="5C7218BA"/>
    <w:lvl w:ilvl="0" w:tplc="20000001">
      <w:start w:val="1"/>
      <w:numFmt w:val="bullet"/>
      <w:lvlText w:val=""/>
      <w:lvlJc w:val="left"/>
      <w:pPr>
        <w:ind w:left="864" w:hanging="360"/>
      </w:pPr>
      <w:rPr>
        <w:rFonts w:ascii="Symbol" w:hAnsi="Symbol" w:hint="default"/>
      </w:rPr>
    </w:lvl>
    <w:lvl w:ilvl="1" w:tplc="20000003" w:tentative="1">
      <w:start w:val="1"/>
      <w:numFmt w:val="bullet"/>
      <w:lvlText w:val="o"/>
      <w:lvlJc w:val="left"/>
      <w:pPr>
        <w:ind w:left="1584" w:hanging="360"/>
      </w:pPr>
      <w:rPr>
        <w:rFonts w:ascii="Courier New" w:hAnsi="Courier New" w:cs="Courier New" w:hint="default"/>
      </w:rPr>
    </w:lvl>
    <w:lvl w:ilvl="2" w:tplc="20000005" w:tentative="1">
      <w:start w:val="1"/>
      <w:numFmt w:val="bullet"/>
      <w:lvlText w:val=""/>
      <w:lvlJc w:val="left"/>
      <w:pPr>
        <w:ind w:left="2304" w:hanging="360"/>
      </w:pPr>
      <w:rPr>
        <w:rFonts w:ascii="Wingdings" w:hAnsi="Wingdings" w:hint="default"/>
      </w:rPr>
    </w:lvl>
    <w:lvl w:ilvl="3" w:tplc="20000001" w:tentative="1">
      <w:start w:val="1"/>
      <w:numFmt w:val="bullet"/>
      <w:lvlText w:val=""/>
      <w:lvlJc w:val="left"/>
      <w:pPr>
        <w:ind w:left="3024" w:hanging="360"/>
      </w:pPr>
      <w:rPr>
        <w:rFonts w:ascii="Symbol" w:hAnsi="Symbol" w:hint="default"/>
      </w:rPr>
    </w:lvl>
    <w:lvl w:ilvl="4" w:tplc="20000003" w:tentative="1">
      <w:start w:val="1"/>
      <w:numFmt w:val="bullet"/>
      <w:lvlText w:val="o"/>
      <w:lvlJc w:val="left"/>
      <w:pPr>
        <w:ind w:left="3744" w:hanging="360"/>
      </w:pPr>
      <w:rPr>
        <w:rFonts w:ascii="Courier New" w:hAnsi="Courier New" w:cs="Courier New" w:hint="default"/>
      </w:rPr>
    </w:lvl>
    <w:lvl w:ilvl="5" w:tplc="20000005" w:tentative="1">
      <w:start w:val="1"/>
      <w:numFmt w:val="bullet"/>
      <w:lvlText w:val=""/>
      <w:lvlJc w:val="left"/>
      <w:pPr>
        <w:ind w:left="4464" w:hanging="360"/>
      </w:pPr>
      <w:rPr>
        <w:rFonts w:ascii="Wingdings" w:hAnsi="Wingdings" w:hint="default"/>
      </w:rPr>
    </w:lvl>
    <w:lvl w:ilvl="6" w:tplc="20000001" w:tentative="1">
      <w:start w:val="1"/>
      <w:numFmt w:val="bullet"/>
      <w:lvlText w:val=""/>
      <w:lvlJc w:val="left"/>
      <w:pPr>
        <w:ind w:left="5184" w:hanging="360"/>
      </w:pPr>
      <w:rPr>
        <w:rFonts w:ascii="Symbol" w:hAnsi="Symbol" w:hint="default"/>
      </w:rPr>
    </w:lvl>
    <w:lvl w:ilvl="7" w:tplc="20000003" w:tentative="1">
      <w:start w:val="1"/>
      <w:numFmt w:val="bullet"/>
      <w:lvlText w:val="o"/>
      <w:lvlJc w:val="left"/>
      <w:pPr>
        <w:ind w:left="5904" w:hanging="360"/>
      </w:pPr>
      <w:rPr>
        <w:rFonts w:ascii="Courier New" w:hAnsi="Courier New" w:cs="Courier New" w:hint="default"/>
      </w:rPr>
    </w:lvl>
    <w:lvl w:ilvl="8" w:tplc="20000005" w:tentative="1">
      <w:start w:val="1"/>
      <w:numFmt w:val="bullet"/>
      <w:lvlText w:val=""/>
      <w:lvlJc w:val="left"/>
      <w:pPr>
        <w:ind w:left="6624" w:hanging="360"/>
      </w:pPr>
      <w:rPr>
        <w:rFonts w:ascii="Wingdings" w:hAnsi="Wingdings" w:hint="default"/>
      </w:rPr>
    </w:lvl>
  </w:abstractNum>
  <w:num w:numId="1" w16cid:durableId="1332291899">
    <w:abstractNumId w:val="0"/>
  </w:num>
  <w:num w:numId="2" w16cid:durableId="162781443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2"/>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42FE"/>
    <w:rsid w:val="00001DA0"/>
    <w:rsid w:val="00033BBE"/>
    <w:rsid w:val="00036A6D"/>
    <w:rsid w:val="00052FDB"/>
    <w:rsid w:val="0008072C"/>
    <w:rsid w:val="000B2AAA"/>
    <w:rsid w:val="000C2F2D"/>
    <w:rsid w:val="000F192F"/>
    <w:rsid w:val="000F7502"/>
    <w:rsid w:val="00107965"/>
    <w:rsid w:val="00121507"/>
    <w:rsid w:val="00126EB8"/>
    <w:rsid w:val="001346F3"/>
    <w:rsid w:val="001446D8"/>
    <w:rsid w:val="00161A92"/>
    <w:rsid w:val="00164E2C"/>
    <w:rsid w:val="00174709"/>
    <w:rsid w:val="0017536E"/>
    <w:rsid w:val="00175897"/>
    <w:rsid w:val="001A203E"/>
    <w:rsid w:val="001A2F2D"/>
    <w:rsid w:val="001C2E40"/>
    <w:rsid w:val="001C3E02"/>
    <w:rsid w:val="001C58B3"/>
    <w:rsid w:val="001D497E"/>
    <w:rsid w:val="001D718B"/>
    <w:rsid w:val="001E225C"/>
    <w:rsid w:val="001F5A53"/>
    <w:rsid w:val="0020176B"/>
    <w:rsid w:val="0020778E"/>
    <w:rsid w:val="00227C3C"/>
    <w:rsid w:val="00250D26"/>
    <w:rsid w:val="0025392A"/>
    <w:rsid w:val="002568A9"/>
    <w:rsid w:val="00265D25"/>
    <w:rsid w:val="0028528F"/>
    <w:rsid w:val="00286941"/>
    <w:rsid w:val="00290DE1"/>
    <w:rsid w:val="00294736"/>
    <w:rsid w:val="002A0CFA"/>
    <w:rsid w:val="002A2835"/>
    <w:rsid w:val="002A538C"/>
    <w:rsid w:val="002A6123"/>
    <w:rsid w:val="002C3464"/>
    <w:rsid w:val="002C34CE"/>
    <w:rsid w:val="002D748C"/>
    <w:rsid w:val="002E7310"/>
    <w:rsid w:val="002F782C"/>
    <w:rsid w:val="0030599C"/>
    <w:rsid w:val="00305E65"/>
    <w:rsid w:val="00306CDF"/>
    <w:rsid w:val="00316202"/>
    <w:rsid w:val="00322EF2"/>
    <w:rsid w:val="003257D7"/>
    <w:rsid w:val="00336BDD"/>
    <w:rsid w:val="0034081F"/>
    <w:rsid w:val="00355B74"/>
    <w:rsid w:val="00363FF6"/>
    <w:rsid w:val="00376555"/>
    <w:rsid w:val="003839A3"/>
    <w:rsid w:val="00395DB6"/>
    <w:rsid w:val="003A1A0E"/>
    <w:rsid w:val="003A4700"/>
    <w:rsid w:val="003A7A13"/>
    <w:rsid w:val="003B42FE"/>
    <w:rsid w:val="003C63C6"/>
    <w:rsid w:val="003C6580"/>
    <w:rsid w:val="003D6FD4"/>
    <w:rsid w:val="003E539D"/>
    <w:rsid w:val="003F22CD"/>
    <w:rsid w:val="004057E6"/>
    <w:rsid w:val="00414357"/>
    <w:rsid w:val="00416A3D"/>
    <w:rsid w:val="00422E11"/>
    <w:rsid w:val="00424293"/>
    <w:rsid w:val="004310F7"/>
    <w:rsid w:val="004353D1"/>
    <w:rsid w:val="00440C29"/>
    <w:rsid w:val="00451B3B"/>
    <w:rsid w:val="00464F60"/>
    <w:rsid w:val="004650D4"/>
    <w:rsid w:val="00465384"/>
    <w:rsid w:val="0048571E"/>
    <w:rsid w:val="0048654F"/>
    <w:rsid w:val="00494CF0"/>
    <w:rsid w:val="004969BE"/>
    <w:rsid w:val="004A3236"/>
    <w:rsid w:val="004A5403"/>
    <w:rsid w:val="004B2FC5"/>
    <w:rsid w:val="004B6D03"/>
    <w:rsid w:val="004C613A"/>
    <w:rsid w:val="004E0DF4"/>
    <w:rsid w:val="004E7EC9"/>
    <w:rsid w:val="004F29FA"/>
    <w:rsid w:val="004F71E5"/>
    <w:rsid w:val="0051365E"/>
    <w:rsid w:val="005151DD"/>
    <w:rsid w:val="005214ED"/>
    <w:rsid w:val="00530C6B"/>
    <w:rsid w:val="00534ABE"/>
    <w:rsid w:val="00535665"/>
    <w:rsid w:val="00537CAD"/>
    <w:rsid w:val="00546C47"/>
    <w:rsid w:val="00551B1B"/>
    <w:rsid w:val="00551BAE"/>
    <w:rsid w:val="005647AE"/>
    <w:rsid w:val="0056584D"/>
    <w:rsid w:val="00575975"/>
    <w:rsid w:val="005824C5"/>
    <w:rsid w:val="005865E1"/>
    <w:rsid w:val="005934DD"/>
    <w:rsid w:val="005969FF"/>
    <w:rsid w:val="005A12E0"/>
    <w:rsid w:val="005B324B"/>
    <w:rsid w:val="005C3F87"/>
    <w:rsid w:val="005D474D"/>
    <w:rsid w:val="005D7C8D"/>
    <w:rsid w:val="005E62CD"/>
    <w:rsid w:val="005F6C37"/>
    <w:rsid w:val="00616611"/>
    <w:rsid w:val="00626A61"/>
    <w:rsid w:val="00626B90"/>
    <w:rsid w:val="006422D5"/>
    <w:rsid w:val="00653654"/>
    <w:rsid w:val="00666CF8"/>
    <w:rsid w:val="00674582"/>
    <w:rsid w:val="00693989"/>
    <w:rsid w:val="00696692"/>
    <w:rsid w:val="006A26CA"/>
    <w:rsid w:val="006B1F96"/>
    <w:rsid w:val="006B273E"/>
    <w:rsid w:val="006B2AAA"/>
    <w:rsid w:val="006D6C0E"/>
    <w:rsid w:val="006E44BA"/>
    <w:rsid w:val="006E7FE6"/>
    <w:rsid w:val="006F5FEF"/>
    <w:rsid w:val="006F7BF6"/>
    <w:rsid w:val="00701057"/>
    <w:rsid w:val="00707B6F"/>
    <w:rsid w:val="00712FB5"/>
    <w:rsid w:val="00715BA4"/>
    <w:rsid w:val="007304C9"/>
    <w:rsid w:val="00736BE0"/>
    <w:rsid w:val="007445D6"/>
    <w:rsid w:val="00756E6F"/>
    <w:rsid w:val="00784A32"/>
    <w:rsid w:val="0078662D"/>
    <w:rsid w:val="00790BF9"/>
    <w:rsid w:val="007920EF"/>
    <w:rsid w:val="007A4A01"/>
    <w:rsid w:val="007C2454"/>
    <w:rsid w:val="007C3FB8"/>
    <w:rsid w:val="007C4326"/>
    <w:rsid w:val="007C5D30"/>
    <w:rsid w:val="007C6091"/>
    <w:rsid w:val="007C796A"/>
    <w:rsid w:val="007D05ED"/>
    <w:rsid w:val="007D297C"/>
    <w:rsid w:val="008016E7"/>
    <w:rsid w:val="00805843"/>
    <w:rsid w:val="00812869"/>
    <w:rsid w:val="00817167"/>
    <w:rsid w:val="0082309B"/>
    <w:rsid w:val="00840A84"/>
    <w:rsid w:val="00847738"/>
    <w:rsid w:val="008738B3"/>
    <w:rsid w:val="00880F6F"/>
    <w:rsid w:val="00887A7E"/>
    <w:rsid w:val="00890E2F"/>
    <w:rsid w:val="00890F2F"/>
    <w:rsid w:val="008A334E"/>
    <w:rsid w:val="008A3627"/>
    <w:rsid w:val="008A596A"/>
    <w:rsid w:val="008A7623"/>
    <w:rsid w:val="008B4F53"/>
    <w:rsid w:val="008D6A65"/>
    <w:rsid w:val="008E4C5E"/>
    <w:rsid w:val="008F5FDB"/>
    <w:rsid w:val="008F621C"/>
    <w:rsid w:val="00903268"/>
    <w:rsid w:val="009127DD"/>
    <w:rsid w:val="00932E1C"/>
    <w:rsid w:val="00941FE3"/>
    <w:rsid w:val="00945415"/>
    <w:rsid w:val="00961C88"/>
    <w:rsid w:val="00974038"/>
    <w:rsid w:val="00997A58"/>
    <w:rsid w:val="009A1296"/>
    <w:rsid w:val="009A5011"/>
    <w:rsid w:val="009C0C80"/>
    <w:rsid w:val="009D3607"/>
    <w:rsid w:val="009D5629"/>
    <w:rsid w:val="009F7BED"/>
    <w:rsid w:val="00A126F9"/>
    <w:rsid w:val="00A169BF"/>
    <w:rsid w:val="00A1757E"/>
    <w:rsid w:val="00A17B65"/>
    <w:rsid w:val="00A24560"/>
    <w:rsid w:val="00A25331"/>
    <w:rsid w:val="00A41C78"/>
    <w:rsid w:val="00A51558"/>
    <w:rsid w:val="00A56E5E"/>
    <w:rsid w:val="00A610B2"/>
    <w:rsid w:val="00A61B8A"/>
    <w:rsid w:val="00A65020"/>
    <w:rsid w:val="00A818EF"/>
    <w:rsid w:val="00A86D10"/>
    <w:rsid w:val="00A91C98"/>
    <w:rsid w:val="00A932E8"/>
    <w:rsid w:val="00AB5296"/>
    <w:rsid w:val="00AB7CAA"/>
    <w:rsid w:val="00AC4AD4"/>
    <w:rsid w:val="00AE3FEB"/>
    <w:rsid w:val="00AF2322"/>
    <w:rsid w:val="00B14D7B"/>
    <w:rsid w:val="00B16C24"/>
    <w:rsid w:val="00B25944"/>
    <w:rsid w:val="00B2773C"/>
    <w:rsid w:val="00B30FE2"/>
    <w:rsid w:val="00B3114C"/>
    <w:rsid w:val="00B469A1"/>
    <w:rsid w:val="00B56E19"/>
    <w:rsid w:val="00B66D5B"/>
    <w:rsid w:val="00B83F94"/>
    <w:rsid w:val="00B85949"/>
    <w:rsid w:val="00B93107"/>
    <w:rsid w:val="00BA4FA7"/>
    <w:rsid w:val="00BB518A"/>
    <w:rsid w:val="00BC0A27"/>
    <w:rsid w:val="00BD0F13"/>
    <w:rsid w:val="00BD60D3"/>
    <w:rsid w:val="00BE0FDF"/>
    <w:rsid w:val="00BE1153"/>
    <w:rsid w:val="00BE4E9C"/>
    <w:rsid w:val="00BE500B"/>
    <w:rsid w:val="00BE6E79"/>
    <w:rsid w:val="00C14581"/>
    <w:rsid w:val="00C214DB"/>
    <w:rsid w:val="00C310DB"/>
    <w:rsid w:val="00C4093C"/>
    <w:rsid w:val="00C41C38"/>
    <w:rsid w:val="00C50084"/>
    <w:rsid w:val="00C65D57"/>
    <w:rsid w:val="00C85457"/>
    <w:rsid w:val="00CA25C8"/>
    <w:rsid w:val="00CA4B5F"/>
    <w:rsid w:val="00CB13BC"/>
    <w:rsid w:val="00CB6511"/>
    <w:rsid w:val="00CE290A"/>
    <w:rsid w:val="00D526D9"/>
    <w:rsid w:val="00D756E7"/>
    <w:rsid w:val="00D81DCD"/>
    <w:rsid w:val="00D84E59"/>
    <w:rsid w:val="00D9054F"/>
    <w:rsid w:val="00D94E6D"/>
    <w:rsid w:val="00DB030A"/>
    <w:rsid w:val="00DB6EF8"/>
    <w:rsid w:val="00DC3D02"/>
    <w:rsid w:val="00DD471A"/>
    <w:rsid w:val="00DF1F2A"/>
    <w:rsid w:val="00DF209E"/>
    <w:rsid w:val="00E01C0D"/>
    <w:rsid w:val="00E039EB"/>
    <w:rsid w:val="00E40FFD"/>
    <w:rsid w:val="00E44EB2"/>
    <w:rsid w:val="00E53916"/>
    <w:rsid w:val="00E73B2B"/>
    <w:rsid w:val="00E813F1"/>
    <w:rsid w:val="00E87E92"/>
    <w:rsid w:val="00E930C6"/>
    <w:rsid w:val="00E955A8"/>
    <w:rsid w:val="00E95FF3"/>
    <w:rsid w:val="00EB7973"/>
    <w:rsid w:val="00EC411C"/>
    <w:rsid w:val="00EE24E9"/>
    <w:rsid w:val="00EF4422"/>
    <w:rsid w:val="00EF6F5B"/>
    <w:rsid w:val="00F01936"/>
    <w:rsid w:val="00F036F7"/>
    <w:rsid w:val="00F04C70"/>
    <w:rsid w:val="00F177A9"/>
    <w:rsid w:val="00F23FEC"/>
    <w:rsid w:val="00F24108"/>
    <w:rsid w:val="00F266E4"/>
    <w:rsid w:val="00F30E3B"/>
    <w:rsid w:val="00F339C9"/>
    <w:rsid w:val="00F36DAA"/>
    <w:rsid w:val="00F52BA8"/>
    <w:rsid w:val="00F626FB"/>
    <w:rsid w:val="00F95704"/>
    <w:rsid w:val="00F95F32"/>
    <w:rsid w:val="00F96DAF"/>
    <w:rsid w:val="00FB4C70"/>
    <w:rsid w:val="00FB54F9"/>
    <w:rsid w:val="00FE0DD9"/>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2BB8E1"/>
  <w15:docId w15:val="{9BDAD6DE-5204-45C5-B83B-F462746956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3B42FE"/>
    <w:pPr>
      <w:spacing w:after="0" w:line="240" w:lineRule="auto"/>
    </w:pPr>
    <w:rPr>
      <w:rFonts w:ascii="Times New Roman" w:eastAsia="PMingLiU" w:hAnsi="Times New Roman" w:cs="Times New Roman"/>
      <w:kern w:val="0"/>
      <w14:ligatures w14:val="non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mmentartext">
    <w:name w:val="annotation text"/>
    <w:basedOn w:val="Standard"/>
    <w:link w:val="KommentartextZchn"/>
    <w:uiPriority w:val="99"/>
    <w:unhideWhenUsed/>
    <w:rsid w:val="003B42FE"/>
    <w:rPr>
      <w:sz w:val="20"/>
      <w:szCs w:val="20"/>
    </w:rPr>
  </w:style>
  <w:style w:type="character" w:customStyle="1" w:styleId="KommentartextZchn">
    <w:name w:val="Kommentartext Zchn"/>
    <w:basedOn w:val="Absatz-Standardschriftart"/>
    <w:link w:val="Kommentartext"/>
    <w:uiPriority w:val="99"/>
    <w:rsid w:val="003B42FE"/>
    <w:rPr>
      <w:rFonts w:ascii="Times New Roman" w:eastAsia="PMingLiU" w:hAnsi="Times New Roman" w:cs="Times New Roman"/>
      <w:kern w:val="0"/>
      <w:sz w:val="20"/>
      <w:szCs w:val="20"/>
      <w:lang w:val="de-DE"/>
      <w14:ligatures w14:val="none"/>
    </w:rPr>
  </w:style>
  <w:style w:type="character" w:styleId="Kommentarzeichen">
    <w:name w:val="annotation reference"/>
    <w:basedOn w:val="Absatz-Standardschriftart"/>
    <w:uiPriority w:val="99"/>
    <w:semiHidden/>
    <w:unhideWhenUsed/>
    <w:rsid w:val="003B42FE"/>
    <w:rPr>
      <w:sz w:val="16"/>
      <w:szCs w:val="16"/>
    </w:rPr>
  </w:style>
  <w:style w:type="paragraph" w:styleId="Kommentarthema">
    <w:name w:val="annotation subject"/>
    <w:basedOn w:val="Kommentartext"/>
    <w:next w:val="Kommentartext"/>
    <w:link w:val="KommentarthemaZchn"/>
    <w:uiPriority w:val="99"/>
    <w:semiHidden/>
    <w:unhideWhenUsed/>
    <w:rsid w:val="0082309B"/>
    <w:rPr>
      <w:b/>
      <w:bCs/>
    </w:rPr>
  </w:style>
  <w:style w:type="character" w:customStyle="1" w:styleId="KommentarthemaZchn">
    <w:name w:val="Kommentarthema Zchn"/>
    <w:basedOn w:val="KommentartextZchn"/>
    <w:link w:val="Kommentarthema"/>
    <w:uiPriority w:val="99"/>
    <w:semiHidden/>
    <w:rsid w:val="0082309B"/>
    <w:rPr>
      <w:rFonts w:ascii="Times New Roman" w:eastAsia="PMingLiU" w:hAnsi="Times New Roman" w:cs="Times New Roman"/>
      <w:b/>
      <w:bCs/>
      <w:kern w:val="0"/>
      <w:sz w:val="20"/>
      <w:szCs w:val="20"/>
      <w:lang w:val="de-DE"/>
      <w14:ligatures w14:val="none"/>
    </w:rPr>
  </w:style>
  <w:style w:type="paragraph" w:styleId="berarbeitung">
    <w:name w:val="Revision"/>
    <w:hidden/>
    <w:uiPriority w:val="99"/>
    <w:semiHidden/>
    <w:rsid w:val="00FE0DD9"/>
    <w:pPr>
      <w:spacing w:after="0" w:line="240" w:lineRule="auto"/>
    </w:pPr>
    <w:rPr>
      <w:rFonts w:ascii="Times New Roman" w:eastAsia="PMingLiU" w:hAnsi="Times New Roman" w:cs="Times New Roman"/>
      <w:kern w:val="0"/>
      <w14:ligatures w14:val="none"/>
    </w:rPr>
  </w:style>
  <w:style w:type="paragraph" w:styleId="Listenabsatz">
    <w:name w:val="List Paragraph"/>
    <w:basedOn w:val="Standard"/>
    <w:uiPriority w:val="34"/>
    <w:qFormat/>
    <w:rsid w:val="009F7BED"/>
    <w:pPr>
      <w:ind w:left="720"/>
      <w:contextualSpacing/>
    </w:pPr>
  </w:style>
  <w:style w:type="paragraph" w:styleId="Funotentext">
    <w:name w:val="footnote text"/>
    <w:basedOn w:val="Standard"/>
    <w:link w:val="FunotentextZchn"/>
    <w:uiPriority w:val="99"/>
    <w:semiHidden/>
    <w:unhideWhenUsed/>
    <w:rsid w:val="0020778E"/>
    <w:rPr>
      <w:sz w:val="20"/>
      <w:szCs w:val="20"/>
    </w:rPr>
  </w:style>
  <w:style w:type="character" w:customStyle="1" w:styleId="FunotentextZchn">
    <w:name w:val="Fußnotentext Zchn"/>
    <w:basedOn w:val="Absatz-Standardschriftart"/>
    <w:link w:val="Funotentext"/>
    <w:uiPriority w:val="99"/>
    <w:semiHidden/>
    <w:rsid w:val="0020778E"/>
    <w:rPr>
      <w:rFonts w:ascii="Times New Roman" w:eastAsia="PMingLiU" w:hAnsi="Times New Roman" w:cs="Times New Roman"/>
      <w:kern w:val="0"/>
      <w:sz w:val="20"/>
      <w:szCs w:val="20"/>
      <w:lang w:val="de-DE"/>
      <w14:ligatures w14:val="none"/>
    </w:rPr>
  </w:style>
  <w:style w:type="character" w:styleId="Funotenzeichen">
    <w:name w:val="footnote reference"/>
    <w:basedOn w:val="Absatz-Standardschriftart"/>
    <w:uiPriority w:val="99"/>
    <w:semiHidden/>
    <w:unhideWhenUsed/>
    <w:rsid w:val="0020778E"/>
    <w:rPr>
      <w:vertAlign w:val="superscript"/>
    </w:rPr>
  </w:style>
  <w:style w:type="character" w:styleId="Hyperlink">
    <w:name w:val="Hyperlink"/>
    <w:basedOn w:val="Absatz-Standardschriftart"/>
    <w:uiPriority w:val="99"/>
    <w:unhideWhenUsed/>
    <w:rsid w:val="0020778E"/>
    <w:rPr>
      <w:color w:val="0563C1" w:themeColor="hyperlink"/>
      <w:u w:val="single"/>
    </w:rPr>
  </w:style>
  <w:style w:type="character" w:styleId="NichtaufgelsteErwhnung">
    <w:name w:val="Unresolved Mention"/>
    <w:basedOn w:val="Absatz-Standardschriftart"/>
    <w:uiPriority w:val="99"/>
    <w:semiHidden/>
    <w:unhideWhenUsed/>
    <w:rsid w:val="0020778E"/>
    <w:rPr>
      <w:color w:val="605E5C"/>
      <w:shd w:val="clear" w:color="auto" w:fill="E1DFDD"/>
    </w:rPr>
  </w:style>
  <w:style w:type="paragraph" w:styleId="StandardWeb">
    <w:name w:val="Normal (Web)"/>
    <w:basedOn w:val="Standard"/>
    <w:uiPriority w:val="99"/>
    <w:semiHidden/>
    <w:unhideWhenUsed/>
    <w:rsid w:val="004969BE"/>
    <w:pPr>
      <w:spacing w:before="100" w:beforeAutospacing="1" w:after="100" w:afterAutospacing="1"/>
    </w:pPr>
    <w:rPr>
      <w:rFonts w:eastAsia="Times New Roman"/>
      <w:sz w:val="24"/>
      <w:szCs w:val="24"/>
      <w:lang w:eastAsia="fr-BE"/>
    </w:rPr>
  </w:style>
  <w:style w:type="paragraph" w:styleId="Kopfzeile">
    <w:name w:val="header"/>
    <w:basedOn w:val="Standard"/>
    <w:link w:val="KopfzeileZchn"/>
    <w:uiPriority w:val="99"/>
    <w:unhideWhenUsed/>
    <w:rsid w:val="00E73B2B"/>
    <w:pPr>
      <w:tabs>
        <w:tab w:val="center" w:pos="4536"/>
        <w:tab w:val="right" w:pos="9072"/>
      </w:tabs>
    </w:pPr>
  </w:style>
  <w:style w:type="character" w:customStyle="1" w:styleId="KopfzeileZchn">
    <w:name w:val="Kopfzeile Zchn"/>
    <w:basedOn w:val="Absatz-Standardschriftart"/>
    <w:link w:val="Kopfzeile"/>
    <w:uiPriority w:val="99"/>
    <w:rsid w:val="00E73B2B"/>
    <w:rPr>
      <w:rFonts w:ascii="Times New Roman" w:eastAsia="PMingLiU" w:hAnsi="Times New Roman" w:cs="Times New Roman"/>
      <w:kern w:val="0"/>
      <w:lang w:val="de-DE"/>
      <w14:ligatures w14:val="none"/>
    </w:rPr>
  </w:style>
  <w:style w:type="paragraph" w:styleId="Fuzeile">
    <w:name w:val="footer"/>
    <w:basedOn w:val="Standard"/>
    <w:link w:val="FuzeileZchn"/>
    <w:uiPriority w:val="99"/>
    <w:unhideWhenUsed/>
    <w:rsid w:val="00E73B2B"/>
    <w:pPr>
      <w:tabs>
        <w:tab w:val="center" w:pos="4536"/>
        <w:tab w:val="right" w:pos="9072"/>
      </w:tabs>
    </w:pPr>
  </w:style>
  <w:style w:type="character" w:customStyle="1" w:styleId="FuzeileZchn">
    <w:name w:val="Fußzeile Zchn"/>
    <w:basedOn w:val="Absatz-Standardschriftart"/>
    <w:link w:val="Fuzeile"/>
    <w:uiPriority w:val="99"/>
    <w:rsid w:val="00E73B2B"/>
    <w:rPr>
      <w:rFonts w:ascii="Times New Roman" w:eastAsia="PMingLiU" w:hAnsi="Times New Roman" w:cs="Times New Roman"/>
      <w:kern w:val="0"/>
      <w:lang w:val="de-D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4707132">
      <w:bodyDiv w:val="1"/>
      <w:marLeft w:val="0"/>
      <w:marRight w:val="0"/>
      <w:marTop w:val="0"/>
      <w:marBottom w:val="0"/>
      <w:divBdr>
        <w:top w:val="none" w:sz="0" w:space="0" w:color="auto"/>
        <w:left w:val="none" w:sz="0" w:space="0" w:color="auto"/>
        <w:bottom w:val="none" w:sz="0" w:space="0" w:color="auto"/>
        <w:right w:val="none" w:sz="0" w:space="0" w:color="auto"/>
      </w:divBdr>
    </w:div>
    <w:div w:id="605043849">
      <w:bodyDiv w:val="1"/>
      <w:marLeft w:val="0"/>
      <w:marRight w:val="0"/>
      <w:marTop w:val="0"/>
      <w:marBottom w:val="0"/>
      <w:divBdr>
        <w:top w:val="none" w:sz="0" w:space="0" w:color="auto"/>
        <w:left w:val="none" w:sz="0" w:space="0" w:color="auto"/>
        <w:bottom w:val="none" w:sz="0" w:space="0" w:color="auto"/>
        <w:right w:val="none" w:sz="0" w:space="0" w:color="auto"/>
      </w:divBdr>
    </w:div>
    <w:div w:id="1152137347">
      <w:bodyDiv w:val="1"/>
      <w:marLeft w:val="0"/>
      <w:marRight w:val="0"/>
      <w:marTop w:val="0"/>
      <w:marBottom w:val="0"/>
      <w:divBdr>
        <w:top w:val="none" w:sz="0" w:space="0" w:color="auto"/>
        <w:left w:val="none" w:sz="0" w:space="0" w:color="auto"/>
        <w:bottom w:val="none" w:sz="0" w:space="0" w:color="auto"/>
        <w:right w:val="none" w:sz="0" w:space="0" w:color="auto"/>
      </w:divBdr>
    </w:div>
    <w:div w:id="1565918274">
      <w:bodyDiv w:val="1"/>
      <w:marLeft w:val="0"/>
      <w:marRight w:val="0"/>
      <w:marTop w:val="0"/>
      <w:marBottom w:val="0"/>
      <w:divBdr>
        <w:top w:val="none" w:sz="0" w:space="0" w:color="auto"/>
        <w:left w:val="none" w:sz="0" w:space="0" w:color="auto"/>
        <w:bottom w:val="none" w:sz="0" w:space="0" w:color="auto"/>
        <w:right w:val="none" w:sz="0" w:space="0" w:color="auto"/>
      </w:divBdr>
    </w:div>
    <w:div w:id="211505032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www.creg.be/fr"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CCC273-3A22-4749-9777-76ED918B29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3096</Words>
  <Characters>19507</Characters>
  <Application>Microsoft Office Word</Application>
  <DocSecurity>0</DocSecurity>
  <Lines>162</Lines>
  <Paragraphs>45</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22558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Djabali Yasmina</dc:creator>
  <cp:keywords/>
  <dc:description/>
  <cp:lastModifiedBy>KM</cp:lastModifiedBy>
  <cp:revision>22</cp:revision>
  <cp:lastPrinted>2023-05-25T07:45:00Z</cp:lastPrinted>
  <dcterms:created xsi:type="dcterms:W3CDTF">2023-10-12T15:49:00Z</dcterms:created>
  <dcterms:modified xsi:type="dcterms:W3CDTF">2025-12-08T21:16:00Z</dcterms:modified>
</cp:coreProperties>
</file>