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CA49" w14:textId="77777777" w:rsidR="00793F79" w:rsidRDefault="00793F79" w:rsidP="00793F79">
      <w:pPr>
        <w:spacing w:before="120" w:after="120"/>
        <w:jc w:val="center"/>
        <w:rPr>
          <w:rFonts w:ascii="Arial" w:hAnsi="Arial"/>
          <w:b/>
          <w:bCs/>
          <w:sz w:val="40"/>
          <w:u w:val="single"/>
          <w:lang w:val="fr-BE"/>
        </w:rPr>
      </w:pPr>
      <w:r>
        <w:rPr>
          <w:rFonts w:ascii="Arial" w:hAnsi="Arial"/>
          <w:b/>
          <w:bCs/>
          <w:sz w:val="40"/>
          <w:u w:val="single"/>
          <w:lang w:val="fr-BE"/>
        </w:rPr>
        <w:t>Contrat de raccordement flexible direct</w:t>
      </w:r>
    </w:p>
    <w:p w14:paraId="448B3F3E" w14:textId="77777777" w:rsidR="00793F79" w:rsidRDefault="00793F79" w:rsidP="00793F79">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haute tension</w:t>
      </w:r>
    </w:p>
    <w:p w14:paraId="2D05F681" w14:textId="77777777" w:rsidR="00793F79" w:rsidRDefault="00793F79" w:rsidP="00793F79">
      <w:pPr>
        <w:spacing w:before="120" w:after="120"/>
        <w:jc w:val="center"/>
        <w:rPr>
          <w:rFonts w:ascii="Arial" w:hAnsi="Arial"/>
          <w:b/>
          <w:bCs/>
          <w:sz w:val="40"/>
          <w:u w:val="single"/>
          <w:lang w:val="fr-BE"/>
        </w:rPr>
      </w:pPr>
      <w:r>
        <w:rPr>
          <w:rFonts w:ascii="Arial" w:hAnsi="Arial"/>
          <w:b/>
          <w:bCs/>
          <w:sz w:val="40"/>
          <w:u w:val="single"/>
          <w:lang w:val="fr-BE"/>
        </w:rPr>
        <w:t xml:space="preserve">- Type </w:t>
      </w:r>
      <w:proofErr w:type="spellStart"/>
      <w:r>
        <w:rPr>
          <w:rFonts w:ascii="Arial" w:hAnsi="Arial"/>
          <w:b/>
          <w:bCs/>
          <w:sz w:val="40"/>
          <w:u w:val="single"/>
          <w:lang w:val="fr-BE"/>
        </w:rPr>
        <w:t>TransMT</w:t>
      </w:r>
      <w:proofErr w:type="spellEnd"/>
      <w:r>
        <w:rPr>
          <w:rFonts w:ascii="Arial" w:hAnsi="Arial"/>
          <w:b/>
          <w:bCs/>
          <w:sz w:val="40"/>
          <w:u w:val="single"/>
          <w:lang w:val="fr-BE"/>
        </w:rPr>
        <w:t>-</w:t>
      </w:r>
    </w:p>
    <w:p w14:paraId="58CE898E" w14:textId="195E965D" w:rsidR="00355DC5" w:rsidRDefault="00793F79" w:rsidP="00793F79">
      <w:pPr>
        <w:jc w:val="both"/>
        <w:rPr>
          <w:rFonts w:ascii="Arial" w:hAnsi="Arial"/>
          <w:b/>
          <w:sz w:val="32"/>
          <w:u w:val="single"/>
          <w:lang w:val="fr-BE"/>
        </w:rPr>
      </w:pPr>
      <w:r>
        <w:rPr>
          <w:rFonts w:ascii="Arial" w:hAnsi="Arial"/>
          <w:b/>
          <w:sz w:val="20"/>
          <w:lang w:val="fr-BE"/>
        </w:rPr>
        <w:t xml:space="preserve"> </w:t>
      </w:r>
      <w:r w:rsidR="000F4738">
        <w:rPr>
          <w:rFonts w:ascii="Arial" w:hAnsi="Arial"/>
          <w:b/>
          <w:sz w:val="20"/>
          <w:lang w:val="fr-BE"/>
        </w:rPr>
        <w:t>(</w:t>
      </w:r>
      <w:proofErr w:type="gramStart"/>
      <w:r w:rsidR="000F4738">
        <w:rPr>
          <w:rFonts w:ascii="Arial" w:hAnsi="Arial"/>
          <w:b/>
          <w:sz w:val="20"/>
          <w:lang w:val="fr-BE"/>
        </w:rPr>
        <w:t>version</w:t>
      </w:r>
      <w:proofErr w:type="gramEnd"/>
      <w:r w:rsidR="000F4738">
        <w:rPr>
          <w:rFonts w:ascii="Arial" w:hAnsi="Arial"/>
          <w:b/>
          <w:sz w:val="20"/>
          <w:lang w:val="fr-BE"/>
        </w:rPr>
        <w:t xml:space="preserve"> </w:t>
      </w:r>
      <w:r w:rsidR="001D77C8">
        <w:rPr>
          <w:rFonts w:ascii="Arial" w:hAnsi="Arial"/>
          <w:b/>
          <w:sz w:val="20"/>
          <w:lang w:val="fr-BE"/>
        </w:rPr>
        <w:t>mars 2024</w:t>
      </w:r>
      <w:r w:rsidR="00355DC5">
        <w:rPr>
          <w:rFonts w:ascii="Arial" w:hAnsi="Arial"/>
          <w:b/>
          <w:sz w:val="20"/>
          <w:lang w:val="fr-BE"/>
        </w:rPr>
        <w:t>)</w:t>
      </w:r>
    </w:p>
    <w:p w14:paraId="067FEC7F" w14:textId="77777777" w:rsidR="00283001" w:rsidRDefault="00283001" w:rsidP="007A4F54">
      <w:pPr>
        <w:jc w:val="both"/>
        <w:rPr>
          <w:rFonts w:ascii="Arial" w:hAnsi="Arial"/>
          <w:b/>
          <w:sz w:val="32"/>
          <w:u w:val="single"/>
          <w:lang w:val="fr-BE"/>
        </w:rPr>
      </w:pPr>
      <w:r>
        <w:rPr>
          <w:rFonts w:ascii="Arial" w:hAnsi="Arial"/>
          <w:b/>
          <w:sz w:val="32"/>
          <w:u w:val="single"/>
          <w:lang w:val="fr-BE"/>
        </w:rPr>
        <w:t>_____________________________________________________</w:t>
      </w:r>
    </w:p>
    <w:p w14:paraId="74A08ACB" w14:textId="77777777" w:rsidR="00283001" w:rsidRDefault="00283001" w:rsidP="007A4F54">
      <w:pPr>
        <w:pStyle w:val="Titre"/>
        <w:jc w:val="both"/>
        <w:rPr>
          <w:rFonts w:ascii="Arial" w:hAnsi="Arial"/>
          <w:b w:val="0"/>
          <w:sz w:val="20"/>
          <w:lang w:val="fr-BE"/>
        </w:rPr>
      </w:pPr>
    </w:p>
    <w:p w14:paraId="4DF97299" w14:textId="77777777" w:rsidR="00283001" w:rsidRPr="00A313C9" w:rsidRDefault="00283001" w:rsidP="007A4F54">
      <w:pPr>
        <w:jc w:val="both"/>
        <w:rPr>
          <w:rFonts w:ascii="Arial" w:hAnsi="Arial"/>
          <w:lang w:val="fr-BE"/>
        </w:rPr>
      </w:pPr>
    </w:p>
    <w:tbl>
      <w:tblPr>
        <w:tblW w:w="22080" w:type="dxa"/>
        <w:tblLook w:val="04A0" w:firstRow="1" w:lastRow="0" w:firstColumn="1" w:lastColumn="0" w:noHBand="0" w:noVBand="1"/>
      </w:tblPr>
      <w:tblGrid>
        <w:gridCol w:w="3510"/>
        <w:gridCol w:w="6096"/>
        <w:gridCol w:w="6237"/>
        <w:gridCol w:w="6237"/>
      </w:tblGrid>
      <w:tr w:rsidR="00756637" w:rsidRPr="00A56CC1" w14:paraId="2FCDF0A4" w14:textId="77777777" w:rsidTr="00A36032">
        <w:trPr>
          <w:trHeight w:val="340"/>
        </w:trPr>
        <w:tc>
          <w:tcPr>
            <w:tcW w:w="3510" w:type="dxa"/>
          </w:tcPr>
          <w:p w14:paraId="75AE444D" w14:textId="77777777" w:rsidR="00756637" w:rsidRPr="003949C8" w:rsidRDefault="00756637" w:rsidP="007A4F54">
            <w:pPr>
              <w:jc w:val="both"/>
              <w:rPr>
                <w:rFonts w:ascii="Arial" w:hAnsi="Arial"/>
                <w:color w:val="000000" w:themeColor="text1"/>
                <w:lang w:val="fr-BE"/>
              </w:rPr>
            </w:pPr>
            <w:r w:rsidRPr="003949C8">
              <w:rPr>
                <w:rFonts w:ascii="Arial" w:hAnsi="Arial" w:cs="Arial"/>
                <w:color w:val="000000" w:themeColor="text1"/>
                <w:lang w:val="fr-BE"/>
              </w:rPr>
              <w:t>Référence du contrat</w:t>
            </w:r>
          </w:p>
        </w:tc>
        <w:tc>
          <w:tcPr>
            <w:tcW w:w="6096" w:type="dxa"/>
          </w:tcPr>
          <w:p w14:paraId="397F2D51" w14:textId="77777777" w:rsidR="00756637" w:rsidRPr="0008478F" w:rsidRDefault="00A36032" w:rsidP="00A36032">
            <w:pPr>
              <w:jc w:val="both"/>
              <w:rPr>
                <w:rFonts w:ascii="Arial" w:hAnsi="Arial"/>
                <w:color w:val="000000"/>
                <w:lang w:val="fr-BE"/>
              </w:rPr>
            </w:pPr>
            <w:r w:rsidRPr="0008478F">
              <w:rPr>
                <w:rFonts w:ascii="Arial" w:hAnsi="Arial"/>
                <w:color w:val="000000"/>
                <w:lang w:val="fr-BE"/>
              </w:rPr>
              <w:t xml:space="preserve">                        </w:t>
            </w:r>
          </w:p>
        </w:tc>
        <w:tc>
          <w:tcPr>
            <w:tcW w:w="6237" w:type="dxa"/>
          </w:tcPr>
          <w:p w14:paraId="5EFA5344" w14:textId="77777777" w:rsidR="00756637" w:rsidRPr="003949C8" w:rsidRDefault="00756637" w:rsidP="007A4F54">
            <w:pPr>
              <w:jc w:val="both"/>
              <w:rPr>
                <w:rFonts w:ascii="Arial" w:hAnsi="Arial"/>
                <w:color w:val="000000" w:themeColor="text1"/>
                <w:lang w:val="fr-BE"/>
              </w:rPr>
            </w:pPr>
          </w:p>
        </w:tc>
        <w:tc>
          <w:tcPr>
            <w:tcW w:w="6237" w:type="dxa"/>
          </w:tcPr>
          <w:p w14:paraId="4459458C" w14:textId="77777777" w:rsidR="00756637" w:rsidRPr="003949C8" w:rsidRDefault="00756637" w:rsidP="007A4F54">
            <w:pPr>
              <w:jc w:val="both"/>
              <w:rPr>
                <w:rFonts w:ascii="Arial" w:hAnsi="Arial"/>
                <w:color w:val="000000" w:themeColor="text1"/>
                <w:lang w:val="fr-BE"/>
              </w:rPr>
            </w:pPr>
          </w:p>
        </w:tc>
      </w:tr>
      <w:tr w:rsidR="00756637" w:rsidRPr="00A56CC1" w14:paraId="30A53810" w14:textId="77777777" w:rsidTr="00A36032">
        <w:trPr>
          <w:trHeight w:val="340"/>
        </w:trPr>
        <w:tc>
          <w:tcPr>
            <w:tcW w:w="3510" w:type="dxa"/>
          </w:tcPr>
          <w:p w14:paraId="0A9582D2" w14:textId="77777777" w:rsidR="00756637" w:rsidRPr="003949C8" w:rsidRDefault="00756637" w:rsidP="007A4F54">
            <w:pPr>
              <w:jc w:val="both"/>
              <w:rPr>
                <w:rFonts w:ascii="Arial" w:hAnsi="Arial"/>
                <w:color w:val="000000" w:themeColor="text1"/>
                <w:lang w:val="fr-BE"/>
              </w:rPr>
            </w:pPr>
          </w:p>
        </w:tc>
        <w:tc>
          <w:tcPr>
            <w:tcW w:w="6096" w:type="dxa"/>
          </w:tcPr>
          <w:p w14:paraId="24C87175" w14:textId="77777777" w:rsidR="00756637" w:rsidRPr="00DB7722" w:rsidRDefault="00756637" w:rsidP="00A36032">
            <w:pPr>
              <w:jc w:val="both"/>
              <w:rPr>
                <w:rFonts w:ascii="Arial" w:hAnsi="Arial"/>
                <w:color w:val="000000"/>
                <w:lang w:val="fr-BE"/>
              </w:rPr>
            </w:pPr>
          </w:p>
        </w:tc>
        <w:tc>
          <w:tcPr>
            <w:tcW w:w="6237" w:type="dxa"/>
          </w:tcPr>
          <w:p w14:paraId="38B54DB3" w14:textId="77777777" w:rsidR="00756637" w:rsidRPr="003949C8" w:rsidRDefault="00756637" w:rsidP="007A4F54">
            <w:pPr>
              <w:jc w:val="both"/>
              <w:rPr>
                <w:rFonts w:ascii="Arial" w:hAnsi="Arial"/>
                <w:color w:val="000000" w:themeColor="text1"/>
                <w:lang w:val="fr-BE"/>
              </w:rPr>
            </w:pPr>
          </w:p>
        </w:tc>
        <w:tc>
          <w:tcPr>
            <w:tcW w:w="6237" w:type="dxa"/>
          </w:tcPr>
          <w:p w14:paraId="1E72AEB6" w14:textId="77777777" w:rsidR="00756637" w:rsidRPr="003949C8" w:rsidRDefault="00756637" w:rsidP="007A4F54">
            <w:pPr>
              <w:jc w:val="both"/>
              <w:rPr>
                <w:rFonts w:ascii="Arial" w:hAnsi="Arial"/>
                <w:color w:val="000000" w:themeColor="text1"/>
                <w:lang w:val="fr-BE"/>
              </w:rPr>
            </w:pPr>
          </w:p>
        </w:tc>
      </w:tr>
      <w:tr w:rsidR="00756637" w:rsidRPr="003949C8" w14:paraId="1BB02D27" w14:textId="77777777" w:rsidTr="00A36032">
        <w:trPr>
          <w:trHeight w:val="340"/>
        </w:trPr>
        <w:tc>
          <w:tcPr>
            <w:tcW w:w="3510" w:type="dxa"/>
          </w:tcPr>
          <w:p w14:paraId="4D647D47"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Entre</w:t>
            </w:r>
          </w:p>
        </w:tc>
        <w:tc>
          <w:tcPr>
            <w:tcW w:w="6096" w:type="dxa"/>
          </w:tcPr>
          <w:p w14:paraId="2326E0DD" w14:textId="77777777" w:rsidR="00756637" w:rsidRPr="00DB7722" w:rsidRDefault="00B74C2B"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258D507C" w14:textId="77777777" w:rsidR="00756637" w:rsidRPr="003949C8" w:rsidRDefault="00756637" w:rsidP="007A4F54">
            <w:pPr>
              <w:jc w:val="both"/>
              <w:rPr>
                <w:rFonts w:ascii="Arial" w:hAnsi="Arial"/>
                <w:color w:val="000000" w:themeColor="text1"/>
                <w:lang w:val="fr-BE"/>
              </w:rPr>
            </w:pPr>
          </w:p>
        </w:tc>
        <w:tc>
          <w:tcPr>
            <w:tcW w:w="6237" w:type="dxa"/>
          </w:tcPr>
          <w:p w14:paraId="3955627D" w14:textId="77777777" w:rsidR="00756637" w:rsidRPr="003949C8" w:rsidRDefault="00756637" w:rsidP="007A4F54">
            <w:pPr>
              <w:jc w:val="both"/>
              <w:rPr>
                <w:rFonts w:ascii="Arial" w:hAnsi="Arial"/>
                <w:color w:val="000000" w:themeColor="text1"/>
                <w:lang w:val="fr-BE"/>
              </w:rPr>
            </w:pPr>
          </w:p>
        </w:tc>
      </w:tr>
      <w:tr w:rsidR="00756637" w:rsidRPr="00A36032" w14:paraId="547B61E0" w14:textId="77777777" w:rsidTr="00A36032">
        <w:trPr>
          <w:trHeight w:val="340"/>
        </w:trPr>
        <w:tc>
          <w:tcPr>
            <w:tcW w:w="3510" w:type="dxa"/>
          </w:tcPr>
          <w:p w14:paraId="50C0FF8B"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Siège social</w:t>
            </w:r>
          </w:p>
        </w:tc>
        <w:tc>
          <w:tcPr>
            <w:tcW w:w="6096" w:type="dxa"/>
          </w:tcPr>
          <w:p w14:paraId="17185130" w14:textId="77777777" w:rsidR="00756637" w:rsidRPr="00DB7722" w:rsidRDefault="00B74C2B"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1AEF622D" w14:textId="77777777" w:rsidR="00756637" w:rsidRPr="003949C8" w:rsidRDefault="00756637" w:rsidP="007A4F54">
            <w:pPr>
              <w:jc w:val="both"/>
              <w:rPr>
                <w:rFonts w:ascii="Arial" w:hAnsi="Arial"/>
                <w:color w:val="000000" w:themeColor="text1"/>
                <w:lang w:val="fr-BE"/>
              </w:rPr>
            </w:pPr>
          </w:p>
        </w:tc>
        <w:tc>
          <w:tcPr>
            <w:tcW w:w="6237" w:type="dxa"/>
          </w:tcPr>
          <w:p w14:paraId="6C96139D" w14:textId="77777777" w:rsidR="00756637" w:rsidRPr="003949C8" w:rsidRDefault="00756637" w:rsidP="007A4F54">
            <w:pPr>
              <w:jc w:val="both"/>
              <w:rPr>
                <w:rFonts w:ascii="Arial" w:hAnsi="Arial"/>
                <w:color w:val="000000" w:themeColor="text1"/>
                <w:lang w:val="fr-BE"/>
              </w:rPr>
            </w:pPr>
          </w:p>
        </w:tc>
      </w:tr>
      <w:tr w:rsidR="00A7305C" w:rsidRPr="003949C8" w14:paraId="06645EA8" w14:textId="77777777" w:rsidTr="00A36032">
        <w:trPr>
          <w:trHeight w:val="340"/>
        </w:trPr>
        <w:tc>
          <w:tcPr>
            <w:tcW w:w="3510" w:type="dxa"/>
          </w:tcPr>
          <w:p w14:paraId="1C66A153" w14:textId="77777777" w:rsidR="00A7305C" w:rsidRPr="003949C8" w:rsidRDefault="00A7305C" w:rsidP="007A4F54">
            <w:pPr>
              <w:jc w:val="both"/>
              <w:rPr>
                <w:rFonts w:ascii="Arial" w:hAnsi="Arial"/>
                <w:color w:val="000000" w:themeColor="text1"/>
                <w:lang w:val="fr-BE"/>
              </w:rPr>
            </w:pPr>
            <w:r w:rsidRPr="003949C8">
              <w:rPr>
                <w:rFonts w:ascii="Arial" w:hAnsi="Arial"/>
                <w:color w:val="000000" w:themeColor="text1"/>
                <w:lang w:val="fr-BE"/>
              </w:rPr>
              <w:t>Numéro d’entreprise/RPM</w:t>
            </w:r>
          </w:p>
        </w:tc>
        <w:tc>
          <w:tcPr>
            <w:tcW w:w="6096" w:type="dxa"/>
          </w:tcPr>
          <w:p w14:paraId="2847A38D" w14:textId="77777777" w:rsidR="00A7305C" w:rsidRPr="009331FC" w:rsidRDefault="00B74C2B" w:rsidP="00D127A9">
            <w:pPr>
              <w:rPr>
                <w:rFonts w:ascii="Arial" w:hAnsi="Arial" w:cs="Arial"/>
                <w:szCs w:val="22"/>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5F5A2D1D" w14:textId="77777777" w:rsidR="00A7305C" w:rsidRPr="003949C8" w:rsidRDefault="00A7305C" w:rsidP="007A4F54">
            <w:pPr>
              <w:jc w:val="both"/>
              <w:rPr>
                <w:rFonts w:ascii="Arial" w:hAnsi="Arial"/>
                <w:color w:val="000000" w:themeColor="text1"/>
                <w:lang w:val="fr-BE"/>
              </w:rPr>
            </w:pPr>
          </w:p>
        </w:tc>
        <w:tc>
          <w:tcPr>
            <w:tcW w:w="6237" w:type="dxa"/>
          </w:tcPr>
          <w:p w14:paraId="2181AA06" w14:textId="77777777" w:rsidR="00A7305C" w:rsidRPr="003949C8" w:rsidRDefault="00A7305C" w:rsidP="007A4F54">
            <w:pPr>
              <w:jc w:val="both"/>
              <w:rPr>
                <w:rFonts w:ascii="Arial" w:hAnsi="Arial"/>
                <w:color w:val="000000" w:themeColor="text1"/>
                <w:lang w:val="fr-BE"/>
              </w:rPr>
            </w:pPr>
          </w:p>
        </w:tc>
      </w:tr>
      <w:tr w:rsidR="00A7305C" w:rsidRPr="003949C8" w14:paraId="3FBEA3CB" w14:textId="77777777" w:rsidTr="00A36032">
        <w:trPr>
          <w:trHeight w:val="340"/>
        </w:trPr>
        <w:tc>
          <w:tcPr>
            <w:tcW w:w="3510" w:type="dxa"/>
          </w:tcPr>
          <w:p w14:paraId="53900887" w14:textId="77777777" w:rsidR="00A7305C" w:rsidRPr="003949C8" w:rsidRDefault="00A7305C" w:rsidP="007A4F54">
            <w:pPr>
              <w:jc w:val="both"/>
              <w:rPr>
                <w:rFonts w:ascii="Arial" w:hAnsi="Arial"/>
                <w:color w:val="000000" w:themeColor="text1"/>
                <w:lang w:val="fr-BE"/>
              </w:rPr>
            </w:pPr>
            <w:r w:rsidRPr="003949C8">
              <w:rPr>
                <w:rFonts w:ascii="Arial" w:hAnsi="Arial"/>
                <w:color w:val="000000" w:themeColor="text1"/>
                <w:lang w:val="fr-BE"/>
              </w:rPr>
              <w:t>Numéro de TVA</w:t>
            </w:r>
          </w:p>
        </w:tc>
        <w:tc>
          <w:tcPr>
            <w:tcW w:w="6096" w:type="dxa"/>
          </w:tcPr>
          <w:p w14:paraId="57A41768" w14:textId="77777777" w:rsidR="00A7305C" w:rsidRPr="009331FC" w:rsidRDefault="00B74C2B" w:rsidP="00D127A9">
            <w:pPr>
              <w:rPr>
                <w:rFonts w:ascii="Arial" w:hAnsi="Arial" w:cs="Arial"/>
                <w:szCs w:val="22"/>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4D22CDFE" w14:textId="77777777" w:rsidR="00A7305C" w:rsidRPr="00A56CC1" w:rsidRDefault="00A7305C" w:rsidP="00A56CC1">
            <w:pPr>
              <w:spacing w:line="210" w:lineRule="atLeast"/>
              <w:rPr>
                <w:rFonts w:ascii="Arial" w:hAnsi="Arial" w:cs="Arial"/>
                <w:color w:val="333333"/>
                <w:sz w:val="18"/>
                <w:szCs w:val="18"/>
                <w:lang w:val="fr-BE" w:eastAsia="fr-BE"/>
              </w:rPr>
            </w:pPr>
          </w:p>
        </w:tc>
        <w:tc>
          <w:tcPr>
            <w:tcW w:w="6237" w:type="dxa"/>
          </w:tcPr>
          <w:p w14:paraId="4B45619D" w14:textId="77777777" w:rsidR="00A7305C" w:rsidRPr="003949C8" w:rsidRDefault="00A7305C" w:rsidP="007A4F54">
            <w:pPr>
              <w:jc w:val="both"/>
              <w:rPr>
                <w:rFonts w:ascii="Arial" w:hAnsi="Arial"/>
                <w:color w:val="000000" w:themeColor="text1"/>
                <w:lang w:val="fr-BE"/>
              </w:rPr>
            </w:pPr>
          </w:p>
        </w:tc>
      </w:tr>
      <w:tr w:rsidR="00756637" w:rsidRPr="003949C8" w14:paraId="629342FD" w14:textId="77777777" w:rsidTr="00A36032">
        <w:trPr>
          <w:trHeight w:val="340"/>
        </w:trPr>
        <w:tc>
          <w:tcPr>
            <w:tcW w:w="3510" w:type="dxa"/>
          </w:tcPr>
          <w:p w14:paraId="0F9E81D5"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Représenté par</w:t>
            </w:r>
          </w:p>
        </w:tc>
        <w:tc>
          <w:tcPr>
            <w:tcW w:w="6096" w:type="dxa"/>
          </w:tcPr>
          <w:p w14:paraId="4EE78F1C" w14:textId="77777777" w:rsidR="00756637" w:rsidRPr="00DB7722" w:rsidRDefault="00B74C2B" w:rsidP="00B74C2B">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246A10FF" w14:textId="77777777" w:rsidR="00756637" w:rsidRPr="003949C8" w:rsidRDefault="00756637" w:rsidP="007A4F54">
            <w:pPr>
              <w:jc w:val="both"/>
              <w:rPr>
                <w:rFonts w:ascii="Arial" w:hAnsi="Arial"/>
                <w:color w:val="000000" w:themeColor="text1"/>
                <w:lang w:val="fr-BE"/>
              </w:rPr>
            </w:pPr>
          </w:p>
        </w:tc>
        <w:tc>
          <w:tcPr>
            <w:tcW w:w="6237" w:type="dxa"/>
          </w:tcPr>
          <w:p w14:paraId="141AC8BA" w14:textId="77777777" w:rsidR="00756637" w:rsidRPr="003949C8" w:rsidRDefault="00756637" w:rsidP="007A4F54">
            <w:pPr>
              <w:jc w:val="both"/>
              <w:rPr>
                <w:rFonts w:ascii="Arial" w:hAnsi="Arial"/>
                <w:color w:val="000000" w:themeColor="text1"/>
                <w:lang w:val="fr-BE"/>
              </w:rPr>
            </w:pPr>
          </w:p>
        </w:tc>
      </w:tr>
      <w:tr w:rsidR="00756637" w:rsidRPr="003949C8" w14:paraId="67862332" w14:textId="77777777" w:rsidTr="00A36032">
        <w:trPr>
          <w:trHeight w:val="340"/>
        </w:trPr>
        <w:tc>
          <w:tcPr>
            <w:tcW w:w="3510" w:type="dxa"/>
          </w:tcPr>
          <w:p w14:paraId="467DBF53"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Code NACE</w:t>
            </w:r>
          </w:p>
        </w:tc>
        <w:tc>
          <w:tcPr>
            <w:tcW w:w="6096" w:type="dxa"/>
          </w:tcPr>
          <w:p w14:paraId="61219DB4" w14:textId="77777777" w:rsidR="00756637" w:rsidRPr="00DB7722" w:rsidRDefault="00B74C2B"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61ABF853" w14:textId="77777777" w:rsidR="00756637" w:rsidRPr="003949C8" w:rsidRDefault="00756637" w:rsidP="007A4F54">
            <w:pPr>
              <w:jc w:val="both"/>
              <w:rPr>
                <w:rFonts w:ascii="Arial" w:hAnsi="Arial"/>
                <w:color w:val="000000" w:themeColor="text1"/>
                <w:lang w:val="fr-BE"/>
              </w:rPr>
            </w:pPr>
          </w:p>
        </w:tc>
        <w:tc>
          <w:tcPr>
            <w:tcW w:w="6237" w:type="dxa"/>
          </w:tcPr>
          <w:p w14:paraId="1D62849C" w14:textId="77777777" w:rsidR="00756637" w:rsidRPr="003949C8" w:rsidRDefault="00756637" w:rsidP="007A4F54">
            <w:pPr>
              <w:jc w:val="both"/>
              <w:rPr>
                <w:rFonts w:ascii="Arial" w:hAnsi="Arial"/>
                <w:color w:val="000000" w:themeColor="text1"/>
                <w:lang w:val="fr-BE"/>
              </w:rPr>
            </w:pPr>
          </w:p>
        </w:tc>
      </w:tr>
    </w:tbl>
    <w:p w14:paraId="20011CCB" w14:textId="77777777" w:rsidR="006E604A" w:rsidRDefault="006E604A" w:rsidP="007A4F54">
      <w:pPr>
        <w:widowControl/>
        <w:tabs>
          <w:tab w:val="left" w:pos="2835"/>
          <w:tab w:val="left" w:pos="2977"/>
        </w:tabs>
        <w:jc w:val="both"/>
        <w:rPr>
          <w:rFonts w:ascii="Arial" w:hAnsi="Arial"/>
          <w:lang w:val="fr-BE"/>
        </w:rPr>
      </w:pPr>
    </w:p>
    <w:p w14:paraId="65BA533D" w14:textId="77777777" w:rsidR="006E604A" w:rsidRDefault="006E604A" w:rsidP="007A4F54">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38182D8B" w14:textId="77777777" w:rsidR="006E604A" w:rsidRDefault="006E604A" w:rsidP="007A4F54">
      <w:pPr>
        <w:widowControl/>
        <w:tabs>
          <w:tab w:val="left" w:pos="2835"/>
          <w:tab w:val="left" w:pos="2977"/>
        </w:tabs>
        <w:jc w:val="both"/>
        <w:rPr>
          <w:rFonts w:ascii="Arial" w:hAnsi="Arial"/>
          <w:lang w:val="fr-BE"/>
        </w:rPr>
      </w:pPr>
    </w:p>
    <w:p w14:paraId="1297F3EF" w14:textId="77777777" w:rsidR="006E604A" w:rsidRDefault="006E604A" w:rsidP="007A4F54">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6A75C168" w14:textId="77777777" w:rsidR="00E812E9" w:rsidRDefault="00E812E9" w:rsidP="007A4F54">
      <w:pPr>
        <w:widowControl/>
        <w:tabs>
          <w:tab w:val="left" w:pos="2835"/>
          <w:tab w:val="left" w:pos="2977"/>
        </w:tabs>
        <w:jc w:val="both"/>
        <w:rPr>
          <w:rFonts w:ascii="Arial" w:hAnsi="Arial"/>
          <w:lang w:val="fr-BE"/>
        </w:rPr>
      </w:pPr>
    </w:p>
    <w:p w14:paraId="4289ABB7" w14:textId="77777777" w:rsidR="006E604A" w:rsidRDefault="006E604A" w:rsidP="007A4F54">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AA5FB0" w:rsidRPr="002117AD" w14:paraId="545137A4" w14:textId="77777777" w:rsidTr="00591AE4">
        <w:trPr>
          <w:trHeight w:val="340"/>
        </w:trPr>
        <w:tc>
          <w:tcPr>
            <w:tcW w:w="3369" w:type="dxa"/>
          </w:tcPr>
          <w:p w14:paraId="368D6BC4" w14:textId="77777777" w:rsidR="00AA5FB0" w:rsidRPr="002117AD" w:rsidRDefault="00AA5FB0" w:rsidP="00D127A9">
            <w:pPr>
              <w:jc w:val="both"/>
              <w:rPr>
                <w:rFonts w:ascii="Arial" w:hAnsi="Arial"/>
                <w:lang w:val="fr-BE"/>
              </w:rPr>
            </w:pPr>
            <w:r w:rsidRPr="002117AD">
              <w:rPr>
                <w:rFonts w:ascii="Arial" w:hAnsi="Arial"/>
                <w:lang w:val="fr-BE"/>
              </w:rPr>
              <w:t>Et</w:t>
            </w:r>
          </w:p>
        </w:tc>
        <w:tc>
          <w:tcPr>
            <w:tcW w:w="6237" w:type="dxa"/>
          </w:tcPr>
          <w:p w14:paraId="6A6C0156" w14:textId="77777777" w:rsidR="00AA5FB0" w:rsidRPr="002117AD" w:rsidRDefault="00AA5FB0" w:rsidP="00D127A9">
            <w:pPr>
              <w:jc w:val="both"/>
              <w:rPr>
                <w:rFonts w:ascii="Arial" w:hAnsi="Arial"/>
                <w:lang w:val="fr-BE"/>
              </w:rPr>
            </w:pPr>
            <w:r>
              <w:rPr>
                <w:rFonts w:ascii="Arial" w:hAnsi="Arial"/>
                <w:lang w:val="fr-BE"/>
              </w:rPr>
              <w:t>ORES ASSETS</w:t>
            </w:r>
          </w:p>
        </w:tc>
        <w:tc>
          <w:tcPr>
            <w:tcW w:w="6237" w:type="dxa"/>
          </w:tcPr>
          <w:p w14:paraId="4C7C36DA" w14:textId="77777777" w:rsidR="00AA5FB0" w:rsidRPr="002117AD" w:rsidRDefault="00AA5FB0" w:rsidP="007A4F54">
            <w:pPr>
              <w:jc w:val="both"/>
              <w:rPr>
                <w:rFonts w:ascii="Arial" w:hAnsi="Arial"/>
                <w:lang w:val="fr-BE"/>
              </w:rPr>
            </w:pPr>
          </w:p>
        </w:tc>
      </w:tr>
      <w:tr w:rsidR="00AA5FB0" w:rsidRPr="002117AD" w14:paraId="7811E284" w14:textId="77777777" w:rsidTr="00591AE4">
        <w:trPr>
          <w:trHeight w:val="340"/>
        </w:trPr>
        <w:tc>
          <w:tcPr>
            <w:tcW w:w="3369" w:type="dxa"/>
          </w:tcPr>
          <w:p w14:paraId="4AD05E60" w14:textId="77777777" w:rsidR="00AA5FB0" w:rsidRPr="002117AD" w:rsidRDefault="00AA5FB0" w:rsidP="00D127A9">
            <w:pPr>
              <w:jc w:val="both"/>
              <w:rPr>
                <w:rFonts w:ascii="Arial" w:hAnsi="Arial"/>
                <w:lang w:val="fr-BE"/>
              </w:rPr>
            </w:pPr>
            <w:r w:rsidRPr="002117AD">
              <w:rPr>
                <w:rFonts w:ascii="Arial" w:hAnsi="Arial"/>
                <w:lang w:val="fr-BE"/>
              </w:rPr>
              <w:t>Code EAN-GLN</w:t>
            </w:r>
          </w:p>
        </w:tc>
        <w:tc>
          <w:tcPr>
            <w:tcW w:w="6237" w:type="dxa"/>
          </w:tcPr>
          <w:p w14:paraId="36C173E0" w14:textId="77777777" w:rsidR="00AA5FB0" w:rsidRPr="002117AD" w:rsidRDefault="00AA5FB0" w:rsidP="00D127A9">
            <w:pPr>
              <w:jc w:val="both"/>
              <w:rPr>
                <w:rFonts w:ascii="Arial" w:hAnsi="Arial"/>
                <w:lang w:val="fr-BE"/>
              </w:rPr>
            </w:pPr>
            <w:r>
              <w:rPr>
                <w:rFonts w:ascii="Arial" w:hAnsi="Arial"/>
                <w:lang w:val="fr-BE"/>
              </w:rPr>
              <w:t xml:space="preserve">5414490000603_E (1) </w:t>
            </w:r>
          </w:p>
        </w:tc>
        <w:tc>
          <w:tcPr>
            <w:tcW w:w="6237" w:type="dxa"/>
          </w:tcPr>
          <w:p w14:paraId="36871A8A" w14:textId="77777777" w:rsidR="00AA5FB0" w:rsidRPr="002117AD" w:rsidRDefault="00AA5FB0" w:rsidP="007A4F54">
            <w:pPr>
              <w:jc w:val="both"/>
              <w:rPr>
                <w:rFonts w:ascii="Arial" w:hAnsi="Arial"/>
                <w:lang w:val="fr-BE"/>
              </w:rPr>
            </w:pPr>
          </w:p>
        </w:tc>
      </w:tr>
      <w:tr w:rsidR="00AA5FB0" w:rsidRPr="00AA2BAA" w14:paraId="49D3A961" w14:textId="77777777" w:rsidTr="00591AE4">
        <w:trPr>
          <w:trHeight w:val="340"/>
        </w:trPr>
        <w:tc>
          <w:tcPr>
            <w:tcW w:w="3369" w:type="dxa"/>
          </w:tcPr>
          <w:p w14:paraId="612BDF9B" w14:textId="77777777" w:rsidR="00AA5FB0" w:rsidRPr="002117AD" w:rsidRDefault="00AA5FB0" w:rsidP="00D127A9">
            <w:pPr>
              <w:jc w:val="both"/>
              <w:rPr>
                <w:rFonts w:ascii="Arial" w:hAnsi="Arial"/>
                <w:lang w:val="fr-BE"/>
              </w:rPr>
            </w:pPr>
            <w:r w:rsidRPr="002117AD">
              <w:rPr>
                <w:rFonts w:ascii="Arial" w:hAnsi="Arial"/>
                <w:lang w:val="fr-BE"/>
              </w:rPr>
              <w:t>Siège social</w:t>
            </w:r>
          </w:p>
        </w:tc>
        <w:tc>
          <w:tcPr>
            <w:tcW w:w="6237" w:type="dxa"/>
          </w:tcPr>
          <w:p w14:paraId="6B2E2EAC" w14:textId="3B5DD388" w:rsidR="00AA5FB0" w:rsidRPr="008C2DCB" w:rsidRDefault="00AA5FB0" w:rsidP="00D127A9">
            <w:pPr>
              <w:jc w:val="both"/>
              <w:rPr>
                <w:rFonts w:ascii="Arial" w:hAnsi="Arial"/>
                <w:lang w:val="fr-BE"/>
              </w:rPr>
            </w:pPr>
            <w:r>
              <w:rPr>
                <w:rFonts w:ascii="Arial" w:hAnsi="Arial"/>
                <w:lang w:val="fr-BE"/>
              </w:rPr>
              <w:t xml:space="preserve">Avenue Jean </w:t>
            </w:r>
            <w:r w:rsidR="00AA2BAA">
              <w:rPr>
                <w:rFonts w:ascii="Arial" w:hAnsi="Arial"/>
                <w:lang w:val="fr-BE"/>
              </w:rPr>
              <w:t>Mermoz, 14 – 6041 GOSSELIES</w:t>
            </w:r>
          </w:p>
        </w:tc>
        <w:tc>
          <w:tcPr>
            <w:tcW w:w="6237" w:type="dxa"/>
          </w:tcPr>
          <w:p w14:paraId="65C175DE" w14:textId="77777777" w:rsidR="00AA5FB0" w:rsidRPr="002117AD" w:rsidRDefault="00AA5FB0" w:rsidP="007A4F54">
            <w:pPr>
              <w:jc w:val="both"/>
              <w:rPr>
                <w:rFonts w:ascii="Arial" w:hAnsi="Arial"/>
                <w:lang w:val="fr-BE"/>
              </w:rPr>
            </w:pPr>
          </w:p>
        </w:tc>
      </w:tr>
      <w:tr w:rsidR="00AA5FB0" w:rsidRPr="002117AD" w14:paraId="5C53DB74" w14:textId="77777777" w:rsidTr="00591AE4">
        <w:trPr>
          <w:trHeight w:val="340"/>
        </w:trPr>
        <w:tc>
          <w:tcPr>
            <w:tcW w:w="3369" w:type="dxa"/>
          </w:tcPr>
          <w:p w14:paraId="5815BF03" w14:textId="77777777" w:rsidR="00AA5FB0" w:rsidRPr="002117AD" w:rsidRDefault="00AA5FB0" w:rsidP="00D127A9">
            <w:pPr>
              <w:jc w:val="both"/>
              <w:rPr>
                <w:rFonts w:ascii="Arial" w:hAnsi="Arial"/>
                <w:lang w:val="fr-BE"/>
              </w:rPr>
            </w:pPr>
            <w:r w:rsidRPr="002117AD">
              <w:rPr>
                <w:rFonts w:ascii="Arial" w:hAnsi="Arial"/>
                <w:lang w:val="fr-BE"/>
              </w:rPr>
              <w:t>Numéro d’entreprise</w:t>
            </w:r>
          </w:p>
        </w:tc>
        <w:tc>
          <w:tcPr>
            <w:tcW w:w="6237" w:type="dxa"/>
          </w:tcPr>
          <w:p w14:paraId="554DA896" w14:textId="77777777" w:rsidR="00AA5FB0" w:rsidRPr="00F73746" w:rsidRDefault="00AA5FB0" w:rsidP="00D127A9">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1F495BCF" w14:textId="77777777" w:rsidR="00AA5FB0" w:rsidRPr="002117AD" w:rsidRDefault="00AA5FB0" w:rsidP="007A4F54">
            <w:pPr>
              <w:jc w:val="both"/>
              <w:rPr>
                <w:rFonts w:ascii="Arial" w:hAnsi="Arial"/>
                <w:lang w:val="fr-BE"/>
              </w:rPr>
            </w:pPr>
          </w:p>
        </w:tc>
      </w:tr>
      <w:tr w:rsidR="00AA5FB0" w:rsidRPr="002117AD" w14:paraId="100F075B" w14:textId="77777777" w:rsidTr="00591AE4">
        <w:trPr>
          <w:trHeight w:val="340"/>
        </w:trPr>
        <w:tc>
          <w:tcPr>
            <w:tcW w:w="3369" w:type="dxa"/>
          </w:tcPr>
          <w:p w14:paraId="1816E761" w14:textId="77777777" w:rsidR="00AA5FB0" w:rsidRPr="002117AD" w:rsidRDefault="00AA5FB0" w:rsidP="00D127A9">
            <w:pPr>
              <w:jc w:val="both"/>
              <w:rPr>
                <w:rFonts w:ascii="Arial" w:hAnsi="Arial"/>
                <w:lang w:val="fr-BE"/>
              </w:rPr>
            </w:pPr>
            <w:r w:rsidRPr="002117AD">
              <w:rPr>
                <w:rFonts w:ascii="Arial" w:hAnsi="Arial"/>
                <w:lang w:val="fr-BE"/>
              </w:rPr>
              <w:t>RPM</w:t>
            </w:r>
          </w:p>
        </w:tc>
        <w:tc>
          <w:tcPr>
            <w:tcW w:w="6237" w:type="dxa"/>
          </w:tcPr>
          <w:p w14:paraId="41B73FD7" w14:textId="3F4446B5" w:rsidR="00AA5FB0" w:rsidRPr="008C2DCB" w:rsidRDefault="00AA2BAA" w:rsidP="00D127A9">
            <w:pPr>
              <w:jc w:val="both"/>
              <w:rPr>
                <w:rFonts w:ascii="Arial" w:hAnsi="Arial"/>
                <w:lang w:val="fr-BE"/>
              </w:rPr>
            </w:pPr>
            <w:r>
              <w:rPr>
                <w:rFonts w:ascii="Arial" w:hAnsi="Arial"/>
                <w:lang w:val="fr-BE"/>
              </w:rPr>
              <w:t>Gosselies</w:t>
            </w:r>
          </w:p>
        </w:tc>
        <w:tc>
          <w:tcPr>
            <w:tcW w:w="6237" w:type="dxa"/>
          </w:tcPr>
          <w:p w14:paraId="2E18FF83" w14:textId="77777777" w:rsidR="00AA5FB0" w:rsidRPr="002117AD" w:rsidRDefault="00AA5FB0" w:rsidP="007A4F54">
            <w:pPr>
              <w:jc w:val="both"/>
              <w:rPr>
                <w:rFonts w:ascii="Arial" w:hAnsi="Arial"/>
                <w:lang w:val="fr-BE"/>
              </w:rPr>
            </w:pPr>
          </w:p>
        </w:tc>
      </w:tr>
      <w:tr w:rsidR="00AA5FB0" w:rsidRPr="002117AD" w14:paraId="2D274ADA" w14:textId="77777777" w:rsidTr="00591AE4">
        <w:trPr>
          <w:trHeight w:val="340"/>
        </w:trPr>
        <w:tc>
          <w:tcPr>
            <w:tcW w:w="3369" w:type="dxa"/>
          </w:tcPr>
          <w:p w14:paraId="2B99DB77" w14:textId="77777777" w:rsidR="00AA5FB0" w:rsidRPr="002117AD" w:rsidRDefault="00AA5FB0" w:rsidP="00D127A9">
            <w:pPr>
              <w:jc w:val="both"/>
              <w:rPr>
                <w:rFonts w:ascii="Arial" w:hAnsi="Arial"/>
                <w:lang w:val="fr-BE"/>
              </w:rPr>
            </w:pPr>
            <w:r w:rsidRPr="002117AD">
              <w:rPr>
                <w:rFonts w:ascii="Arial" w:hAnsi="Arial"/>
                <w:lang w:val="fr-BE"/>
              </w:rPr>
              <w:t>Numéro de TVA</w:t>
            </w:r>
          </w:p>
        </w:tc>
        <w:tc>
          <w:tcPr>
            <w:tcW w:w="6237" w:type="dxa"/>
          </w:tcPr>
          <w:p w14:paraId="488540EB" w14:textId="77777777" w:rsidR="00AA5FB0" w:rsidRPr="008C2DCB" w:rsidRDefault="00AA5FB0" w:rsidP="00D127A9">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3B18454C" w14:textId="77777777" w:rsidR="00AA5FB0" w:rsidRPr="002117AD" w:rsidRDefault="00AA5FB0" w:rsidP="007A4F54">
            <w:pPr>
              <w:jc w:val="both"/>
              <w:rPr>
                <w:rFonts w:ascii="Arial" w:hAnsi="Arial"/>
                <w:lang w:val="fr-BE"/>
              </w:rPr>
            </w:pPr>
          </w:p>
        </w:tc>
      </w:tr>
      <w:tr w:rsidR="00AA5FB0" w:rsidRPr="001D77C8" w14:paraId="5FB33DDF" w14:textId="77777777" w:rsidTr="00FA6215">
        <w:trPr>
          <w:trHeight w:val="655"/>
        </w:trPr>
        <w:tc>
          <w:tcPr>
            <w:tcW w:w="3369" w:type="dxa"/>
          </w:tcPr>
          <w:p w14:paraId="576F69A8" w14:textId="77777777" w:rsidR="00AA5FB0" w:rsidRPr="002117AD" w:rsidRDefault="00AA5FB0" w:rsidP="00D127A9">
            <w:pPr>
              <w:jc w:val="both"/>
              <w:rPr>
                <w:rFonts w:ascii="Arial" w:hAnsi="Arial"/>
                <w:lang w:val="fr-BE"/>
              </w:rPr>
            </w:pPr>
            <w:r w:rsidRPr="002117AD">
              <w:rPr>
                <w:rFonts w:ascii="Arial" w:hAnsi="Arial"/>
                <w:lang w:val="fr-BE"/>
              </w:rPr>
              <w:t>Représenté par</w:t>
            </w:r>
          </w:p>
        </w:tc>
        <w:tc>
          <w:tcPr>
            <w:tcW w:w="6237" w:type="dxa"/>
          </w:tcPr>
          <w:p w14:paraId="6835316A" w14:textId="24AF7D15" w:rsidR="00AA5FB0" w:rsidRPr="00F73746" w:rsidRDefault="00AA5FB0" w:rsidP="00F9271B">
            <w:pPr>
              <w:jc w:val="both"/>
              <w:rPr>
                <w:rFonts w:ascii="Arial" w:hAnsi="Arial"/>
                <w:highlight w:val="green"/>
                <w:lang w:val="fr-BE"/>
              </w:rPr>
            </w:pPr>
          </w:p>
        </w:tc>
        <w:tc>
          <w:tcPr>
            <w:tcW w:w="6237" w:type="dxa"/>
          </w:tcPr>
          <w:p w14:paraId="5BB5921D" w14:textId="77777777" w:rsidR="00AA5FB0" w:rsidRPr="002117AD" w:rsidRDefault="00AA5FB0" w:rsidP="007A4F54">
            <w:pPr>
              <w:jc w:val="both"/>
              <w:rPr>
                <w:rFonts w:ascii="Arial" w:hAnsi="Arial"/>
                <w:lang w:val="fr-BE"/>
              </w:rPr>
            </w:pPr>
          </w:p>
        </w:tc>
      </w:tr>
    </w:tbl>
    <w:p w14:paraId="7A597DF5" w14:textId="77777777" w:rsidR="00E812E9" w:rsidRDefault="00E812E9" w:rsidP="007A4F5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Pr>
          <w:rFonts w:ascii="Arial" w:hAnsi="Arial"/>
          <w:lang w:val="fr-BE"/>
        </w:rPr>
        <w:tab/>
      </w:r>
      <w:r>
        <w:rPr>
          <w:rFonts w:ascii="Arial" w:hAnsi="Arial"/>
          <w:lang w:val="fr-BE"/>
        </w:rPr>
        <w:tab/>
      </w:r>
    </w:p>
    <w:p w14:paraId="56421A10" w14:textId="77777777" w:rsidR="00E812E9" w:rsidRDefault="00E812E9" w:rsidP="007A4F54">
      <w:pPr>
        <w:widowControl/>
        <w:tabs>
          <w:tab w:val="left" w:pos="2552"/>
        </w:tabs>
        <w:jc w:val="both"/>
        <w:rPr>
          <w:rFonts w:ascii="Arial" w:hAnsi="Arial"/>
          <w:lang w:val="fr-BE"/>
        </w:rPr>
      </w:pPr>
    </w:p>
    <w:p w14:paraId="40EEAD9B" w14:textId="77777777" w:rsidR="00E812E9" w:rsidRDefault="00E812E9" w:rsidP="007A4F54">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1F86EC53" w14:textId="77777777" w:rsidR="00283001" w:rsidRDefault="00283001" w:rsidP="007A4F54">
      <w:pPr>
        <w:jc w:val="both"/>
        <w:rPr>
          <w:rFonts w:ascii="Arial" w:hAnsi="Arial"/>
          <w:lang w:val="fr-BE"/>
        </w:rPr>
      </w:pPr>
    </w:p>
    <w:p w14:paraId="1624FDE7" w14:textId="77777777" w:rsidR="00283001" w:rsidRDefault="00283001" w:rsidP="007A4F54">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242D40EA" w14:textId="77777777" w:rsidR="00283001" w:rsidRDefault="00283001" w:rsidP="007A4F54">
      <w:pPr>
        <w:jc w:val="both"/>
        <w:rPr>
          <w:rFonts w:ascii="Arial" w:hAnsi="Arial"/>
          <w:lang w:val="fr-BE"/>
        </w:rPr>
      </w:pPr>
    </w:p>
    <w:p w14:paraId="77201B1C" w14:textId="77777777" w:rsidR="00283001" w:rsidRDefault="00283001" w:rsidP="007A4F54">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r w:rsidR="0086135F">
        <w:rPr>
          <w:rFonts w:ascii="Arial" w:hAnsi="Arial"/>
          <w:spacing w:val="0"/>
          <w:lang w:val="fr-BE"/>
        </w:rPr>
        <w:t>.</w:t>
      </w:r>
    </w:p>
    <w:p w14:paraId="25BCF3AA" w14:textId="77777777" w:rsidR="00283001" w:rsidRDefault="00283001" w:rsidP="007A4F54">
      <w:pPr>
        <w:jc w:val="both"/>
        <w:rPr>
          <w:rFonts w:ascii="Arial" w:hAnsi="Arial"/>
          <w:lang w:val="fr-BE"/>
        </w:rPr>
      </w:pPr>
    </w:p>
    <w:p w14:paraId="5CDC8936" w14:textId="77777777" w:rsidR="008756E1" w:rsidRDefault="008756E1" w:rsidP="007A4F54">
      <w:pPr>
        <w:jc w:val="both"/>
        <w:rPr>
          <w:rFonts w:ascii="Arial" w:hAnsi="Arial"/>
          <w:lang w:val="fr-BE"/>
        </w:rPr>
        <w:sectPr w:rsidR="008756E1" w:rsidSect="00C52EB0">
          <w:headerReference w:type="default" r:id="rId8"/>
          <w:footerReference w:type="default" r:id="rId9"/>
          <w:headerReference w:type="first" r:id="rId10"/>
          <w:footerReference w:type="first" r:id="rId11"/>
          <w:pgSz w:w="11907" w:h="16840" w:code="9"/>
          <w:pgMar w:top="1298" w:right="1151" w:bottom="1276" w:left="1298" w:header="709" w:footer="680" w:gutter="0"/>
          <w:pgNumType w:start="1"/>
          <w:cols w:space="708"/>
          <w:titlePg/>
          <w:docGrid w:linePitch="360"/>
        </w:sectPr>
      </w:pPr>
    </w:p>
    <w:p w14:paraId="1388CF43" w14:textId="77777777" w:rsidR="00283001" w:rsidRDefault="00283001" w:rsidP="007A4F54">
      <w:pPr>
        <w:jc w:val="both"/>
        <w:rPr>
          <w:rFonts w:ascii="Arial" w:hAnsi="Arial"/>
          <w:lang w:val="fr-BE"/>
        </w:rPr>
      </w:pPr>
      <w:r>
        <w:rPr>
          <w:rFonts w:ascii="Arial" w:hAnsi="Arial"/>
          <w:lang w:val="fr-BE"/>
        </w:rPr>
        <w:lastRenderedPageBreak/>
        <w:t>Considérant</w:t>
      </w:r>
    </w:p>
    <w:p w14:paraId="0283ED5F" w14:textId="77777777" w:rsidR="00283001" w:rsidRDefault="00283001" w:rsidP="007A4F54">
      <w:pPr>
        <w:jc w:val="both"/>
        <w:rPr>
          <w:rFonts w:ascii="Arial" w:hAnsi="Arial"/>
          <w:lang w:val="fr-BE"/>
        </w:rPr>
      </w:pPr>
    </w:p>
    <w:p w14:paraId="1A36198D" w14:textId="77777777" w:rsidR="00283001" w:rsidRDefault="0086135F" w:rsidP="007A4F54">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w:t>
      </w:r>
      <w:r w:rsidR="00283001">
        <w:rPr>
          <w:rFonts w:ascii="Arial" w:hAnsi="Arial"/>
          <w:lang w:val="fr-BE"/>
        </w:rPr>
        <w:t xml:space="preserve">éseau de </w:t>
      </w:r>
      <w:r>
        <w:rPr>
          <w:rFonts w:ascii="Arial" w:hAnsi="Arial"/>
          <w:lang w:val="fr-BE"/>
        </w:rPr>
        <w:t>D</w:t>
      </w:r>
      <w:r w:rsidR="00283001">
        <w:rPr>
          <w:rFonts w:ascii="Arial" w:hAnsi="Arial"/>
          <w:lang w:val="fr-BE"/>
        </w:rPr>
        <w:t xml:space="preserve">istribution est exploitant et/ou propriétaire du réseau de distribution jusqu'à une tension de </w:t>
      </w:r>
      <w:r w:rsidR="00792D2B">
        <w:rPr>
          <w:rFonts w:ascii="Arial" w:hAnsi="Arial"/>
          <w:lang w:val="fr-BE"/>
        </w:rPr>
        <w:t>1</w:t>
      </w:r>
      <w:r w:rsidR="00F40C5F">
        <w:rPr>
          <w:rFonts w:ascii="Arial" w:hAnsi="Arial"/>
          <w:lang w:val="fr-BE"/>
        </w:rPr>
        <w:t>6</w:t>
      </w:r>
      <w:r w:rsidR="00283001">
        <w:rPr>
          <w:rFonts w:ascii="Arial" w:hAnsi="Arial"/>
          <w:lang w:val="fr-BE"/>
        </w:rPr>
        <w:t xml:space="preserve"> kV</w:t>
      </w:r>
      <w:r w:rsidR="006D7B9E">
        <w:rPr>
          <w:rFonts w:ascii="Arial" w:hAnsi="Arial"/>
          <w:lang w:val="fr-BE"/>
        </w:rPr>
        <w:t xml:space="preserve"> </w:t>
      </w:r>
      <w:r w:rsidR="00792D2B">
        <w:rPr>
          <w:rFonts w:ascii="Arial" w:hAnsi="Arial"/>
          <w:lang w:val="fr-BE"/>
        </w:rPr>
        <w:t>;</w:t>
      </w:r>
    </w:p>
    <w:p w14:paraId="287EE701" w14:textId="77777777" w:rsidR="001606C3" w:rsidRDefault="001606C3" w:rsidP="007A4F54">
      <w:pPr>
        <w:ind w:left="360"/>
        <w:jc w:val="both"/>
        <w:rPr>
          <w:rFonts w:ascii="Arial" w:hAnsi="Arial"/>
          <w:lang w:val="fr-BE"/>
        </w:rPr>
      </w:pPr>
    </w:p>
    <w:p w14:paraId="2770E55C" w14:textId="77777777" w:rsidR="00283001" w:rsidRDefault="0086135F" w:rsidP="007A4F54">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w:t>
      </w:r>
      <w:r w:rsidR="00283001">
        <w:rPr>
          <w:rFonts w:ascii="Arial" w:hAnsi="Arial"/>
          <w:lang w:val="fr-BE"/>
        </w:rPr>
        <w:t xml:space="preserve">éseau de </w:t>
      </w:r>
      <w:r>
        <w:rPr>
          <w:rFonts w:ascii="Arial" w:hAnsi="Arial"/>
          <w:lang w:val="fr-BE"/>
        </w:rPr>
        <w:t>D</w:t>
      </w:r>
      <w:r w:rsidR="00283001">
        <w:rPr>
          <w:rFonts w:ascii="Arial" w:hAnsi="Arial"/>
          <w:lang w:val="fr-BE"/>
        </w:rPr>
        <w:t>istribution a été désigné par le Gouvernement wallon comme gestionnaire du réseau de distribution dans sa zone d'activité</w:t>
      </w:r>
      <w:r w:rsidR="006D7B9E">
        <w:rPr>
          <w:rFonts w:ascii="Arial" w:hAnsi="Arial"/>
          <w:lang w:val="fr-BE"/>
        </w:rPr>
        <w:t xml:space="preserve"> </w:t>
      </w:r>
      <w:r w:rsidR="00283001">
        <w:rPr>
          <w:rFonts w:ascii="Arial" w:hAnsi="Arial"/>
          <w:lang w:val="fr-BE"/>
        </w:rPr>
        <w:t>;</w:t>
      </w:r>
    </w:p>
    <w:p w14:paraId="311BC5A7" w14:textId="77777777" w:rsidR="00283001" w:rsidRDefault="00283001" w:rsidP="007A4F54">
      <w:pPr>
        <w:ind w:left="360"/>
        <w:jc w:val="both"/>
        <w:rPr>
          <w:rFonts w:ascii="Arial" w:hAnsi="Arial"/>
          <w:lang w:val="fr-BE"/>
        </w:rPr>
      </w:pPr>
    </w:p>
    <w:p w14:paraId="117A593C" w14:textId="77777777" w:rsidR="00283001" w:rsidRDefault="00283001" w:rsidP="007A4F54">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1DBE03CD" w14:textId="77777777" w:rsidR="00283001" w:rsidRDefault="00283001" w:rsidP="007A4F54">
      <w:pPr>
        <w:jc w:val="both"/>
        <w:rPr>
          <w:rFonts w:ascii="Arial" w:hAnsi="Arial"/>
          <w:b/>
          <w:sz w:val="24"/>
          <w:u w:val="single"/>
          <w:lang w:val="fr-BE"/>
        </w:rPr>
      </w:pPr>
    </w:p>
    <w:p w14:paraId="1DA4A15F" w14:textId="77777777" w:rsidR="00283001" w:rsidRDefault="00283001" w:rsidP="007A4F54">
      <w:pPr>
        <w:jc w:val="both"/>
        <w:rPr>
          <w:rFonts w:ascii="Arial" w:hAnsi="Arial"/>
          <w:b/>
          <w:sz w:val="24"/>
          <w:u w:val="single"/>
          <w:lang w:val="fr-BE"/>
        </w:rPr>
      </w:pPr>
      <w:r>
        <w:rPr>
          <w:rFonts w:ascii="Arial" w:hAnsi="Arial"/>
          <w:b/>
          <w:sz w:val="24"/>
          <w:u w:val="single"/>
          <w:lang w:val="fr-BE"/>
        </w:rPr>
        <w:t>Article 1 : Objet du contrat</w:t>
      </w:r>
    </w:p>
    <w:p w14:paraId="4FCF8171" w14:textId="77777777" w:rsidR="00283001" w:rsidRDefault="00283001" w:rsidP="007A4F54">
      <w:pPr>
        <w:jc w:val="both"/>
        <w:rPr>
          <w:rFonts w:ascii="Arial" w:hAnsi="Arial"/>
          <w:lang w:val="fr-BE"/>
        </w:rPr>
      </w:pPr>
    </w:p>
    <w:p w14:paraId="66A5B446" w14:textId="77777777" w:rsidR="00283001" w:rsidRDefault="00283001" w:rsidP="007A4F54">
      <w:pPr>
        <w:jc w:val="both"/>
        <w:rPr>
          <w:rFonts w:ascii="Arial" w:hAnsi="Arial"/>
          <w:lang w:val="fr-BE"/>
        </w:rPr>
      </w:pPr>
    </w:p>
    <w:p w14:paraId="7E01D4AA" w14:textId="77777777" w:rsidR="00E05FF3" w:rsidRDefault="00E05FF3" w:rsidP="007A4F54">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sidR="00540966">
        <w:rPr>
          <w:rFonts w:ascii="Arial" w:hAnsi="Arial"/>
          <w:i/>
          <w:lang w:val="fr-BE"/>
        </w:rPr>
        <w:t>pplicable aux URD des segments Trans-</w:t>
      </w:r>
      <w:proofErr w:type="spellStart"/>
      <w:proofErr w:type="gramStart"/>
      <w:r w:rsidR="00540966">
        <w:rPr>
          <w:rFonts w:ascii="Arial" w:hAnsi="Arial"/>
          <w:i/>
          <w:lang w:val="fr-BE"/>
        </w:rPr>
        <w:t>BT,T</w:t>
      </w:r>
      <w:r w:rsidRPr="00E05FF3">
        <w:rPr>
          <w:rFonts w:ascii="Arial" w:hAnsi="Arial"/>
          <w:i/>
          <w:lang w:val="fr-BE"/>
        </w:rPr>
        <w:t>rans</w:t>
      </w:r>
      <w:proofErr w:type="spellEnd"/>
      <w:proofErr w:type="gramEnd"/>
      <w:r w:rsidRPr="00E05FF3">
        <w:rPr>
          <w:rFonts w:ascii="Arial" w:hAnsi="Arial"/>
          <w:i/>
          <w:lang w:val="fr-BE"/>
        </w:rPr>
        <w:t>-MT et MT</w:t>
      </w:r>
      <w:r>
        <w:rPr>
          <w:rFonts w:ascii="Arial" w:hAnsi="Arial"/>
          <w:lang w:val="fr-BE"/>
        </w:rPr>
        <w:t> .</w:t>
      </w:r>
    </w:p>
    <w:p w14:paraId="27488BE6" w14:textId="77777777" w:rsidR="00E05FF3" w:rsidRDefault="00E05FF3" w:rsidP="007A4F54">
      <w:pPr>
        <w:widowControl/>
        <w:autoSpaceDE w:val="0"/>
        <w:autoSpaceDN w:val="0"/>
        <w:adjustRightInd w:val="0"/>
        <w:jc w:val="both"/>
        <w:rPr>
          <w:rFonts w:ascii="Arial" w:hAnsi="Arial"/>
          <w:lang w:val="fr-BE"/>
        </w:rPr>
      </w:pPr>
    </w:p>
    <w:p w14:paraId="252BC010" w14:textId="77777777" w:rsidR="00843DC7" w:rsidRDefault="00843DC7" w:rsidP="007A4F54">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A73E08F" w14:textId="77777777" w:rsidR="00843DC7" w:rsidRDefault="00843DC7" w:rsidP="007A4F54">
      <w:pPr>
        <w:jc w:val="both"/>
        <w:rPr>
          <w:rFonts w:ascii="Arial" w:hAnsi="Arial"/>
          <w:lang w:val="fr-BE"/>
        </w:rPr>
      </w:pPr>
    </w:p>
    <w:p w14:paraId="6A7A9102" w14:textId="77777777" w:rsidR="00843DC7" w:rsidRPr="00843DC7" w:rsidRDefault="00843DC7" w:rsidP="007A4F54">
      <w:pPr>
        <w:pStyle w:val="Listepuces31"/>
        <w:numPr>
          <w:ilvl w:val="0"/>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7B19E95E" w14:textId="77777777" w:rsidR="00843DC7" w:rsidRPr="00843DC7" w:rsidRDefault="00843DC7" w:rsidP="007A4F54">
      <w:pPr>
        <w:pStyle w:val="Listepuces31"/>
        <w:numPr>
          <w:ilvl w:val="1"/>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Transformateur-Moyenne</w:t>
      </w:r>
      <w:r w:rsidR="00540966">
        <w:rPr>
          <w:rFonts w:cs="Arial"/>
          <w:sz w:val="22"/>
          <w:szCs w:val="22"/>
        </w:rPr>
        <w:t xml:space="preserve"> </w:t>
      </w:r>
      <w:r w:rsidRPr="00843DC7">
        <w:rPr>
          <w:rFonts w:cs="Arial"/>
          <w:sz w:val="22"/>
          <w:szCs w:val="22"/>
        </w:rPr>
        <w:t>Tension (ci-après Trans-MT</w:t>
      </w:r>
      <w:r w:rsidR="00046271">
        <w:rPr>
          <w:rFonts w:cs="Arial"/>
          <w:sz w:val="22"/>
          <w:szCs w:val="22"/>
        </w:rPr>
        <w:t>)</w:t>
      </w:r>
      <w:r w:rsidRPr="00843DC7">
        <w:rPr>
          <w:rFonts w:cs="Arial"/>
          <w:sz w:val="22"/>
          <w:szCs w:val="22"/>
        </w:rPr>
        <w:t> ;</w:t>
      </w:r>
    </w:p>
    <w:p w14:paraId="2C1AADB7" w14:textId="77777777" w:rsidR="00843DC7" w:rsidRPr="00843DC7" w:rsidRDefault="00843DC7" w:rsidP="007A4F54">
      <w:pPr>
        <w:pStyle w:val="Listepuces31"/>
        <w:numPr>
          <w:ilvl w:val="1"/>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Moyenne</w:t>
      </w:r>
      <w:r w:rsidR="0083544C">
        <w:rPr>
          <w:rFonts w:cs="Arial"/>
          <w:sz w:val="22"/>
          <w:szCs w:val="22"/>
        </w:rPr>
        <w:t xml:space="preserve"> </w:t>
      </w:r>
      <w:r w:rsidRPr="00843DC7">
        <w:rPr>
          <w:rFonts w:cs="Arial"/>
          <w:sz w:val="22"/>
          <w:szCs w:val="22"/>
        </w:rPr>
        <w:t>Tension (MT)</w:t>
      </w:r>
    </w:p>
    <w:p w14:paraId="168714FB" w14:textId="77777777" w:rsidR="00843DC7" w:rsidRPr="00843DC7" w:rsidRDefault="00843DC7" w:rsidP="007A4F54">
      <w:pPr>
        <w:pStyle w:val="TM8"/>
        <w:numPr>
          <w:ilvl w:val="0"/>
          <w:numId w:val="13"/>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sidR="00540966">
        <w:rPr>
          <w:rFonts w:ascii="Arial" w:hAnsi="Arial" w:cs="Arial"/>
          <w:szCs w:val="22"/>
          <w:lang w:val="fr-FR"/>
        </w:rPr>
        <w:t>-</w:t>
      </w:r>
      <w:r w:rsidRPr="00843DC7">
        <w:rPr>
          <w:rFonts w:ascii="Arial" w:hAnsi="Arial" w:cs="Arial"/>
          <w:szCs w:val="22"/>
          <w:lang w:val="fr-FR"/>
        </w:rPr>
        <w:t>Basse</w:t>
      </w:r>
      <w:r w:rsidR="00540966">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w:t>
      </w:r>
      <w:r w:rsidR="00540966">
        <w:rPr>
          <w:rFonts w:ascii="Arial" w:hAnsi="Arial" w:cs="Arial"/>
          <w:szCs w:val="22"/>
          <w:lang w:val="fr-FR"/>
        </w:rPr>
        <w:t>-</w:t>
      </w:r>
      <w:r>
        <w:rPr>
          <w:rFonts w:ascii="Arial" w:hAnsi="Arial" w:cs="Arial"/>
          <w:szCs w:val="22"/>
          <w:lang w:val="fr-FR"/>
        </w:rPr>
        <w:t>BT</w:t>
      </w:r>
      <w:r w:rsidRPr="00843DC7">
        <w:rPr>
          <w:rFonts w:ascii="Arial" w:hAnsi="Arial" w:cs="Arial"/>
          <w:szCs w:val="22"/>
          <w:lang w:val="fr-FR"/>
        </w:rPr>
        <w:t xml:space="preserve"> (Un&lt;1kV).</w:t>
      </w:r>
    </w:p>
    <w:p w14:paraId="573CB04F" w14:textId="77777777" w:rsidR="00843DC7" w:rsidRPr="00843DC7" w:rsidRDefault="00843DC7" w:rsidP="007A4F54">
      <w:pPr>
        <w:pStyle w:val="TM8"/>
        <w:numPr>
          <w:ilvl w:val="0"/>
          <w:numId w:val="13"/>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4E449958" w14:textId="77777777" w:rsidR="00E05FF3" w:rsidRDefault="00E05FF3" w:rsidP="007A4F54">
      <w:pPr>
        <w:widowControl/>
        <w:autoSpaceDE w:val="0"/>
        <w:autoSpaceDN w:val="0"/>
        <w:adjustRightInd w:val="0"/>
        <w:jc w:val="both"/>
        <w:rPr>
          <w:color w:val="000000"/>
          <w:lang w:val="fr-BE"/>
        </w:rPr>
      </w:pPr>
    </w:p>
    <w:p w14:paraId="38BBAC39" w14:textId="77777777" w:rsidR="00283001" w:rsidRDefault="00283001" w:rsidP="007A4F54">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w:t>
      </w:r>
      <w:r w:rsidR="00487248">
        <w:rPr>
          <w:rFonts w:ascii="Arial" w:hAnsi="Arial"/>
          <w:lang w:val="fr-BE"/>
        </w:rPr>
        <w:t>URD</w:t>
      </w:r>
      <w:r>
        <w:rPr>
          <w:rFonts w:ascii="Arial" w:hAnsi="Arial"/>
          <w:lang w:val="fr-BE"/>
        </w:rPr>
        <w:t>.</w:t>
      </w:r>
      <w:r w:rsidR="00843DC7">
        <w:rPr>
          <w:rFonts w:ascii="Arial" w:hAnsi="Arial"/>
          <w:lang w:val="fr-BE"/>
        </w:rPr>
        <w:t xml:space="preserve"> Il s’applique </w:t>
      </w:r>
      <w:r w:rsidR="005953A9">
        <w:rPr>
          <w:rFonts w:ascii="Arial" w:hAnsi="Arial"/>
          <w:lang w:val="fr-BE"/>
        </w:rPr>
        <w:t>aux raccordements Trans-MT</w:t>
      </w:r>
      <w:r w:rsidR="00843DC7">
        <w:rPr>
          <w:rFonts w:ascii="Arial" w:hAnsi="Arial"/>
          <w:lang w:val="fr-BE"/>
        </w:rPr>
        <w:t>.</w:t>
      </w:r>
    </w:p>
    <w:p w14:paraId="12CAC5BA" w14:textId="77777777" w:rsidR="00283001" w:rsidRDefault="00283001" w:rsidP="007A4F54">
      <w:pPr>
        <w:jc w:val="both"/>
        <w:rPr>
          <w:rFonts w:ascii="Arial" w:hAnsi="Arial"/>
          <w:lang w:val="fr-BE"/>
        </w:rPr>
      </w:pPr>
    </w:p>
    <w:p w14:paraId="08101AD5" w14:textId="77777777" w:rsidR="00283001" w:rsidRDefault="00283001" w:rsidP="007A4F54">
      <w:pPr>
        <w:jc w:val="both"/>
        <w:rPr>
          <w:rFonts w:ascii="Arial" w:hAnsi="Arial"/>
          <w:lang w:val="fr-BE"/>
        </w:rPr>
      </w:pPr>
      <w:r>
        <w:rPr>
          <w:rFonts w:ascii="Arial" w:hAnsi="Arial"/>
          <w:lang w:val="fr-BE"/>
        </w:rPr>
        <w:t xml:space="preserve">Le </w:t>
      </w:r>
      <w:r w:rsidR="002761E2">
        <w:rPr>
          <w:rFonts w:ascii="Arial" w:hAnsi="Arial"/>
          <w:lang w:val="fr-BE"/>
        </w:rPr>
        <w:t>Règlement</w:t>
      </w:r>
      <w:r>
        <w:rPr>
          <w:rFonts w:ascii="Arial" w:hAnsi="Arial"/>
          <w:lang w:val="fr-BE"/>
        </w:rPr>
        <w:t xml:space="preserve"> de raccordement, le contenu du présent contrat ainsi que les annexes qui en font partie forment un tout. L’U</w:t>
      </w:r>
      <w:r w:rsidR="00487248">
        <w:rPr>
          <w:rFonts w:ascii="Arial" w:hAnsi="Arial"/>
          <w:lang w:val="fr-BE"/>
        </w:rPr>
        <w:t>RD</w:t>
      </w:r>
      <w:r>
        <w:rPr>
          <w:rFonts w:ascii="Arial" w:hAnsi="Arial"/>
          <w:lang w:val="fr-BE"/>
        </w:rPr>
        <w:t xml:space="preserve"> reconnaît explicitement avoir pris connaissance du </w:t>
      </w:r>
      <w:r w:rsidR="002761E2">
        <w:rPr>
          <w:rFonts w:ascii="Arial" w:hAnsi="Arial"/>
          <w:lang w:val="fr-BE"/>
        </w:rPr>
        <w:t>Règlement</w:t>
      </w:r>
      <w:r>
        <w:rPr>
          <w:rFonts w:ascii="Arial" w:hAnsi="Arial"/>
          <w:lang w:val="fr-BE"/>
        </w:rPr>
        <w:t xml:space="preserve"> de raccordement, du contrat de raccordement et des annexes.</w:t>
      </w:r>
    </w:p>
    <w:p w14:paraId="6CE221F0" w14:textId="77777777" w:rsidR="00E05FF3" w:rsidRPr="00E05FF3" w:rsidRDefault="00E05FF3" w:rsidP="007A4F54">
      <w:pPr>
        <w:widowControl/>
        <w:autoSpaceDE w:val="0"/>
        <w:autoSpaceDN w:val="0"/>
        <w:adjustRightInd w:val="0"/>
        <w:jc w:val="both"/>
        <w:rPr>
          <w:rFonts w:ascii="Arial" w:hAnsi="Arial"/>
          <w:lang w:val="fr-FR"/>
        </w:rPr>
      </w:pPr>
    </w:p>
    <w:p w14:paraId="3A3CD5BF" w14:textId="77777777" w:rsidR="003C547E" w:rsidRDefault="003C547E" w:rsidP="007A4F54">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4AE0C70B" w14:textId="77777777" w:rsidR="00283001" w:rsidRDefault="00283001" w:rsidP="007A4F54">
      <w:pPr>
        <w:jc w:val="both"/>
        <w:rPr>
          <w:rFonts w:ascii="Arial" w:hAnsi="Arial"/>
          <w:lang w:val="fr-BE"/>
        </w:rPr>
      </w:pPr>
    </w:p>
    <w:p w14:paraId="50538D53" w14:textId="77777777" w:rsidR="004A1BEE" w:rsidRDefault="004A1BEE" w:rsidP="004A1BEE">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w:t>
      </w:r>
      <w:r w:rsidRPr="00D336B7">
        <w:rPr>
          <w:rFonts w:ascii="Arial" w:hAnsi="Arial"/>
          <w:lang w:val="fr-BE"/>
        </w:rPr>
        <w:t>intégralement 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 et au Code de raccordement (Titre III) du R.T. Electricité ainsi qu’à toutes les</w:t>
      </w:r>
      <w:r w:rsidRPr="00487248">
        <w:rPr>
          <w:rFonts w:ascii="Arial" w:hAnsi="Arial"/>
          <w:lang w:val="fr-BE"/>
        </w:rPr>
        <w:t xml:space="preserve"> éventuelles modifications futures de ce Règlement</w:t>
      </w:r>
      <w:r>
        <w:rPr>
          <w:rFonts w:ascii="Arial" w:hAnsi="Arial"/>
          <w:lang w:val="fr-BE"/>
        </w:rPr>
        <w:t>.</w:t>
      </w:r>
    </w:p>
    <w:p w14:paraId="4E58D267" w14:textId="77777777" w:rsidR="009F5DEB" w:rsidRDefault="009F5DEB" w:rsidP="007A4F54">
      <w:pPr>
        <w:widowControl/>
        <w:autoSpaceDE w:val="0"/>
        <w:autoSpaceDN w:val="0"/>
        <w:adjustRightInd w:val="0"/>
        <w:jc w:val="both"/>
        <w:rPr>
          <w:rFonts w:ascii="Arial" w:hAnsi="Arial"/>
          <w:lang w:val="fr-BE"/>
        </w:rPr>
      </w:pPr>
    </w:p>
    <w:p w14:paraId="408C9AD3" w14:textId="77777777" w:rsidR="009F5DEB" w:rsidRPr="00C91C76" w:rsidRDefault="009F5DEB" w:rsidP="007A4F54">
      <w:pPr>
        <w:tabs>
          <w:tab w:val="left" w:pos="2268"/>
        </w:tabs>
        <w:jc w:val="both"/>
        <w:rPr>
          <w:rFonts w:cs="Arial"/>
          <w:i/>
          <w:iCs/>
          <w:strike/>
          <w:szCs w:val="22"/>
          <w:lang w:val="fr-FR"/>
        </w:rPr>
      </w:pPr>
      <w:r w:rsidRPr="009F5DEB">
        <w:rPr>
          <w:rFonts w:ascii="Arial" w:hAnsi="Arial"/>
          <w:lang w:val="fr-BE"/>
        </w:rPr>
        <w:t xml:space="preserve">L’URD est tenu de respecter les dispositions stipulées dans les prescriptions C2/112 "Prescriptions techniques cabines HT (&lt; = 15 kV) " en HT et la prescription complémentaire ST9,  C10/11 «Prescriptions techniques spécifiques de raccordement d’installations de production décentralisée fonctionnant en parallèle sur le réseau de distribution » et C10/17 Prescriptions Power </w:t>
      </w:r>
      <w:proofErr w:type="spellStart"/>
      <w:r w:rsidRPr="009F5DEB">
        <w:rPr>
          <w:rFonts w:ascii="Arial" w:hAnsi="Arial"/>
          <w:lang w:val="fr-BE"/>
        </w:rPr>
        <w:t>Quality</w:t>
      </w:r>
      <w:proofErr w:type="spellEnd"/>
      <w:r w:rsidRPr="009F5DEB">
        <w:rPr>
          <w:rFonts w:ascii="Arial" w:hAnsi="Arial"/>
          <w:lang w:val="fr-BE"/>
        </w:rPr>
        <w:t xml:space="preserve"> pour les utilisateurs raccordés aux réseaux haute tension, telles qu’établies par Synergrid et qui sont utilisées, entre autres, comme références par le GRD</w:t>
      </w:r>
      <w:r w:rsidRPr="009F5DEB">
        <w:rPr>
          <w:rFonts w:cs="Arial"/>
          <w:i/>
          <w:szCs w:val="22"/>
          <w:lang w:val="fr-FR"/>
        </w:rPr>
        <w:t>.</w:t>
      </w:r>
    </w:p>
    <w:p w14:paraId="6D1C6F96" w14:textId="77777777" w:rsidR="000227B6" w:rsidRDefault="000227B6" w:rsidP="007A4F54">
      <w:pPr>
        <w:jc w:val="both"/>
        <w:rPr>
          <w:rFonts w:ascii="Arial" w:hAnsi="Arial"/>
          <w:lang w:val="fr-BE"/>
        </w:rPr>
      </w:pPr>
    </w:p>
    <w:p w14:paraId="76F1ACA6" w14:textId="77777777" w:rsidR="00A111F7" w:rsidRDefault="00283001">
      <w:pPr>
        <w:widowControl/>
        <w:rPr>
          <w:rFonts w:ascii="Arial" w:hAnsi="Arial"/>
          <w:lang w:val="fr-BE"/>
        </w:rPr>
      </w:pPr>
      <w:r>
        <w:rPr>
          <w:rFonts w:ascii="Arial" w:hAnsi="Arial"/>
          <w:lang w:val="fr-BE"/>
        </w:rPr>
        <w:t>La présente convention annule tous les contrats et conventions précédents entre les Parties, concernant le raccordement</w:t>
      </w:r>
      <w:r w:rsidR="005D2A9F">
        <w:rPr>
          <w:rFonts w:ascii="Arial" w:hAnsi="Arial"/>
          <w:lang w:val="fr-BE"/>
        </w:rPr>
        <w:t xml:space="preserve"> </w:t>
      </w:r>
      <w:r>
        <w:rPr>
          <w:rFonts w:ascii="Arial" w:hAnsi="Arial"/>
          <w:lang w:val="fr-BE"/>
        </w:rPr>
        <w:t>au réseau de distribution du GRD.</w:t>
      </w:r>
      <w:bookmarkStart w:id="0" w:name="_Toc430430513"/>
      <w:bookmarkStart w:id="1" w:name="_Toc465762203"/>
      <w:bookmarkStart w:id="2" w:name="_Toc475435447"/>
      <w:bookmarkStart w:id="3" w:name="_Toc478286119"/>
      <w:bookmarkStart w:id="4" w:name="_Toc422651541"/>
      <w:bookmarkStart w:id="5" w:name="_Toc422651755"/>
      <w:bookmarkStart w:id="6" w:name="_Toc423322193"/>
      <w:bookmarkStart w:id="7" w:name="_Toc425219575"/>
      <w:bookmarkStart w:id="8" w:name="_Toc425220444"/>
      <w:r w:rsidR="00A111F7">
        <w:rPr>
          <w:rFonts w:ascii="Arial" w:hAnsi="Arial"/>
          <w:lang w:val="fr-BE"/>
        </w:rPr>
        <w:br w:type="page"/>
      </w:r>
    </w:p>
    <w:p w14:paraId="30795085" w14:textId="77777777" w:rsidR="00283001" w:rsidRDefault="00283001" w:rsidP="00A111F7">
      <w:pPr>
        <w:jc w:val="both"/>
        <w:rPr>
          <w:rFonts w:ascii="Arial" w:hAnsi="Arial"/>
          <w:b/>
          <w:sz w:val="24"/>
          <w:u w:val="single"/>
          <w:lang w:val="fr-BE"/>
        </w:rPr>
      </w:pPr>
      <w:r>
        <w:rPr>
          <w:rFonts w:ascii="Arial" w:hAnsi="Arial"/>
          <w:b/>
          <w:sz w:val="24"/>
          <w:u w:val="single"/>
          <w:lang w:val="fr-BE"/>
        </w:rPr>
        <w:lastRenderedPageBreak/>
        <w:t>Article 2 : Donnée</w:t>
      </w:r>
      <w:r w:rsidR="006D7B9E">
        <w:rPr>
          <w:rFonts w:ascii="Arial" w:hAnsi="Arial"/>
          <w:b/>
          <w:sz w:val="24"/>
          <w:u w:val="single"/>
          <w:lang w:val="fr-BE"/>
        </w:rPr>
        <w:t>s particulières du raccordement</w:t>
      </w:r>
    </w:p>
    <w:p w14:paraId="3912CDAB" w14:textId="77777777" w:rsidR="00283001" w:rsidRDefault="00283001" w:rsidP="007A4F54">
      <w:pPr>
        <w:jc w:val="both"/>
        <w:rPr>
          <w:rFonts w:ascii="Arial" w:hAnsi="Arial"/>
          <w:lang w:val="fr-BE"/>
        </w:rPr>
      </w:pPr>
    </w:p>
    <w:p w14:paraId="2168DA50" w14:textId="77777777" w:rsidR="00283001" w:rsidRDefault="00283001" w:rsidP="007A4F54">
      <w:pPr>
        <w:jc w:val="both"/>
        <w:rPr>
          <w:rFonts w:ascii="Arial" w:hAnsi="Arial"/>
          <w:lang w:val="fr-BE"/>
        </w:rPr>
      </w:pPr>
    </w:p>
    <w:p w14:paraId="4E8BE396" w14:textId="77777777" w:rsidR="00283001" w:rsidRDefault="00283001" w:rsidP="007A4F54">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67A6D7FE" w14:textId="77777777" w:rsidR="00283001" w:rsidRDefault="00283001" w:rsidP="007A4F54">
      <w:pPr>
        <w:ind w:left="709"/>
        <w:jc w:val="both"/>
        <w:rPr>
          <w:rFonts w:ascii="Arial" w:hAnsi="Arial"/>
          <w:lang w:val="fr-BE"/>
        </w:rPr>
      </w:pPr>
      <w:r>
        <w:rPr>
          <w:rFonts w:ascii="Arial" w:hAnsi="Arial"/>
          <w:lang w:val="fr-BE"/>
        </w:rPr>
        <w:t>Toutes les annexes jointes à ce contrat font partie intégrante du présent contrat.</w:t>
      </w:r>
    </w:p>
    <w:p w14:paraId="06B917B3" w14:textId="77777777" w:rsidR="00283001" w:rsidRDefault="00283001" w:rsidP="007A4F54">
      <w:pPr>
        <w:tabs>
          <w:tab w:val="left" w:pos="2835"/>
        </w:tabs>
        <w:ind w:left="2552"/>
        <w:jc w:val="both"/>
        <w:rPr>
          <w:rFonts w:ascii="Arial" w:hAnsi="Arial"/>
          <w:lang w:val="fr-BE"/>
        </w:rPr>
      </w:pPr>
    </w:p>
    <w:p w14:paraId="05CEDB23" w14:textId="77777777" w:rsidR="00283001" w:rsidRDefault="00283001" w:rsidP="007A4F54">
      <w:pPr>
        <w:tabs>
          <w:tab w:val="left" w:pos="2835"/>
        </w:tabs>
        <w:ind w:left="2552"/>
        <w:jc w:val="both"/>
        <w:rPr>
          <w:rFonts w:ascii="Arial" w:hAnsi="Arial"/>
          <w:lang w:val="fr-BE"/>
        </w:rPr>
      </w:pPr>
    </w:p>
    <w:p w14:paraId="6BB98E87" w14:textId="77777777" w:rsidR="00283001" w:rsidRPr="005B2B69" w:rsidRDefault="005B2B69" w:rsidP="007A4F54">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489DAF74" w14:textId="77777777" w:rsidR="00283001" w:rsidRDefault="00283001" w:rsidP="007A4F54">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A7305C" w14:paraId="6A6110C9" w14:textId="77777777" w:rsidTr="00D127A9">
        <w:tc>
          <w:tcPr>
            <w:tcW w:w="567" w:type="dxa"/>
          </w:tcPr>
          <w:p w14:paraId="6460C9E2" w14:textId="77777777" w:rsidR="00A7305C" w:rsidRDefault="00A7305C" w:rsidP="00D127A9">
            <w:pPr>
              <w:pStyle w:val="Tekst1T1"/>
              <w:spacing w:before="60" w:after="60"/>
              <w:jc w:val="both"/>
              <w:rPr>
                <w:rFonts w:ascii="Arial" w:hAnsi="Arial"/>
                <w:bCs/>
                <w:sz w:val="22"/>
                <w:lang w:val="fr-BE"/>
              </w:rPr>
            </w:pPr>
          </w:p>
        </w:tc>
        <w:tc>
          <w:tcPr>
            <w:tcW w:w="6662" w:type="dxa"/>
          </w:tcPr>
          <w:p w14:paraId="702DCDA6"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28373E62"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1 </w:t>
            </w:r>
          </w:p>
        </w:tc>
      </w:tr>
      <w:tr w:rsidR="00A7305C" w14:paraId="3CB785BE" w14:textId="77777777" w:rsidTr="00D127A9">
        <w:tc>
          <w:tcPr>
            <w:tcW w:w="567" w:type="dxa"/>
          </w:tcPr>
          <w:p w14:paraId="28CDF166" w14:textId="77777777" w:rsidR="00A7305C" w:rsidRDefault="00A7305C" w:rsidP="00D127A9">
            <w:pPr>
              <w:pStyle w:val="Tekst1T1"/>
              <w:spacing w:before="60" w:after="60"/>
              <w:jc w:val="both"/>
              <w:rPr>
                <w:rFonts w:ascii="Arial" w:hAnsi="Arial"/>
                <w:bCs/>
                <w:sz w:val="22"/>
                <w:lang w:val="fr-BE"/>
              </w:rPr>
            </w:pPr>
          </w:p>
        </w:tc>
        <w:tc>
          <w:tcPr>
            <w:tcW w:w="6662" w:type="dxa"/>
          </w:tcPr>
          <w:p w14:paraId="7FB28BA0"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Identification du raccordement 1</w:t>
            </w:r>
          </w:p>
        </w:tc>
        <w:tc>
          <w:tcPr>
            <w:tcW w:w="1590" w:type="dxa"/>
          </w:tcPr>
          <w:p w14:paraId="7FA37474"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2 A</w:t>
            </w:r>
          </w:p>
        </w:tc>
      </w:tr>
      <w:tr w:rsidR="00A7305C" w14:paraId="0E7BF9CC" w14:textId="77777777" w:rsidTr="00D127A9">
        <w:tc>
          <w:tcPr>
            <w:tcW w:w="567" w:type="dxa"/>
          </w:tcPr>
          <w:p w14:paraId="6792B0BF" w14:textId="77777777" w:rsidR="00A7305C" w:rsidRDefault="00A7305C" w:rsidP="00D127A9">
            <w:pPr>
              <w:pStyle w:val="Tekst1T1"/>
              <w:spacing w:before="60" w:after="60"/>
              <w:jc w:val="both"/>
              <w:rPr>
                <w:rFonts w:ascii="Arial" w:hAnsi="Arial"/>
                <w:bCs/>
                <w:sz w:val="22"/>
                <w:lang w:val="fr-BE"/>
              </w:rPr>
            </w:pPr>
          </w:p>
        </w:tc>
        <w:tc>
          <w:tcPr>
            <w:tcW w:w="6662" w:type="dxa"/>
          </w:tcPr>
          <w:p w14:paraId="019390B8"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Identification du raccordement 2</w:t>
            </w:r>
          </w:p>
        </w:tc>
        <w:tc>
          <w:tcPr>
            <w:tcW w:w="1590" w:type="dxa"/>
          </w:tcPr>
          <w:p w14:paraId="15238397"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2 B</w:t>
            </w:r>
          </w:p>
        </w:tc>
      </w:tr>
      <w:tr w:rsidR="00A7305C" w:rsidRPr="00BF6267" w14:paraId="15D1A780" w14:textId="77777777" w:rsidTr="00D127A9">
        <w:tc>
          <w:tcPr>
            <w:tcW w:w="567" w:type="dxa"/>
          </w:tcPr>
          <w:p w14:paraId="452AC018" w14:textId="77777777" w:rsidR="00A7305C" w:rsidRDefault="00A7305C" w:rsidP="00D127A9">
            <w:pPr>
              <w:pStyle w:val="Tekst1T1"/>
              <w:spacing w:before="60" w:after="60"/>
              <w:jc w:val="both"/>
              <w:rPr>
                <w:rFonts w:ascii="Arial" w:hAnsi="Arial"/>
                <w:bCs/>
                <w:sz w:val="22"/>
                <w:lang w:val="fr-BE"/>
              </w:rPr>
            </w:pPr>
          </w:p>
        </w:tc>
        <w:tc>
          <w:tcPr>
            <w:tcW w:w="6662" w:type="dxa"/>
          </w:tcPr>
          <w:p w14:paraId="141824A9" w14:textId="77777777" w:rsidR="00A7305C" w:rsidRDefault="00A7305C" w:rsidP="00D127A9">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7D433192"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3</w:t>
            </w:r>
          </w:p>
        </w:tc>
      </w:tr>
      <w:tr w:rsidR="00A7305C" w:rsidRPr="00BF6267" w14:paraId="331F1A4F" w14:textId="77777777" w:rsidTr="00D127A9">
        <w:tc>
          <w:tcPr>
            <w:tcW w:w="567" w:type="dxa"/>
          </w:tcPr>
          <w:p w14:paraId="27139DE9" w14:textId="77777777" w:rsidR="00A7305C" w:rsidRDefault="00A7305C" w:rsidP="00D127A9">
            <w:pPr>
              <w:pStyle w:val="Tekst1T1"/>
              <w:spacing w:before="60" w:after="60"/>
              <w:jc w:val="both"/>
              <w:rPr>
                <w:rFonts w:ascii="Arial" w:hAnsi="Arial"/>
                <w:bCs/>
                <w:sz w:val="22"/>
                <w:lang w:val="fr-BE"/>
              </w:rPr>
            </w:pPr>
          </w:p>
        </w:tc>
        <w:tc>
          <w:tcPr>
            <w:tcW w:w="6662" w:type="dxa"/>
          </w:tcPr>
          <w:p w14:paraId="369DC744" w14:textId="77777777" w:rsidR="00A7305C" w:rsidRDefault="00A7305C" w:rsidP="00D127A9">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5DF24A74"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4</w:t>
            </w:r>
          </w:p>
        </w:tc>
      </w:tr>
      <w:tr w:rsidR="00A7305C" w:rsidRPr="00BF6267" w14:paraId="61E28C89" w14:textId="77777777" w:rsidTr="00D127A9">
        <w:tc>
          <w:tcPr>
            <w:tcW w:w="567" w:type="dxa"/>
          </w:tcPr>
          <w:p w14:paraId="4B411E31" w14:textId="77777777" w:rsidR="00A7305C" w:rsidRDefault="00A7305C" w:rsidP="00D127A9">
            <w:pPr>
              <w:pStyle w:val="Tekst1T1"/>
              <w:spacing w:before="60" w:after="60"/>
              <w:jc w:val="both"/>
              <w:rPr>
                <w:rFonts w:ascii="Arial" w:hAnsi="Arial"/>
                <w:bCs/>
                <w:sz w:val="22"/>
                <w:lang w:val="fr-BE"/>
              </w:rPr>
            </w:pPr>
          </w:p>
        </w:tc>
        <w:tc>
          <w:tcPr>
            <w:tcW w:w="6662" w:type="dxa"/>
          </w:tcPr>
          <w:p w14:paraId="1C30214F" w14:textId="77777777" w:rsidR="00A7305C" w:rsidRDefault="00A7305C" w:rsidP="00D127A9">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7D7A8F90"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5</w:t>
            </w:r>
          </w:p>
        </w:tc>
      </w:tr>
      <w:tr w:rsidR="00A7305C" w:rsidRPr="00BF6267" w14:paraId="03FC0BAC" w14:textId="77777777" w:rsidTr="00D127A9">
        <w:tc>
          <w:tcPr>
            <w:tcW w:w="567" w:type="dxa"/>
          </w:tcPr>
          <w:p w14:paraId="4B363C1C" w14:textId="77777777" w:rsidR="00A7305C" w:rsidRDefault="00A7305C" w:rsidP="00D127A9">
            <w:pPr>
              <w:pStyle w:val="Tekst1T1"/>
              <w:spacing w:before="60" w:after="60"/>
              <w:jc w:val="both"/>
              <w:rPr>
                <w:rFonts w:ascii="Arial" w:hAnsi="Arial"/>
                <w:bCs/>
                <w:sz w:val="22"/>
                <w:lang w:val="fr-BE"/>
              </w:rPr>
            </w:pPr>
          </w:p>
        </w:tc>
        <w:tc>
          <w:tcPr>
            <w:tcW w:w="6662" w:type="dxa"/>
          </w:tcPr>
          <w:p w14:paraId="7AACDDED" w14:textId="77777777" w:rsidR="00A7305C" w:rsidRDefault="00A7305C" w:rsidP="00D127A9">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54CAD28B"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6</w:t>
            </w:r>
          </w:p>
        </w:tc>
      </w:tr>
      <w:tr w:rsidR="00A7305C" w:rsidRPr="00BF6267" w14:paraId="35D093FB" w14:textId="77777777" w:rsidTr="00D127A9">
        <w:tc>
          <w:tcPr>
            <w:tcW w:w="567" w:type="dxa"/>
          </w:tcPr>
          <w:p w14:paraId="77586B8B" w14:textId="77777777" w:rsidR="00A7305C" w:rsidRDefault="00A7305C" w:rsidP="00D127A9">
            <w:pPr>
              <w:pStyle w:val="Tekst1T1"/>
              <w:spacing w:before="60" w:after="60"/>
              <w:jc w:val="both"/>
              <w:rPr>
                <w:rFonts w:ascii="Arial" w:hAnsi="Arial"/>
                <w:bCs/>
                <w:sz w:val="22"/>
                <w:lang w:val="fr-BE"/>
              </w:rPr>
            </w:pPr>
          </w:p>
        </w:tc>
        <w:tc>
          <w:tcPr>
            <w:tcW w:w="6662" w:type="dxa"/>
          </w:tcPr>
          <w:p w14:paraId="1622BE31" w14:textId="77777777" w:rsidR="00A7305C" w:rsidRDefault="00A7305C" w:rsidP="00D127A9">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4DE719AB"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7</w:t>
            </w:r>
          </w:p>
        </w:tc>
      </w:tr>
      <w:tr w:rsidR="00A7305C" w14:paraId="1EF65D42" w14:textId="77777777" w:rsidTr="00D127A9">
        <w:tc>
          <w:tcPr>
            <w:tcW w:w="567" w:type="dxa"/>
          </w:tcPr>
          <w:p w14:paraId="1DC9DC60" w14:textId="77777777" w:rsidR="00A7305C" w:rsidRDefault="00A7305C" w:rsidP="00D127A9">
            <w:pPr>
              <w:pStyle w:val="Tekst1T1"/>
              <w:spacing w:before="60" w:after="60"/>
              <w:jc w:val="both"/>
              <w:rPr>
                <w:rFonts w:ascii="Arial" w:hAnsi="Arial"/>
                <w:bCs/>
                <w:sz w:val="22"/>
                <w:lang w:val="fr-BE"/>
              </w:rPr>
            </w:pPr>
          </w:p>
        </w:tc>
        <w:tc>
          <w:tcPr>
            <w:tcW w:w="6662" w:type="dxa"/>
          </w:tcPr>
          <w:p w14:paraId="641820B2"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0CAB33FE"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8</w:t>
            </w:r>
          </w:p>
        </w:tc>
      </w:tr>
      <w:tr w:rsidR="00A7305C" w14:paraId="1CAA6198" w14:textId="77777777" w:rsidTr="00D127A9">
        <w:tc>
          <w:tcPr>
            <w:tcW w:w="567" w:type="dxa"/>
          </w:tcPr>
          <w:p w14:paraId="6C64797A" w14:textId="77777777" w:rsidR="00A7305C" w:rsidRDefault="00A7305C" w:rsidP="00D127A9">
            <w:pPr>
              <w:pStyle w:val="Tekst1T1"/>
              <w:spacing w:before="60" w:after="60"/>
              <w:jc w:val="both"/>
              <w:rPr>
                <w:rFonts w:ascii="Arial" w:hAnsi="Arial"/>
                <w:bCs/>
                <w:sz w:val="22"/>
                <w:lang w:val="fr-BE"/>
              </w:rPr>
            </w:pPr>
          </w:p>
        </w:tc>
        <w:tc>
          <w:tcPr>
            <w:tcW w:w="6662" w:type="dxa"/>
          </w:tcPr>
          <w:p w14:paraId="6595289E" w14:textId="77777777" w:rsidR="00A7305C" w:rsidRDefault="00EA7763" w:rsidP="00EA7763">
            <w:pPr>
              <w:pStyle w:val="Tekst1T1"/>
              <w:spacing w:before="60" w:after="60"/>
              <w:jc w:val="both"/>
              <w:rPr>
                <w:rFonts w:ascii="Arial" w:hAnsi="Arial"/>
                <w:bCs/>
                <w:sz w:val="22"/>
                <w:lang w:val="fr-BE"/>
              </w:rPr>
            </w:pPr>
            <w:r>
              <w:rPr>
                <w:rFonts w:ascii="Arial" w:hAnsi="Arial"/>
                <w:bCs/>
                <w:sz w:val="22"/>
                <w:lang w:val="fr-BE"/>
              </w:rPr>
              <w:t>Conditions spécifiques de modulation</w:t>
            </w:r>
          </w:p>
        </w:tc>
        <w:tc>
          <w:tcPr>
            <w:tcW w:w="1590" w:type="dxa"/>
          </w:tcPr>
          <w:p w14:paraId="2644136F" w14:textId="77777777" w:rsidR="00A7305C" w:rsidRDefault="00A7305C" w:rsidP="00D127A9">
            <w:pPr>
              <w:pStyle w:val="Tekst1T1"/>
              <w:spacing w:before="60" w:after="60"/>
              <w:jc w:val="both"/>
              <w:rPr>
                <w:rFonts w:ascii="Arial" w:hAnsi="Arial"/>
                <w:bCs/>
                <w:sz w:val="22"/>
                <w:lang w:val="fr-BE"/>
              </w:rPr>
            </w:pPr>
            <w:r>
              <w:rPr>
                <w:rFonts w:ascii="Arial" w:hAnsi="Arial"/>
                <w:bCs/>
                <w:sz w:val="22"/>
                <w:lang w:val="fr-BE"/>
              </w:rPr>
              <w:t>Annexe 9</w:t>
            </w:r>
          </w:p>
        </w:tc>
      </w:tr>
    </w:tbl>
    <w:p w14:paraId="4F6EB6A5" w14:textId="77777777" w:rsidR="00283001" w:rsidRDefault="00283001" w:rsidP="007A4F54">
      <w:pPr>
        <w:pStyle w:val="Tekst1T1"/>
        <w:jc w:val="both"/>
        <w:rPr>
          <w:rFonts w:ascii="Arial" w:hAnsi="Arial"/>
          <w:b/>
          <w:sz w:val="24"/>
          <w:u w:val="single"/>
          <w:lang w:val="fr-BE"/>
        </w:rPr>
      </w:pPr>
    </w:p>
    <w:p w14:paraId="6561BB25" w14:textId="77777777" w:rsidR="00283001" w:rsidRDefault="00283001" w:rsidP="007A4F54">
      <w:pPr>
        <w:pStyle w:val="Tekst1T1"/>
        <w:jc w:val="both"/>
        <w:rPr>
          <w:rFonts w:ascii="Arial" w:hAnsi="Arial"/>
          <w:b/>
          <w:sz w:val="24"/>
          <w:u w:val="single"/>
          <w:lang w:val="fr-BE"/>
        </w:rPr>
      </w:pPr>
    </w:p>
    <w:p w14:paraId="71556729" w14:textId="77777777" w:rsidR="00283001" w:rsidRDefault="00283001" w:rsidP="007A4F54">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74637F3C" w14:textId="77777777" w:rsidR="00283001" w:rsidRDefault="00283001" w:rsidP="007A4F54">
      <w:pPr>
        <w:pStyle w:val="Tekst1T1"/>
        <w:jc w:val="both"/>
        <w:rPr>
          <w:rFonts w:ascii="Arial" w:hAnsi="Arial"/>
          <w:b/>
          <w:sz w:val="24"/>
          <w:u w:val="single"/>
          <w:lang w:val="fr-BE"/>
        </w:rPr>
      </w:pPr>
      <w:bookmarkStart w:id="9" w:name="_Toc90192225"/>
    </w:p>
    <w:p w14:paraId="28151E01" w14:textId="77777777" w:rsidR="00283001" w:rsidRDefault="00283001" w:rsidP="007A4F54">
      <w:pPr>
        <w:pStyle w:val="Tekst1T1"/>
        <w:jc w:val="both"/>
        <w:rPr>
          <w:rFonts w:ascii="Arial" w:hAnsi="Arial"/>
          <w:b/>
          <w:sz w:val="22"/>
          <w:u w:val="single"/>
          <w:lang w:val="fr-BE"/>
        </w:rPr>
      </w:pPr>
      <w:r>
        <w:rPr>
          <w:rFonts w:ascii="Arial" w:hAnsi="Arial"/>
          <w:b/>
          <w:sz w:val="24"/>
          <w:u w:val="single"/>
          <w:lang w:val="fr-BE"/>
        </w:rPr>
        <w:br w:type="page"/>
      </w:r>
    </w:p>
    <w:p w14:paraId="4D2CD3EB" w14:textId="77777777" w:rsidR="00283001" w:rsidRDefault="00755591" w:rsidP="007A4F54">
      <w:pPr>
        <w:pStyle w:val="Tekst1T1"/>
        <w:jc w:val="both"/>
        <w:rPr>
          <w:rFonts w:ascii="Arial" w:hAnsi="Arial"/>
          <w:b/>
          <w:sz w:val="24"/>
          <w:u w:val="single"/>
          <w:lang w:val="fr-BE"/>
        </w:rPr>
      </w:pPr>
      <w:r>
        <w:rPr>
          <w:rFonts w:ascii="Arial" w:hAnsi="Arial"/>
          <w:b/>
          <w:sz w:val="24"/>
          <w:u w:val="single"/>
          <w:lang w:val="fr-BE"/>
        </w:rPr>
        <w:lastRenderedPageBreak/>
        <w:t>Article 3 :</w:t>
      </w:r>
      <w:r w:rsidR="00283001">
        <w:rPr>
          <w:rFonts w:ascii="Arial" w:hAnsi="Arial"/>
          <w:b/>
          <w:sz w:val="24"/>
          <w:u w:val="single"/>
          <w:lang w:val="fr-BE"/>
        </w:rPr>
        <w:t xml:space="preserve"> </w:t>
      </w:r>
      <w:r>
        <w:rPr>
          <w:rFonts w:ascii="Arial" w:hAnsi="Arial"/>
          <w:b/>
          <w:sz w:val="24"/>
          <w:u w:val="single"/>
          <w:lang w:val="fr-BE"/>
        </w:rPr>
        <w:t>Durée du contrat / fin du contrat</w:t>
      </w:r>
      <w:bookmarkEnd w:id="9"/>
    </w:p>
    <w:p w14:paraId="4BCACA1E" w14:textId="77777777" w:rsidR="00283001" w:rsidRDefault="00283001" w:rsidP="007A4F54">
      <w:pPr>
        <w:pStyle w:val="bodytext"/>
        <w:jc w:val="both"/>
        <w:rPr>
          <w:color w:val="auto"/>
          <w:sz w:val="20"/>
          <w:szCs w:val="28"/>
          <w:lang w:val="fr-BE"/>
        </w:rPr>
      </w:pPr>
    </w:p>
    <w:p w14:paraId="3DB8C261" w14:textId="77777777" w:rsidR="00283001" w:rsidRDefault="00283001" w:rsidP="007A4F54">
      <w:pPr>
        <w:pStyle w:val="bodytext"/>
        <w:jc w:val="both"/>
        <w:rPr>
          <w:color w:val="auto"/>
          <w:sz w:val="20"/>
          <w:szCs w:val="28"/>
          <w:lang w:val="fr-BE"/>
        </w:rPr>
      </w:pPr>
    </w:p>
    <w:p w14:paraId="7405E923" w14:textId="77777777" w:rsidR="00283001" w:rsidRDefault="00283001" w:rsidP="007A4F54">
      <w:pPr>
        <w:jc w:val="both"/>
        <w:rPr>
          <w:rFonts w:ascii="Arial" w:hAnsi="Arial"/>
          <w:lang w:val="fr-BE"/>
        </w:rPr>
      </w:pPr>
      <w:r>
        <w:rPr>
          <w:rFonts w:ascii="Arial" w:hAnsi="Arial"/>
          <w:lang w:val="fr-BE"/>
        </w:rPr>
        <w:t>Le présent contrat prend effet à la date de signature et est conclu pour une durée indéterminée, sauf résiliation par une des P</w:t>
      </w:r>
      <w:r w:rsidR="00E5363F">
        <w:rPr>
          <w:rFonts w:ascii="Arial" w:hAnsi="Arial"/>
          <w:lang w:val="fr-BE"/>
        </w:rPr>
        <w:t>arties comme décrit dans le R</w:t>
      </w:r>
      <w:r>
        <w:rPr>
          <w:rFonts w:ascii="Arial" w:hAnsi="Arial"/>
          <w:lang w:val="fr-BE"/>
        </w:rPr>
        <w:t>èglement de raccordement</w:t>
      </w:r>
      <w:r w:rsidR="00792D2B">
        <w:rPr>
          <w:rFonts w:ascii="Arial" w:hAnsi="Arial"/>
          <w:lang w:val="fr-BE"/>
        </w:rPr>
        <w:t>.</w:t>
      </w:r>
    </w:p>
    <w:p w14:paraId="21CDE51E" w14:textId="77777777" w:rsidR="00283001" w:rsidRDefault="00283001" w:rsidP="007A4F54">
      <w:pPr>
        <w:jc w:val="both"/>
        <w:rPr>
          <w:rFonts w:ascii="Arial" w:hAnsi="Arial"/>
          <w:b/>
          <w:sz w:val="24"/>
          <w:u w:val="single"/>
          <w:lang w:val="fr-BE"/>
        </w:rPr>
      </w:pPr>
    </w:p>
    <w:p w14:paraId="72DB7E0C" w14:textId="77777777" w:rsidR="00283001" w:rsidRDefault="00283001" w:rsidP="007A4F54">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697F7D81" w14:textId="77777777" w:rsidR="00283001" w:rsidRDefault="00283001" w:rsidP="007A4F54">
      <w:pPr>
        <w:jc w:val="both"/>
        <w:rPr>
          <w:rFonts w:ascii="Arial" w:hAnsi="Arial"/>
          <w:b/>
          <w:sz w:val="24"/>
          <w:u w:val="single"/>
          <w:lang w:val="fr-BE"/>
        </w:rPr>
      </w:pPr>
    </w:p>
    <w:p w14:paraId="5AFEB479" w14:textId="77777777" w:rsidR="00123DEE" w:rsidRDefault="00123DEE" w:rsidP="007A4F54">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785E7466" w14:textId="77777777" w:rsidR="00283001" w:rsidRDefault="00283001" w:rsidP="007A4F54">
      <w:pPr>
        <w:jc w:val="both"/>
        <w:rPr>
          <w:rFonts w:ascii="Arial" w:hAnsi="Arial"/>
          <w:b/>
          <w:sz w:val="24"/>
          <w:u w:val="single"/>
          <w:lang w:val="fr-BE"/>
        </w:rPr>
      </w:pPr>
    </w:p>
    <w:p w14:paraId="5AA46337" w14:textId="77777777" w:rsidR="00283001" w:rsidRDefault="00283001" w:rsidP="007A4F54">
      <w:pPr>
        <w:jc w:val="both"/>
        <w:rPr>
          <w:rFonts w:ascii="Arial" w:hAnsi="Arial"/>
          <w:b/>
          <w:sz w:val="24"/>
          <w:u w:val="single"/>
          <w:lang w:val="fr-BE"/>
        </w:rPr>
      </w:pPr>
    </w:p>
    <w:p w14:paraId="6F7F200D" w14:textId="77777777" w:rsidR="00283001" w:rsidRDefault="00283001" w:rsidP="007A4F54">
      <w:pPr>
        <w:jc w:val="both"/>
        <w:rPr>
          <w:rFonts w:ascii="Arial" w:hAnsi="Arial"/>
          <w:b/>
          <w:sz w:val="24"/>
          <w:u w:val="single"/>
          <w:lang w:val="fr-BE"/>
        </w:rPr>
      </w:pPr>
    </w:p>
    <w:p w14:paraId="7AFD8236" w14:textId="77777777" w:rsidR="00283001" w:rsidRDefault="00283001" w:rsidP="007A4F54">
      <w:pPr>
        <w:jc w:val="both"/>
        <w:rPr>
          <w:rFonts w:ascii="Arial" w:hAnsi="Arial"/>
          <w:lang w:val="fr-BE"/>
        </w:rPr>
      </w:pPr>
      <w:r>
        <w:rPr>
          <w:rFonts w:ascii="Arial" w:hAnsi="Arial"/>
          <w:lang w:val="fr-BE"/>
        </w:rPr>
        <w:t>Etabli en deux exemplaires. Chacune des Parties déclare avoir reçu un exemplaire.</w:t>
      </w:r>
    </w:p>
    <w:p w14:paraId="6A795C9B" w14:textId="77777777" w:rsidR="00283001" w:rsidRDefault="00283001" w:rsidP="007A4F54">
      <w:pPr>
        <w:jc w:val="both"/>
        <w:rPr>
          <w:rFonts w:ascii="Arial" w:hAnsi="Arial"/>
          <w:lang w:val="fr-BE"/>
        </w:rPr>
      </w:pPr>
    </w:p>
    <w:p w14:paraId="4CE2A46A" w14:textId="77777777" w:rsidR="00283001" w:rsidRDefault="00283001" w:rsidP="007A4F54">
      <w:pPr>
        <w:jc w:val="both"/>
        <w:rPr>
          <w:rFonts w:ascii="Arial" w:hAnsi="Arial"/>
          <w:lang w:val="fr-BE"/>
        </w:rPr>
      </w:pPr>
    </w:p>
    <w:p w14:paraId="2DCA44E2" w14:textId="77777777" w:rsidR="00283001" w:rsidRDefault="00283001" w:rsidP="007A4F54">
      <w:pPr>
        <w:jc w:val="both"/>
        <w:rPr>
          <w:rFonts w:ascii="Arial" w:hAnsi="Arial"/>
          <w:lang w:val="fr-BE"/>
        </w:rPr>
      </w:pPr>
    </w:p>
    <w:p w14:paraId="43C16BCA" w14:textId="77777777" w:rsidR="00283001" w:rsidRDefault="00283001" w:rsidP="007A4F54">
      <w:pPr>
        <w:jc w:val="both"/>
        <w:rPr>
          <w:rFonts w:ascii="Arial" w:hAnsi="Arial"/>
          <w:lang w:val="fr-BE"/>
        </w:rPr>
      </w:pPr>
    </w:p>
    <w:p w14:paraId="6E510E7B" w14:textId="77777777" w:rsidR="00283001" w:rsidRDefault="00283001" w:rsidP="007A4F54">
      <w:pPr>
        <w:jc w:val="both"/>
        <w:rPr>
          <w:rFonts w:ascii="Arial" w:hAnsi="Arial"/>
          <w:lang w:val="fr-BE"/>
        </w:rPr>
      </w:pPr>
    </w:p>
    <w:p w14:paraId="36A56651" w14:textId="77777777" w:rsidR="00283001" w:rsidRDefault="00283001" w:rsidP="007A4F54">
      <w:pPr>
        <w:jc w:val="both"/>
        <w:rPr>
          <w:rFonts w:ascii="Arial" w:hAnsi="Arial"/>
          <w:lang w:val="fr-BE"/>
        </w:rPr>
      </w:pPr>
    </w:p>
    <w:p w14:paraId="0252FEFB" w14:textId="77777777" w:rsidR="00283001" w:rsidRDefault="00283001" w:rsidP="007A4F54">
      <w:pPr>
        <w:jc w:val="both"/>
        <w:rPr>
          <w:rFonts w:ascii="Arial" w:hAnsi="Arial"/>
          <w:lang w:val="fr-BE"/>
        </w:rPr>
      </w:pPr>
    </w:p>
    <w:p w14:paraId="450C9696" w14:textId="77777777" w:rsidR="00283001" w:rsidRDefault="00283001" w:rsidP="007A4F54">
      <w:pPr>
        <w:jc w:val="both"/>
        <w:rPr>
          <w:rFonts w:ascii="Arial" w:hAnsi="Arial"/>
          <w:lang w:val="fr-BE"/>
        </w:rPr>
      </w:pPr>
    </w:p>
    <w:p w14:paraId="0EF9C334" w14:textId="77777777" w:rsidR="00283001" w:rsidRDefault="00283001" w:rsidP="007A4F54">
      <w:pPr>
        <w:jc w:val="both"/>
        <w:rPr>
          <w:rFonts w:ascii="Arial" w:hAnsi="Arial"/>
          <w:lang w:val="fr-BE"/>
        </w:rPr>
      </w:pPr>
    </w:p>
    <w:p w14:paraId="1EC249AE" w14:textId="77777777" w:rsidR="00283001" w:rsidRDefault="00283001" w:rsidP="007A4F54">
      <w:pPr>
        <w:tabs>
          <w:tab w:val="left" w:pos="5709"/>
        </w:tabs>
        <w:jc w:val="both"/>
        <w:rPr>
          <w:rFonts w:ascii="Arial" w:hAnsi="Arial"/>
          <w:lang w:val="fr-BE"/>
        </w:rPr>
      </w:pPr>
    </w:p>
    <w:p w14:paraId="1E915CFF" w14:textId="77777777" w:rsidR="00283001" w:rsidRDefault="00283001" w:rsidP="007A4F54">
      <w:pPr>
        <w:tabs>
          <w:tab w:val="left" w:pos="5709"/>
        </w:tabs>
        <w:jc w:val="both"/>
        <w:rPr>
          <w:rFonts w:ascii="Arial" w:hAnsi="Arial"/>
          <w:lang w:val="fr-BE"/>
        </w:rPr>
      </w:pPr>
    </w:p>
    <w:p w14:paraId="49A972BC" w14:textId="77777777" w:rsidR="00283001" w:rsidRDefault="00283001" w:rsidP="007A4F54">
      <w:pPr>
        <w:jc w:val="both"/>
        <w:rPr>
          <w:rFonts w:ascii="Arial" w:hAnsi="Arial"/>
          <w:lang w:val="fr-BE"/>
        </w:rPr>
      </w:pPr>
    </w:p>
    <w:p w14:paraId="04A376CF" w14:textId="77777777" w:rsidR="00283001" w:rsidRDefault="00283001" w:rsidP="007A4F54">
      <w:pPr>
        <w:jc w:val="both"/>
        <w:rPr>
          <w:rFonts w:ascii="Arial" w:hAnsi="Arial"/>
          <w:lang w:val="fr-BE"/>
        </w:rPr>
      </w:pPr>
    </w:p>
    <w:p w14:paraId="0E1194E1" w14:textId="77777777" w:rsidR="00283001" w:rsidRDefault="00283001" w:rsidP="007A4F54">
      <w:pPr>
        <w:jc w:val="both"/>
        <w:rPr>
          <w:rFonts w:ascii="Arial" w:hAnsi="Arial"/>
          <w:lang w:val="fr-BE"/>
        </w:rPr>
      </w:pPr>
    </w:p>
    <w:p w14:paraId="53893F9F" w14:textId="77777777" w:rsidR="00283001" w:rsidRDefault="00283001" w:rsidP="007A4F54">
      <w:pPr>
        <w:jc w:val="both"/>
        <w:rPr>
          <w:rFonts w:ascii="Arial" w:hAnsi="Arial"/>
          <w:lang w:val="fr-BE"/>
        </w:rPr>
      </w:pPr>
    </w:p>
    <w:p w14:paraId="535AA654" w14:textId="77777777" w:rsidR="00283001" w:rsidRPr="004760D1" w:rsidRDefault="00283001" w:rsidP="007A4F54">
      <w:pPr>
        <w:jc w:val="both"/>
        <w:rPr>
          <w:rFonts w:ascii="Arial" w:hAnsi="Arial"/>
          <w:lang w:val="fr-BE"/>
        </w:rPr>
      </w:pPr>
      <w:r w:rsidRPr="004760D1">
        <w:rPr>
          <w:rFonts w:ascii="Arial" w:hAnsi="Arial"/>
          <w:lang w:val="fr-BE"/>
        </w:rPr>
        <w:t xml:space="preserve">Fait à </w:t>
      </w:r>
      <w:r w:rsidR="00E5363F">
        <w:rPr>
          <w:rFonts w:ascii="Arial" w:hAnsi="Arial"/>
          <w:lang w:val="fr-BE"/>
        </w:rPr>
        <w:t xml:space="preserve">   </w:t>
      </w:r>
      <w:r w:rsidR="00DA2753" w:rsidRPr="009B1272">
        <w:rPr>
          <w:rFonts w:ascii="Arial" w:hAnsi="Arial"/>
          <w:color w:val="000000" w:themeColor="text1"/>
          <w:highlight w:val="lightGray"/>
          <w:lang w:val="fr-BE"/>
        </w:rPr>
        <w:fldChar w:fldCharType="begin">
          <w:ffData>
            <w:name w:val=""/>
            <w:enabled/>
            <w:calcOnExit w:val="0"/>
            <w:textInput/>
          </w:ffData>
        </w:fldChar>
      </w:r>
      <w:r w:rsidR="00604B57"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00E5363F">
        <w:rPr>
          <w:rFonts w:ascii="Arial" w:hAnsi="Arial"/>
          <w:lang w:val="fr-BE"/>
        </w:rPr>
        <w:t xml:space="preserve">         </w:t>
      </w:r>
      <w:r w:rsidRPr="004760D1">
        <w:rPr>
          <w:rFonts w:ascii="Arial" w:hAnsi="Arial"/>
          <w:lang w:val="fr-BE"/>
        </w:rPr>
        <w:t xml:space="preserve">le </w:t>
      </w:r>
      <w:r w:rsidR="00E5363F">
        <w:rPr>
          <w:rFonts w:ascii="Arial" w:hAnsi="Arial"/>
          <w:lang w:val="fr-BE"/>
        </w:rPr>
        <w:t xml:space="preserve">          </w:t>
      </w:r>
      <w:r w:rsidR="00CC5B5D" w:rsidRPr="009B1272">
        <w:rPr>
          <w:rFonts w:ascii="Arial" w:hAnsi="Arial"/>
          <w:color w:val="000000" w:themeColor="text1"/>
          <w:highlight w:val="lightGray"/>
          <w:lang w:val="fr-BE"/>
        </w:rPr>
        <w:fldChar w:fldCharType="begin">
          <w:ffData>
            <w:name w:val=""/>
            <w:enabled/>
            <w:calcOnExit w:val="0"/>
            <w:textInput/>
          </w:ffData>
        </w:fldChar>
      </w:r>
      <w:r w:rsidR="00CC5B5D" w:rsidRPr="009B1272">
        <w:rPr>
          <w:rFonts w:ascii="Arial" w:hAnsi="Arial"/>
          <w:color w:val="000000" w:themeColor="text1"/>
          <w:highlight w:val="lightGray"/>
          <w:lang w:val="fr-BE"/>
        </w:rPr>
        <w:instrText xml:space="preserve"> FORMTEXT </w:instrText>
      </w:r>
      <w:r w:rsidR="00CC5B5D" w:rsidRPr="009B1272">
        <w:rPr>
          <w:rFonts w:ascii="Arial" w:hAnsi="Arial"/>
          <w:color w:val="000000" w:themeColor="text1"/>
          <w:highlight w:val="lightGray"/>
          <w:lang w:val="fr-BE"/>
        </w:rPr>
      </w:r>
      <w:r w:rsidR="00CC5B5D" w:rsidRPr="009B1272">
        <w:rPr>
          <w:rFonts w:ascii="Arial" w:hAnsi="Arial"/>
          <w:color w:val="000000" w:themeColor="text1"/>
          <w:highlight w:val="lightGray"/>
          <w:lang w:val="fr-BE"/>
        </w:rPr>
        <w:fldChar w:fldCharType="separate"/>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Arial" w:hAnsi="Arial"/>
          <w:color w:val="000000" w:themeColor="text1"/>
          <w:highlight w:val="lightGray"/>
          <w:lang w:val="fr-BE"/>
        </w:rPr>
        <w:fldChar w:fldCharType="end"/>
      </w:r>
      <w:r w:rsidR="00E5363F">
        <w:rPr>
          <w:rFonts w:ascii="Arial" w:hAnsi="Arial"/>
          <w:lang w:val="fr-BE"/>
        </w:rPr>
        <w:t xml:space="preserve">         </w:t>
      </w:r>
      <w:proofErr w:type="gramStart"/>
      <w:r w:rsidR="00E5363F">
        <w:rPr>
          <w:rFonts w:ascii="Arial" w:hAnsi="Arial"/>
          <w:lang w:val="fr-BE"/>
        </w:rPr>
        <w:t xml:space="preserve">  </w:t>
      </w:r>
      <w:r w:rsidRPr="004760D1">
        <w:rPr>
          <w:rFonts w:ascii="Arial" w:hAnsi="Arial"/>
          <w:lang w:val="fr-BE"/>
        </w:rPr>
        <w:t>.</w:t>
      </w:r>
      <w:proofErr w:type="gramEnd"/>
    </w:p>
    <w:p w14:paraId="57ABD01D" w14:textId="77777777" w:rsidR="00283001" w:rsidRDefault="00283001" w:rsidP="007A4F54">
      <w:pPr>
        <w:jc w:val="both"/>
        <w:rPr>
          <w:rFonts w:ascii="Arial" w:hAnsi="Arial"/>
          <w:lang w:val="fr-BE"/>
        </w:rPr>
      </w:pPr>
    </w:p>
    <w:p w14:paraId="755BBC14" w14:textId="77777777" w:rsidR="00E812E9" w:rsidRDefault="00E812E9" w:rsidP="007A4F54">
      <w:pPr>
        <w:jc w:val="both"/>
        <w:rPr>
          <w:rFonts w:ascii="Arial" w:hAnsi="Arial"/>
          <w:lang w:val="fr-BE"/>
        </w:rPr>
      </w:pPr>
    </w:p>
    <w:p w14:paraId="5B4B3969" w14:textId="77777777" w:rsidR="00E812E9" w:rsidRDefault="00E812E9" w:rsidP="007A4F54">
      <w:pPr>
        <w:jc w:val="both"/>
        <w:rPr>
          <w:rFonts w:ascii="Arial" w:hAnsi="Arial"/>
          <w:lang w:val="fr-BE"/>
        </w:rPr>
      </w:pPr>
    </w:p>
    <w:p w14:paraId="485A2029" w14:textId="77777777" w:rsidR="004A1BEE" w:rsidRPr="00D336B7" w:rsidRDefault="004A1BEE" w:rsidP="004A1BEE">
      <w:pPr>
        <w:jc w:val="both"/>
        <w:rPr>
          <w:rFonts w:ascii="Arial" w:hAnsi="Arial"/>
          <w:lang w:val="fr-BE"/>
        </w:rPr>
      </w:pPr>
      <w:r>
        <w:rPr>
          <w:rFonts w:ascii="Arial" w:hAnsi="Arial"/>
          <w:lang w:val="fr-BE"/>
        </w:rPr>
        <w:t xml:space="preserve">Pour le Gestionnaire du Réseau de </w:t>
      </w:r>
      <w:r w:rsidRPr="00D336B7">
        <w:rPr>
          <w:rFonts w:ascii="Arial" w:hAnsi="Arial"/>
          <w:lang w:val="fr-BE"/>
        </w:rPr>
        <w:t>Distribution</w:t>
      </w:r>
      <w:proofErr w:type="gramStart"/>
      <w:r w:rsidRPr="00D336B7">
        <w:rPr>
          <w:rFonts w:ascii="Arial" w:hAnsi="Arial"/>
          <w:lang w:val="fr-BE"/>
        </w:rPr>
        <w:tab/>
        <w:t xml:space="preserve">  Pour</w:t>
      </w:r>
      <w:proofErr w:type="gramEnd"/>
      <w:r w:rsidRPr="00D336B7">
        <w:rPr>
          <w:rFonts w:ascii="Arial" w:hAnsi="Arial"/>
          <w:lang w:val="fr-BE"/>
        </w:rPr>
        <w:t xml:space="preserve"> l'Utilisateur du Réseau de Distribution</w:t>
      </w:r>
    </w:p>
    <w:p w14:paraId="4490A7E0" w14:textId="77777777" w:rsidR="004A1BEE" w:rsidRPr="00D336B7" w:rsidRDefault="004A1BEE" w:rsidP="004A1BEE">
      <w:pPr>
        <w:ind w:left="5760" w:firstLine="720"/>
        <w:rPr>
          <w:rFonts w:ascii="Arial" w:hAnsi="Arial"/>
          <w:sz w:val="20"/>
          <w:szCs w:val="18"/>
          <w:lang w:val="fr-BE"/>
        </w:rPr>
      </w:pPr>
      <w:r w:rsidRPr="00D336B7">
        <w:rPr>
          <w:rFonts w:ascii="Arial" w:hAnsi="Arial"/>
          <w:sz w:val="20"/>
          <w:szCs w:val="18"/>
          <w:lang w:val="fr-BE"/>
        </w:rPr>
        <w:tab/>
      </w:r>
    </w:p>
    <w:p w14:paraId="7C851430" w14:textId="77777777" w:rsidR="004A1BEE" w:rsidRDefault="004A1BEE" w:rsidP="004A1BEE">
      <w:pPr>
        <w:rPr>
          <w:rFonts w:ascii="Arial" w:hAnsi="Arial"/>
          <w:lang w:val="fr-BE"/>
        </w:rPr>
      </w:pPr>
      <w:r w:rsidRPr="00D336B7">
        <w:rPr>
          <w:rFonts w:ascii="Arial" w:hAnsi="Arial"/>
          <w:sz w:val="20"/>
          <w:szCs w:val="18"/>
          <w:lang w:val="fr-BE"/>
        </w:rPr>
        <w:t xml:space="preserve">                         Date et signature</w:t>
      </w:r>
      <w:r w:rsidRPr="00D336B7">
        <w:rPr>
          <w:rFonts w:ascii="Arial" w:hAnsi="Arial"/>
          <w:lang w:val="fr-BE"/>
        </w:rPr>
        <w:t xml:space="preserve">                                                              </w:t>
      </w:r>
      <w:r w:rsidRPr="00D336B7">
        <w:rPr>
          <w:rFonts w:ascii="Arial" w:hAnsi="Arial"/>
          <w:sz w:val="20"/>
          <w:szCs w:val="18"/>
          <w:lang w:val="fr-BE"/>
        </w:rPr>
        <w:t>Date et signature</w:t>
      </w:r>
    </w:p>
    <w:p w14:paraId="70EE762E" w14:textId="77777777" w:rsidR="00283001" w:rsidRDefault="00283001" w:rsidP="007A4F54">
      <w:pPr>
        <w:jc w:val="both"/>
        <w:rPr>
          <w:rFonts w:ascii="Arial" w:hAnsi="Arial"/>
          <w:lang w:val="fr-BE"/>
        </w:rPr>
      </w:pPr>
    </w:p>
    <w:p w14:paraId="0738C803" w14:textId="77777777" w:rsidR="00283001" w:rsidRDefault="00CE6827" w:rsidP="007A4F54">
      <w:pPr>
        <w:tabs>
          <w:tab w:val="center" w:pos="2268"/>
        </w:tabs>
        <w:jc w:val="both"/>
        <w:rPr>
          <w:rFonts w:ascii="Arial" w:hAnsi="Arial"/>
          <w:lang w:val="fr-BE"/>
        </w:rPr>
      </w:pPr>
      <w:r>
        <w:rPr>
          <w:rFonts w:ascii="Arial" w:hAnsi="Arial"/>
          <w:lang w:val="fr-BE"/>
        </w:rPr>
        <w:tab/>
      </w:r>
    </w:p>
    <w:p w14:paraId="285DD3F6" w14:textId="77777777" w:rsidR="00283001" w:rsidRDefault="00283001" w:rsidP="007A4F54">
      <w:pPr>
        <w:jc w:val="both"/>
        <w:rPr>
          <w:rFonts w:ascii="Arial" w:hAnsi="Arial"/>
          <w:lang w:val="fr-BE"/>
        </w:rPr>
      </w:pPr>
    </w:p>
    <w:p w14:paraId="3299590A" w14:textId="77777777" w:rsidR="00283001" w:rsidRDefault="00283001" w:rsidP="007A4F54">
      <w:pPr>
        <w:jc w:val="both"/>
        <w:rPr>
          <w:rFonts w:ascii="Arial" w:hAnsi="Arial"/>
          <w:lang w:val="fr-BE"/>
        </w:rPr>
      </w:pPr>
    </w:p>
    <w:p w14:paraId="3FF991D9" w14:textId="77777777" w:rsidR="00283001" w:rsidRDefault="00283001" w:rsidP="007A4F54">
      <w:pPr>
        <w:jc w:val="both"/>
        <w:rPr>
          <w:rFonts w:ascii="Arial" w:hAnsi="Arial"/>
          <w:lang w:val="fr-BE"/>
        </w:rPr>
      </w:pPr>
    </w:p>
    <w:p w14:paraId="645D1B08" w14:textId="77777777" w:rsidR="00283001" w:rsidRDefault="00283001" w:rsidP="007A4F54">
      <w:pPr>
        <w:jc w:val="both"/>
        <w:rPr>
          <w:rFonts w:ascii="Arial" w:hAnsi="Arial"/>
          <w:lang w:val="fr-BE"/>
        </w:rPr>
      </w:pPr>
    </w:p>
    <w:p w14:paraId="62E2DCA5" w14:textId="77777777" w:rsidR="00283001" w:rsidRDefault="00283001" w:rsidP="007A4F54">
      <w:pPr>
        <w:jc w:val="both"/>
        <w:rPr>
          <w:rFonts w:ascii="Arial" w:hAnsi="Arial"/>
          <w:lang w:val="fr-BE"/>
        </w:rPr>
      </w:pPr>
    </w:p>
    <w:p w14:paraId="34377E82" w14:textId="77777777" w:rsidR="00283001" w:rsidRDefault="00283001" w:rsidP="007A4F54">
      <w:pPr>
        <w:jc w:val="both"/>
        <w:rPr>
          <w:rFonts w:ascii="Arial" w:hAnsi="Arial"/>
          <w:lang w:val="fr-BE"/>
        </w:rPr>
      </w:pPr>
    </w:p>
    <w:p w14:paraId="4FFD0F87" w14:textId="77777777" w:rsidR="00283001" w:rsidRDefault="00283001" w:rsidP="007A4F54">
      <w:pPr>
        <w:jc w:val="both"/>
        <w:rPr>
          <w:rFonts w:ascii="Arial" w:hAnsi="Arial"/>
          <w:lang w:val="fr-BE"/>
        </w:rPr>
      </w:pPr>
    </w:p>
    <w:p w14:paraId="3A4980C4" w14:textId="77777777" w:rsidR="00283001" w:rsidRDefault="00283001" w:rsidP="007A4F54">
      <w:pPr>
        <w:jc w:val="both"/>
        <w:rPr>
          <w:rFonts w:ascii="Arial" w:hAnsi="Arial"/>
          <w:lang w:val="fr-BE"/>
        </w:rPr>
      </w:pPr>
    </w:p>
    <w:p w14:paraId="30DDA710" w14:textId="77777777" w:rsidR="00283001" w:rsidRDefault="00283001" w:rsidP="007A4F54">
      <w:pPr>
        <w:jc w:val="both"/>
        <w:rPr>
          <w:rFonts w:ascii="Arial" w:hAnsi="Arial"/>
          <w:lang w:val="fr-BE"/>
        </w:rPr>
      </w:pPr>
    </w:p>
    <w:p w14:paraId="425ECBB5" w14:textId="77777777" w:rsidR="00E5363F" w:rsidRDefault="00A313C9" w:rsidP="007A4F54">
      <w:pPr>
        <w:tabs>
          <w:tab w:val="center" w:pos="993"/>
          <w:tab w:val="center" w:pos="3828"/>
          <w:tab w:val="center" w:pos="7088"/>
        </w:tabs>
        <w:jc w:val="both"/>
        <w:rPr>
          <w:rFonts w:ascii="Arial" w:hAnsi="Arial"/>
          <w:lang w:val="fr-BE"/>
        </w:rPr>
      </w:pPr>
      <w:r>
        <w:rPr>
          <w:rFonts w:ascii="Arial" w:hAnsi="Arial"/>
          <w:lang w:val="fr-BE"/>
        </w:rPr>
        <w:tab/>
      </w:r>
    </w:p>
    <w:p w14:paraId="49B9AFC0" w14:textId="21976C73" w:rsidR="00283001" w:rsidRPr="00C74632" w:rsidRDefault="00CE6827" w:rsidP="007A4F54">
      <w:pPr>
        <w:tabs>
          <w:tab w:val="center" w:pos="993"/>
          <w:tab w:val="center" w:pos="3828"/>
          <w:tab w:val="center" w:pos="7088"/>
        </w:tabs>
        <w:jc w:val="both"/>
        <w:rPr>
          <w:rFonts w:ascii="Arial" w:hAnsi="Arial"/>
          <w:lang w:val="fr-BE"/>
        </w:rPr>
      </w:pPr>
      <w:r>
        <w:rPr>
          <w:rFonts w:ascii="Arial" w:hAnsi="Arial"/>
          <w:lang w:val="fr-BE"/>
        </w:rPr>
        <w:tab/>
      </w:r>
      <w:r w:rsidR="000142FF">
        <w:rPr>
          <w:rFonts w:ascii="Arial" w:hAnsi="Arial"/>
          <w:lang w:val="fr-BE"/>
        </w:rPr>
        <w:tab/>
      </w:r>
      <w:r w:rsidR="000142FF">
        <w:rPr>
          <w:rFonts w:ascii="Arial" w:hAnsi="Arial"/>
          <w:lang w:val="fr-BE"/>
        </w:rPr>
        <w:tab/>
      </w:r>
    </w:p>
    <w:p w14:paraId="73984026" w14:textId="77777777" w:rsidR="00283001" w:rsidRDefault="00283001" w:rsidP="007A4F54">
      <w:pPr>
        <w:jc w:val="both"/>
        <w:rPr>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1D77C8" w14:paraId="1B18C520" w14:textId="77777777" w:rsidTr="00665778">
        <w:tc>
          <w:tcPr>
            <w:tcW w:w="1771" w:type="dxa"/>
          </w:tcPr>
          <w:p w14:paraId="32E1E51F"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 xml:space="preserve">Annexe </w:t>
            </w:r>
            <w:r w:rsidR="00E5363F" w:rsidRPr="004C49F8">
              <w:rPr>
                <w:rFonts w:ascii="Arial" w:hAnsi="Arial"/>
                <w:b/>
                <w:sz w:val="28"/>
                <w:szCs w:val="28"/>
                <w:u w:val="single"/>
                <w:lang w:val="fr-BE"/>
              </w:rPr>
              <w:t>1</w:t>
            </w:r>
          </w:p>
        </w:tc>
        <w:tc>
          <w:tcPr>
            <w:tcW w:w="8010" w:type="dxa"/>
            <w:shd w:val="clear" w:color="auto" w:fill="E0E0E0"/>
          </w:tcPr>
          <w:p w14:paraId="1F1F9EB8"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204F0CA8" w14:textId="77777777" w:rsidR="00283001" w:rsidRPr="005B4111" w:rsidRDefault="00283001" w:rsidP="007A4F54">
      <w:pPr>
        <w:ind w:left="142"/>
        <w:jc w:val="both"/>
        <w:rPr>
          <w:rFonts w:ascii="Arial" w:hAnsi="Arial"/>
          <w:sz w:val="20"/>
          <w:lang w:val="fr-BE"/>
        </w:rPr>
      </w:pPr>
    </w:p>
    <w:p w14:paraId="13A54D12" w14:textId="77777777" w:rsidR="00283001" w:rsidRPr="005B4111" w:rsidRDefault="00283001" w:rsidP="007A4F54">
      <w:pPr>
        <w:ind w:left="142"/>
        <w:jc w:val="both"/>
        <w:rPr>
          <w:rFonts w:ascii="Arial" w:hAnsi="Arial"/>
          <w:sz w:val="20"/>
          <w:lang w:val="fr-BE"/>
        </w:rPr>
      </w:pPr>
    </w:p>
    <w:p w14:paraId="478A5C51" w14:textId="77777777" w:rsidR="00283001" w:rsidRPr="00D6420E" w:rsidRDefault="00283001" w:rsidP="007A4F54">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sidR="00446171">
        <w:rPr>
          <w:color w:val="auto"/>
          <w:sz w:val="22"/>
          <w:lang w:val="fr-BE"/>
        </w:rPr>
        <w:t>communiqués</w:t>
      </w:r>
      <w:r w:rsidRPr="00D6420E">
        <w:rPr>
          <w:color w:val="auto"/>
          <w:sz w:val="22"/>
          <w:lang w:val="fr-BE"/>
        </w:rPr>
        <w:t xml:space="preserve"> à l’utilisateur du réseau dans le cadre de l’offre qui lui est transmise </w:t>
      </w:r>
      <w:r w:rsidR="00816DD2">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sidR="0086135F">
        <w:rPr>
          <w:color w:val="auto"/>
          <w:sz w:val="22"/>
          <w:lang w:val="fr-BE"/>
        </w:rPr>
        <w:t>URD</w:t>
      </w:r>
      <w:r w:rsidRPr="00D6420E">
        <w:rPr>
          <w:color w:val="auto"/>
          <w:sz w:val="22"/>
          <w:lang w:val="fr-BE"/>
        </w:rPr>
        <w:t>.</w:t>
      </w:r>
    </w:p>
    <w:p w14:paraId="220472C8" w14:textId="77777777" w:rsidR="00270F8C" w:rsidRPr="0086135F" w:rsidRDefault="00712E6C" w:rsidP="007A4F54">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283001" w:rsidRPr="004C49F8" w14:paraId="086833AF" w14:textId="77777777" w:rsidTr="00665778">
        <w:tc>
          <w:tcPr>
            <w:tcW w:w="1701" w:type="dxa"/>
          </w:tcPr>
          <w:p w14:paraId="1FB436F4"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 xml:space="preserve">Annexe </w:t>
            </w:r>
            <w:r w:rsidR="006D41C0" w:rsidRPr="004C49F8">
              <w:rPr>
                <w:rFonts w:ascii="Arial" w:hAnsi="Arial"/>
                <w:b/>
                <w:sz w:val="28"/>
                <w:szCs w:val="28"/>
                <w:u w:val="single"/>
                <w:lang w:val="fr-BE"/>
              </w:rPr>
              <w:t>2</w:t>
            </w:r>
          </w:p>
        </w:tc>
        <w:tc>
          <w:tcPr>
            <w:tcW w:w="8080" w:type="dxa"/>
            <w:shd w:val="clear" w:color="auto" w:fill="E0E0E0"/>
          </w:tcPr>
          <w:p w14:paraId="5FACEF61"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20937314" w14:textId="77777777" w:rsidR="00283001" w:rsidRDefault="00283001" w:rsidP="007A4F54">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3"/>
        <w:gridCol w:w="4895"/>
      </w:tblGrid>
      <w:tr w:rsidR="00434E58" w:rsidRPr="00B74C2B" w14:paraId="438F9538" w14:textId="77777777" w:rsidTr="004E77E3">
        <w:trPr>
          <w:cantSplit/>
          <w:trHeight w:val="360"/>
        </w:trPr>
        <w:tc>
          <w:tcPr>
            <w:tcW w:w="4547" w:type="dxa"/>
            <w:shd w:val="clear" w:color="auto" w:fill="E0E0E0"/>
          </w:tcPr>
          <w:p w14:paraId="53B28A13" w14:textId="77777777" w:rsidR="00434E58" w:rsidRPr="009B1272" w:rsidRDefault="00434E58" w:rsidP="007A4F54">
            <w:pPr>
              <w:spacing w:before="60" w:after="60"/>
              <w:ind w:left="142"/>
              <w:jc w:val="both"/>
              <w:rPr>
                <w:rFonts w:ascii="Arial" w:hAnsi="Arial"/>
                <w:color w:val="000000" w:themeColor="text1"/>
                <w:lang w:val="fr-BE"/>
              </w:rPr>
            </w:pPr>
            <w:r w:rsidRPr="009B1272">
              <w:rPr>
                <w:rFonts w:ascii="Arial" w:hAnsi="Arial"/>
                <w:color w:val="000000" w:themeColor="text1"/>
                <w:lang w:val="fr-BE"/>
              </w:rPr>
              <w:t>Nom de l'URD</w:t>
            </w:r>
          </w:p>
        </w:tc>
        <w:tc>
          <w:tcPr>
            <w:tcW w:w="4975" w:type="dxa"/>
            <w:shd w:val="clear" w:color="auto" w:fill="auto"/>
            <w:vAlign w:val="center"/>
          </w:tcPr>
          <w:p w14:paraId="0367E382" w14:textId="77777777" w:rsidR="00434E58" w:rsidRPr="009B1272" w:rsidRDefault="00B74C2B" w:rsidP="007A4F54">
            <w:pPr>
              <w:widowControl/>
              <w:spacing w:line="210" w:lineRule="atLeast"/>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r w:rsidR="00283001" w:rsidRPr="00B74C2B" w14:paraId="0F372B96" w14:textId="77777777" w:rsidTr="004E77E3">
        <w:trPr>
          <w:trHeight w:val="480"/>
        </w:trPr>
        <w:tc>
          <w:tcPr>
            <w:tcW w:w="4547" w:type="dxa"/>
            <w:shd w:val="clear" w:color="auto" w:fill="FFFFFF"/>
          </w:tcPr>
          <w:p w14:paraId="765C5883" w14:textId="77777777" w:rsidR="00283001" w:rsidRPr="009B1272" w:rsidRDefault="002C7B41" w:rsidP="007A4F54">
            <w:pPr>
              <w:ind w:left="142"/>
              <w:jc w:val="both"/>
              <w:rPr>
                <w:rFonts w:ascii="Arial" w:hAnsi="Arial"/>
                <w:color w:val="000000" w:themeColor="text1"/>
                <w:lang w:val="fr-BE"/>
              </w:rPr>
            </w:pPr>
            <w:r w:rsidRPr="009B1272">
              <w:rPr>
                <w:rFonts w:ascii="Arial" w:hAnsi="Arial"/>
                <w:color w:val="000000" w:themeColor="text1"/>
                <w:lang w:val="fr-BE"/>
              </w:rPr>
              <w:t>Adresse du client</w:t>
            </w:r>
          </w:p>
        </w:tc>
        <w:tc>
          <w:tcPr>
            <w:tcW w:w="4975" w:type="dxa"/>
          </w:tcPr>
          <w:p w14:paraId="4FBC8B41" w14:textId="77777777" w:rsidR="00D43DFC" w:rsidRPr="009B1272" w:rsidRDefault="00B74C2B" w:rsidP="007A4F54">
            <w:pPr>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bl>
    <w:p w14:paraId="528FCD57" w14:textId="77777777" w:rsidR="00F110B0" w:rsidRPr="009B1272" w:rsidRDefault="00F110B0" w:rsidP="007A4F54">
      <w:pPr>
        <w:ind w:left="142"/>
        <w:jc w:val="both"/>
        <w:rPr>
          <w:rFonts w:ascii="Arial" w:hAnsi="Arial"/>
          <w:color w:val="000000" w:themeColor="text1"/>
          <w:lang w:val="fr-BE"/>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3"/>
        <w:gridCol w:w="4910"/>
      </w:tblGrid>
      <w:tr w:rsidR="0009402F" w:rsidRPr="009B1272" w14:paraId="1E5ABF65" w14:textId="77777777" w:rsidTr="003C79C7">
        <w:trPr>
          <w:cantSplit/>
          <w:trHeight w:val="395"/>
        </w:trPr>
        <w:tc>
          <w:tcPr>
            <w:tcW w:w="9423" w:type="dxa"/>
            <w:gridSpan w:val="2"/>
            <w:shd w:val="clear" w:color="auto" w:fill="E0E0E0"/>
          </w:tcPr>
          <w:p w14:paraId="46C8BF2B" w14:textId="77777777" w:rsidR="0009402F" w:rsidRPr="009B1272" w:rsidRDefault="0009402F" w:rsidP="003C79C7">
            <w:pPr>
              <w:spacing w:before="60" w:after="60"/>
              <w:ind w:left="142"/>
              <w:jc w:val="both"/>
              <w:rPr>
                <w:rFonts w:ascii="Arial" w:hAnsi="Arial"/>
                <w:color w:val="000000" w:themeColor="text1"/>
                <w:lang w:val="fr-BE"/>
              </w:rPr>
            </w:pPr>
            <w:r w:rsidRPr="009B1272">
              <w:rPr>
                <w:rFonts w:ascii="Arial" w:hAnsi="Arial"/>
                <w:color w:val="000000" w:themeColor="text1"/>
                <w:lang w:val="fr-BE"/>
              </w:rPr>
              <w:t>Cabine de l'URD</w:t>
            </w:r>
          </w:p>
        </w:tc>
      </w:tr>
      <w:tr w:rsidR="0009402F" w:rsidRPr="009B1272" w14:paraId="02DFA1BC" w14:textId="77777777" w:rsidTr="003C79C7">
        <w:trPr>
          <w:trHeight w:val="218"/>
        </w:trPr>
        <w:tc>
          <w:tcPr>
            <w:tcW w:w="4513" w:type="dxa"/>
            <w:shd w:val="clear" w:color="auto" w:fill="auto"/>
          </w:tcPr>
          <w:p w14:paraId="1A6D5950" w14:textId="77777777" w:rsidR="0009402F" w:rsidRPr="009B1272" w:rsidRDefault="0009402F" w:rsidP="003C79C7">
            <w:pPr>
              <w:ind w:left="142"/>
              <w:jc w:val="both"/>
              <w:rPr>
                <w:rFonts w:ascii="Arial" w:hAnsi="Arial"/>
                <w:color w:val="000000" w:themeColor="text1"/>
                <w:lang w:val="fr-BE"/>
              </w:rPr>
            </w:pPr>
            <w:r w:rsidRPr="009B1272">
              <w:rPr>
                <w:rFonts w:ascii="Arial" w:hAnsi="Arial"/>
                <w:color w:val="000000" w:themeColor="text1"/>
                <w:lang w:val="fr-BE"/>
              </w:rPr>
              <w:t>Dénomination de la cabine</w:t>
            </w:r>
          </w:p>
        </w:tc>
        <w:tc>
          <w:tcPr>
            <w:tcW w:w="4910" w:type="dxa"/>
          </w:tcPr>
          <w:p w14:paraId="700820CF" w14:textId="77777777" w:rsidR="0009402F" w:rsidRPr="009B1272" w:rsidRDefault="0009402F" w:rsidP="003C79C7">
            <w:pPr>
              <w:ind w:left="142"/>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r w:rsidR="0009402F" w:rsidRPr="009B1272" w14:paraId="009A7F77" w14:textId="77777777" w:rsidTr="003C79C7">
        <w:trPr>
          <w:trHeight w:val="218"/>
        </w:trPr>
        <w:tc>
          <w:tcPr>
            <w:tcW w:w="4513" w:type="dxa"/>
            <w:shd w:val="clear" w:color="auto" w:fill="auto"/>
          </w:tcPr>
          <w:p w14:paraId="584C5893" w14:textId="77777777" w:rsidR="0009402F" w:rsidRPr="00D127A9" w:rsidRDefault="0009402F" w:rsidP="003C79C7">
            <w:pPr>
              <w:ind w:left="142"/>
              <w:jc w:val="both"/>
              <w:rPr>
                <w:rFonts w:ascii="Arial" w:hAnsi="Arial"/>
                <w:color w:val="000000" w:themeColor="text1"/>
                <w:lang w:val="fr-BE"/>
              </w:rPr>
            </w:pPr>
            <w:r w:rsidRPr="00D127A9">
              <w:rPr>
                <w:rFonts w:ascii="Arial" w:hAnsi="Arial"/>
                <w:color w:val="000000" w:themeColor="text1"/>
                <w:lang w:val="fr-BE"/>
              </w:rPr>
              <w:t>Configuration de la cabine</w:t>
            </w:r>
          </w:p>
        </w:tc>
        <w:tc>
          <w:tcPr>
            <w:tcW w:w="4910" w:type="dxa"/>
          </w:tcPr>
          <w:p w14:paraId="03EEF0DA" w14:textId="77777777" w:rsidR="0009402F" w:rsidRPr="00D127A9" w:rsidRDefault="0009402F" w:rsidP="003C79C7">
            <w:pPr>
              <w:ind w:left="142"/>
              <w:jc w:val="both"/>
              <w:rPr>
                <w:rFonts w:ascii="Arial" w:hAnsi="Arial"/>
                <w:color w:val="000000" w:themeColor="text1"/>
                <w:lang w:val="fr-BE"/>
              </w:rPr>
            </w:pPr>
            <w:r>
              <w:rPr>
                <w:rFonts w:ascii="Arial" w:hAnsi="Arial"/>
                <w:color w:val="000000"/>
                <w:lang w:val="fr-BE"/>
              </w:rPr>
              <w:t>STANDARD</w:t>
            </w:r>
          </w:p>
        </w:tc>
      </w:tr>
      <w:tr w:rsidR="0009402F" w:rsidRPr="009B1272" w14:paraId="22E8D744" w14:textId="77777777" w:rsidTr="003C79C7">
        <w:trPr>
          <w:trHeight w:val="218"/>
        </w:trPr>
        <w:tc>
          <w:tcPr>
            <w:tcW w:w="4513" w:type="dxa"/>
            <w:shd w:val="clear" w:color="auto" w:fill="auto"/>
          </w:tcPr>
          <w:p w14:paraId="4218A869" w14:textId="77777777" w:rsidR="0009402F" w:rsidRPr="009B1272" w:rsidRDefault="0009402F" w:rsidP="003C79C7">
            <w:pPr>
              <w:ind w:left="142"/>
              <w:jc w:val="both"/>
              <w:rPr>
                <w:rFonts w:ascii="Arial" w:hAnsi="Arial"/>
                <w:color w:val="000000" w:themeColor="text1"/>
                <w:lang w:val="fr-BE"/>
              </w:rPr>
            </w:pPr>
            <w:r w:rsidRPr="009B1272">
              <w:rPr>
                <w:rFonts w:ascii="Arial" w:hAnsi="Arial"/>
                <w:color w:val="000000" w:themeColor="text1"/>
                <w:lang w:val="fr-BE"/>
              </w:rPr>
              <w:t>N° de la cabine</w:t>
            </w:r>
          </w:p>
        </w:tc>
        <w:tc>
          <w:tcPr>
            <w:tcW w:w="4910" w:type="dxa"/>
          </w:tcPr>
          <w:p w14:paraId="4701961E" w14:textId="77777777" w:rsidR="0009402F" w:rsidRPr="009B1272" w:rsidRDefault="0009402F" w:rsidP="003C79C7">
            <w:pPr>
              <w:ind w:left="142"/>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bl>
    <w:p w14:paraId="071C1363" w14:textId="2E49B91E" w:rsidR="00A36032" w:rsidRPr="009B1272" w:rsidRDefault="00A36032" w:rsidP="004E77E3">
      <w:pPr>
        <w:ind w:left="491"/>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1F1126" w:rsidRPr="009B1272" w14:paraId="094F50A7" w14:textId="77777777" w:rsidTr="00080977">
        <w:trPr>
          <w:cantSplit/>
          <w:trHeight w:val="423"/>
        </w:trPr>
        <w:tc>
          <w:tcPr>
            <w:tcW w:w="9378" w:type="dxa"/>
            <w:gridSpan w:val="2"/>
            <w:shd w:val="clear" w:color="auto" w:fill="E0E0E0"/>
          </w:tcPr>
          <w:p w14:paraId="5B208305" w14:textId="77777777" w:rsidR="001F1126" w:rsidRPr="009B1272" w:rsidRDefault="001F1126" w:rsidP="007A4F54">
            <w:pPr>
              <w:spacing w:before="60" w:after="60"/>
              <w:ind w:left="142"/>
              <w:jc w:val="both"/>
              <w:rPr>
                <w:rFonts w:ascii="Arial" w:hAnsi="Arial"/>
                <w:color w:val="000000" w:themeColor="text1"/>
                <w:lang w:val="fr-BE"/>
              </w:rPr>
            </w:pPr>
            <w:bookmarkStart w:id="10" w:name="_Toc156897242"/>
            <w:bookmarkStart w:id="11" w:name="_Toc248641974"/>
            <w:r w:rsidRPr="009B1272">
              <w:rPr>
                <w:rFonts w:ascii="Arial" w:hAnsi="Arial"/>
                <w:color w:val="000000" w:themeColor="text1"/>
                <w:lang w:val="fr-BE"/>
              </w:rPr>
              <w:t>Raccordement</w:t>
            </w:r>
            <w:bookmarkEnd w:id="10"/>
            <w:r w:rsidRPr="009B1272">
              <w:rPr>
                <w:rFonts w:ascii="Arial" w:hAnsi="Arial"/>
                <w:color w:val="000000" w:themeColor="text1"/>
                <w:lang w:val="fr-BE"/>
              </w:rPr>
              <w:t xml:space="preserve"> </w:t>
            </w:r>
            <w:bookmarkEnd w:id="11"/>
            <w:r w:rsidR="008A7124" w:rsidRPr="009B1272">
              <w:rPr>
                <w:rFonts w:ascii="Arial" w:hAnsi="Arial"/>
                <w:color w:val="000000" w:themeColor="text1"/>
                <w:lang w:val="fr-BE"/>
              </w:rPr>
              <w:t>principal</w:t>
            </w:r>
          </w:p>
        </w:tc>
      </w:tr>
      <w:tr w:rsidR="000C3A16" w:rsidRPr="009B1272" w14:paraId="5D7E3576" w14:textId="77777777" w:rsidTr="00080977">
        <w:tc>
          <w:tcPr>
            <w:tcW w:w="4470" w:type="dxa"/>
            <w:shd w:val="clear" w:color="auto" w:fill="auto"/>
          </w:tcPr>
          <w:p w14:paraId="42D5D77B" w14:textId="77777777" w:rsidR="000C3A16" w:rsidRPr="009B1272" w:rsidRDefault="000C3A16" w:rsidP="007A4F54">
            <w:pPr>
              <w:ind w:left="142"/>
              <w:jc w:val="both"/>
              <w:rPr>
                <w:rFonts w:ascii="Arial" w:hAnsi="Arial"/>
                <w:color w:val="000000" w:themeColor="text1"/>
                <w:lang w:val="fr-BE"/>
              </w:rPr>
            </w:pPr>
            <w:r w:rsidRPr="009B1272">
              <w:rPr>
                <w:rFonts w:ascii="Arial" w:hAnsi="Arial"/>
                <w:color w:val="000000" w:themeColor="text1"/>
                <w:lang w:val="fr-BE"/>
              </w:rPr>
              <w:t>Type</w:t>
            </w:r>
          </w:p>
        </w:tc>
        <w:tc>
          <w:tcPr>
            <w:tcW w:w="4908" w:type="dxa"/>
          </w:tcPr>
          <w:p w14:paraId="20B86818" w14:textId="77777777" w:rsidR="000C3A16" w:rsidRPr="009B1272" w:rsidRDefault="00154F56" w:rsidP="00316BE6">
            <w:pPr>
              <w:ind w:left="142"/>
              <w:jc w:val="both"/>
              <w:rPr>
                <w:rFonts w:ascii="Arial" w:hAnsi="Arial"/>
                <w:color w:val="000000" w:themeColor="text1"/>
                <w:lang w:val="fr-BE"/>
              </w:rPr>
            </w:pPr>
            <w:r>
              <w:rPr>
                <w:rFonts w:ascii="Arial" w:hAnsi="Arial"/>
                <w:color w:val="000000"/>
                <w:lang w:val="fr-BE"/>
              </w:rPr>
              <w:t>Trans-M</w:t>
            </w:r>
            <w:r w:rsidR="00316BE6">
              <w:rPr>
                <w:rFonts w:ascii="Arial" w:hAnsi="Arial"/>
                <w:color w:val="000000"/>
                <w:lang w:val="fr-BE"/>
              </w:rPr>
              <w:t>T</w:t>
            </w:r>
          </w:p>
        </w:tc>
      </w:tr>
      <w:tr w:rsidR="000C3A16" w:rsidRPr="009B1272" w14:paraId="5EFBCA9A" w14:textId="77777777" w:rsidTr="00080977">
        <w:tc>
          <w:tcPr>
            <w:tcW w:w="4470" w:type="dxa"/>
            <w:shd w:val="clear" w:color="auto" w:fill="auto"/>
          </w:tcPr>
          <w:p w14:paraId="4DD5DA6A" w14:textId="77777777" w:rsidR="000C3A16" w:rsidRPr="009B1272" w:rsidRDefault="000C3A16" w:rsidP="007A4F54">
            <w:pPr>
              <w:ind w:left="142"/>
              <w:jc w:val="both"/>
              <w:rPr>
                <w:rFonts w:ascii="Arial" w:hAnsi="Arial"/>
                <w:color w:val="000000" w:themeColor="text1"/>
                <w:lang w:val="fr-BE"/>
              </w:rPr>
            </w:pPr>
            <w:r w:rsidRPr="009B1272">
              <w:rPr>
                <w:rFonts w:ascii="Arial" w:hAnsi="Arial"/>
                <w:color w:val="000000" w:themeColor="text1"/>
                <w:lang w:val="fr-BE"/>
              </w:rPr>
              <w:t>Type of Connection</w:t>
            </w:r>
            <w:r w:rsidR="00D938B5" w:rsidRPr="009B1272">
              <w:rPr>
                <w:rFonts w:ascii="Arial" w:hAnsi="Arial"/>
                <w:color w:val="000000" w:themeColor="text1"/>
                <w:lang w:val="fr-BE"/>
              </w:rPr>
              <w:t xml:space="preserve"> prélèvement</w:t>
            </w:r>
          </w:p>
        </w:tc>
        <w:tc>
          <w:tcPr>
            <w:tcW w:w="4908" w:type="dxa"/>
          </w:tcPr>
          <w:p w14:paraId="2028F997" w14:textId="77777777" w:rsidR="000C3A16" w:rsidRPr="009B1272" w:rsidRDefault="0082129D" w:rsidP="00DA258F">
            <w:pPr>
              <w:ind w:left="142"/>
              <w:jc w:val="both"/>
              <w:rPr>
                <w:rFonts w:ascii="Arial" w:hAnsi="Arial"/>
                <w:color w:val="000000" w:themeColor="text1"/>
                <w:lang w:val="fr-BE"/>
              </w:rPr>
            </w:pPr>
            <w:r>
              <w:rPr>
                <w:rFonts w:ascii="Arial" w:hAnsi="Arial"/>
                <w:color w:val="000000"/>
                <w:lang w:val="fr-BE"/>
              </w:rPr>
              <w:t>DIR</w:t>
            </w:r>
          </w:p>
        </w:tc>
      </w:tr>
      <w:tr w:rsidR="00046271" w:rsidRPr="00D336B7" w14:paraId="7C678E77" w14:textId="77777777" w:rsidTr="00080977">
        <w:tc>
          <w:tcPr>
            <w:tcW w:w="4470" w:type="dxa"/>
            <w:tcBorders>
              <w:top w:val="single" w:sz="4" w:space="0" w:color="auto"/>
              <w:left w:val="single" w:sz="4" w:space="0" w:color="auto"/>
              <w:bottom w:val="single" w:sz="4" w:space="0" w:color="auto"/>
              <w:right w:val="single" w:sz="4" w:space="0" w:color="auto"/>
            </w:tcBorders>
            <w:shd w:val="clear" w:color="auto" w:fill="auto"/>
          </w:tcPr>
          <w:p w14:paraId="37B8ED2F" w14:textId="77777777" w:rsidR="00046271" w:rsidRPr="00D336B7" w:rsidRDefault="00046271" w:rsidP="007A4F54">
            <w:pPr>
              <w:ind w:left="142"/>
              <w:jc w:val="both"/>
              <w:rPr>
                <w:rFonts w:ascii="Arial" w:hAnsi="Arial"/>
                <w:color w:val="000000" w:themeColor="text1"/>
                <w:lang w:val="fr-BE"/>
              </w:rPr>
            </w:pPr>
            <w:r w:rsidRPr="00D336B7">
              <w:rPr>
                <w:rFonts w:ascii="Arial" w:hAnsi="Arial"/>
                <w:color w:val="000000" w:themeColor="text1"/>
                <w:lang w:val="fr-BE"/>
              </w:rPr>
              <w:t>Tension nominale </w:t>
            </w:r>
          </w:p>
        </w:tc>
        <w:tc>
          <w:tcPr>
            <w:tcW w:w="4908" w:type="dxa"/>
            <w:tcBorders>
              <w:top w:val="single" w:sz="4" w:space="0" w:color="auto"/>
              <w:left w:val="single" w:sz="4" w:space="0" w:color="auto"/>
              <w:bottom w:val="single" w:sz="4" w:space="0" w:color="auto"/>
              <w:right w:val="single" w:sz="4" w:space="0" w:color="auto"/>
            </w:tcBorders>
          </w:tcPr>
          <w:p w14:paraId="4C6FE9C2" w14:textId="77777777" w:rsidR="00046271" w:rsidRPr="00D336B7" w:rsidRDefault="00B74C2B" w:rsidP="00DA258F">
            <w:pPr>
              <w:ind w:left="142"/>
              <w:jc w:val="both"/>
              <w:rPr>
                <w:rFonts w:ascii="Arial" w:hAnsi="Arial"/>
                <w:color w:val="000000" w:themeColor="text1"/>
                <w:lang w:val="fr-BE"/>
              </w:rPr>
            </w:pPr>
            <w:r w:rsidRPr="00D336B7">
              <w:rPr>
                <w:rFonts w:ascii="Arial" w:hAnsi="Arial"/>
                <w:color w:val="000000"/>
                <w:lang w:val="fr-BE"/>
              </w:rPr>
              <w:fldChar w:fldCharType="begin">
                <w:ffData>
                  <w:name w:val=""/>
                  <w:enabled/>
                  <w:calcOnExit w:val="0"/>
                  <w:textInput/>
                </w:ffData>
              </w:fldChar>
            </w:r>
            <w:r w:rsidRPr="00D336B7">
              <w:rPr>
                <w:rFonts w:ascii="Arial" w:hAnsi="Arial"/>
                <w:color w:val="000000"/>
                <w:lang w:val="fr-BE"/>
              </w:rPr>
              <w:instrText xml:space="preserve"> FORMTEXT </w:instrText>
            </w:r>
            <w:r w:rsidRPr="00D336B7">
              <w:rPr>
                <w:rFonts w:ascii="Arial" w:hAnsi="Arial"/>
                <w:color w:val="000000"/>
                <w:lang w:val="fr-BE"/>
              </w:rPr>
            </w:r>
            <w:r w:rsidRPr="00D336B7">
              <w:rPr>
                <w:rFonts w:ascii="Arial" w:hAnsi="Arial"/>
                <w:color w:val="000000"/>
                <w:lang w:val="fr-BE"/>
              </w:rPr>
              <w:fldChar w:fldCharType="separate"/>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Arial" w:hAnsi="Arial"/>
                <w:color w:val="000000"/>
                <w:lang w:val="fr-BE"/>
              </w:rPr>
              <w:fldChar w:fldCharType="end"/>
            </w:r>
            <w:proofErr w:type="gramStart"/>
            <w:r w:rsidR="004E77E3" w:rsidRPr="00D336B7">
              <w:rPr>
                <w:rFonts w:ascii="Arial" w:hAnsi="Arial"/>
                <w:color w:val="000000"/>
                <w:lang w:val="fr-BE"/>
              </w:rPr>
              <w:t>kV</w:t>
            </w:r>
            <w:proofErr w:type="gramEnd"/>
          </w:p>
        </w:tc>
      </w:tr>
      <w:tr w:rsidR="00080977" w:rsidRPr="00D336B7" w14:paraId="181AD697" w14:textId="77777777" w:rsidTr="00080977">
        <w:tc>
          <w:tcPr>
            <w:tcW w:w="4470" w:type="dxa"/>
            <w:tcBorders>
              <w:top w:val="single" w:sz="4" w:space="0" w:color="auto"/>
              <w:left w:val="single" w:sz="4" w:space="0" w:color="auto"/>
              <w:bottom w:val="single" w:sz="4" w:space="0" w:color="auto"/>
              <w:right w:val="single" w:sz="4" w:space="0" w:color="auto"/>
            </w:tcBorders>
            <w:shd w:val="clear" w:color="auto" w:fill="auto"/>
          </w:tcPr>
          <w:p w14:paraId="1199A2B9" w14:textId="4A5048BB" w:rsidR="00080977" w:rsidRPr="00D336B7" w:rsidRDefault="00080977" w:rsidP="00080977">
            <w:pPr>
              <w:ind w:left="142"/>
              <w:jc w:val="both"/>
              <w:rPr>
                <w:rFonts w:ascii="Arial" w:hAnsi="Arial"/>
                <w:color w:val="000000" w:themeColor="text1"/>
                <w:lang w:val="fr-BE"/>
              </w:rPr>
            </w:pPr>
            <w:r w:rsidRPr="00D336B7">
              <w:rPr>
                <w:rFonts w:ascii="Arial" w:hAnsi="Arial"/>
                <w:color w:val="000000"/>
                <w:lang w:val="fr-BE"/>
              </w:rPr>
              <w:t>Tension harmonisée future *</w:t>
            </w:r>
          </w:p>
        </w:tc>
        <w:tc>
          <w:tcPr>
            <w:tcW w:w="4908" w:type="dxa"/>
            <w:tcBorders>
              <w:top w:val="single" w:sz="4" w:space="0" w:color="auto"/>
              <w:left w:val="single" w:sz="4" w:space="0" w:color="auto"/>
              <w:bottom w:val="single" w:sz="4" w:space="0" w:color="auto"/>
              <w:right w:val="single" w:sz="4" w:space="0" w:color="auto"/>
            </w:tcBorders>
          </w:tcPr>
          <w:p w14:paraId="4E045AC3" w14:textId="05030229" w:rsidR="00080977" w:rsidRPr="00D336B7" w:rsidRDefault="00080977" w:rsidP="00080977">
            <w:pPr>
              <w:ind w:left="142"/>
              <w:jc w:val="both"/>
              <w:rPr>
                <w:rFonts w:ascii="Arial" w:hAnsi="Arial"/>
                <w:color w:val="000000"/>
                <w:lang w:val="fr-BE"/>
              </w:rPr>
            </w:pPr>
            <w:r w:rsidRPr="00D336B7">
              <w:rPr>
                <w:rFonts w:ascii="Arial" w:hAnsi="Arial"/>
                <w:lang w:val="fr-BE"/>
              </w:rPr>
              <w:t>10/15 kV</w:t>
            </w:r>
          </w:p>
        </w:tc>
      </w:tr>
      <w:tr w:rsidR="00046271" w:rsidRPr="00D336B7" w14:paraId="4229727A" w14:textId="77777777" w:rsidTr="00080977">
        <w:tc>
          <w:tcPr>
            <w:tcW w:w="4470" w:type="dxa"/>
            <w:tcBorders>
              <w:top w:val="single" w:sz="4" w:space="0" w:color="auto"/>
              <w:left w:val="single" w:sz="4" w:space="0" w:color="auto"/>
              <w:bottom w:val="single" w:sz="4" w:space="0" w:color="auto"/>
              <w:right w:val="single" w:sz="4" w:space="0" w:color="auto"/>
            </w:tcBorders>
            <w:shd w:val="clear" w:color="auto" w:fill="auto"/>
          </w:tcPr>
          <w:p w14:paraId="2BD16703" w14:textId="77777777" w:rsidR="00046271" w:rsidRPr="00D336B7" w:rsidRDefault="00046271" w:rsidP="007A4F54">
            <w:pPr>
              <w:ind w:left="142"/>
              <w:jc w:val="both"/>
              <w:rPr>
                <w:rFonts w:ascii="Arial" w:hAnsi="Arial"/>
                <w:color w:val="000000" w:themeColor="text1"/>
                <w:lang w:val="fr-BE"/>
              </w:rPr>
            </w:pPr>
            <w:r w:rsidRPr="00D336B7">
              <w:rPr>
                <w:rFonts w:ascii="Arial" w:hAnsi="Arial"/>
                <w:color w:val="000000" w:themeColor="text1"/>
                <w:lang w:val="fr-BE"/>
              </w:rPr>
              <w:t>Source d’alimentation</w:t>
            </w:r>
          </w:p>
        </w:tc>
        <w:tc>
          <w:tcPr>
            <w:tcW w:w="4908" w:type="dxa"/>
            <w:tcBorders>
              <w:top w:val="single" w:sz="4" w:space="0" w:color="auto"/>
              <w:left w:val="single" w:sz="4" w:space="0" w:color="auto"/>
              <w:bottom w:val="single" w:sz="4" w:space="0" w:color="auto"/>
              <w:right w:val="single" w:sz="4" w:space="0" w:color="auto"/>
            </w:tcBorders>
          </w:tcPr>
          <w:p w14:paraId="1B69BAA1" w14:textId="77777777" w:rsidR="00046271" w:rsidRPr="00D336B7" w:rsidRDefault="00B74C2B" w:rsidP="007A4F54">
            <w:pPr>
              <w:ind w:left="142"/>
              <w:jc w:val="both"/>
              <w:rPr>
                <w:rFonts w:ascii="Arial" w:hAnsi="Arial"/>
                <w:color w:val="000000" w:themeColor="text1"/>
                <w:lang w:val="fr-BE"/>
              </w:rPr>
            </w:pPr>
            <w:r w:rsidRPr="00D336B7">
              <w:rPr>
                <w:rFonts w:ascii="Arial" w:hAnsi="Arial"/>
                <w:color w:val="000000"/>
                <w:lang w:val="fr-BE"/>
              </w:rPr>
              <w:fldChar w:fldCharType="begin">
                <w:ffData>
                  <w:name w:val=""/>
                  <w:enabled/>
                  <w:calcOnExit w:val="0"/>
                  <w:textInput/>
                </w:ffData>
              </w:fldChar>
            </w:r>
            <w:r w:rsidRPr="00D336B7">
              <w:rPr>
                <w:rFonts w:ascii="Arial" w:hAnsi="Arial"/>
                <w:color w:val="000000"/>
                <w:lang w:val="fr-BE"/>
              </w:rPr>
              <w:instrText xml:space="preserve"> FORMTEXT </w:instrText>
            </w:r>
            <w:r w:rsidRPr="00D336B7">
              <w:rPr>
                <w:rFonts w:ascii="Arial" w:hAnsi="Arial"/>
                <w:color w:val="000000"/>
                <w:lang w:val="fr-BE"/>
              </w:rPr>
            </w:r>
            <w:r w:rsidRPr="00D336B7">
              <w:rPr>
                <w:rFonts w:ascii="Arial" w:hAnsi="Arial"/>
                <w:color w:val="000000"/>
                <w:lang w:val="fr-BE"/>
              </w:rPr>
              <w:fldChar w:fldCharType="separate"/>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Cambria Math" w:hAnsi="Cambria Math" w:cs="Cambria Math"/>
                <w:noProof/>
                <w:color w:val="000000"/>
                <w:lang w:val="fr-BE"/>
              </w:rPr>
              <w:t> </w:t>
            </w:r>
            <w:r w:rsidRPr="00D336B7">
              <w:rPr>
                <w:rFonts w:ascii="Arial" w:hAnsi="Arial"/>
                <w:color w:val="000000"/>
                <w:lang w:val="fr-BE"/>
              </w:rPr>
              <w:fldChar w:fldCharType="end"/>
            </w:r>
          </w:p>
        </w:tc>
      </w:tr>
      <w:tr w:rsidR="00046271" w:rsidRPr="00D336B7" w14:paraId="3E028349" w14:textId="77777777" w:rsidTr="00080977">
        <w:tc>
          <w:tcPr>
            <w:tcW w:w="4470" w:type="dxa"/>
            <w:tcBorders>
              <w:top w:val="single" w:sz="4" w:space="0" w:color="auto"/>
              <w:left w:val="single" w:sz="4" w:space="0" w:color="auto"/>
              <w:bottom w:val="single" w:sz="4" w:space="0" w:color="auto"/>
              <w:right w:val="single" w:sz="4" w:space="0" w:color="auto"/>
            </w:tcBorders>
            <w:shd w:val="clear" w:color="auto" w:fill="auto"/>
          </w:tcPr>
          <w:p w14:paraId="4B1990CE" w14:textId="77777777" w:rsidR="00046271" w:rsidRPr="00D336B7" w:rsidRDefault="00046271" w:rsidP="006C58F7">
            <w:pPr>
              <w:ind w:left="142"/>
              <w:jc w:val="both"/>
              <w:rPr>
                <w:rFonts w:ascii="Arial" w:hAnsi="Arial"/>
                <w:color w:val="000000" w:themeColor="text1"/>
                <w:lang w:val="fr-BE"/>
              </w:rPr>
            </w:pPr>
            <w:r w:rsidRPr="00D336B7">
              <w:rPr>
                <w:rFonts w:ascii="Arial" w:hAnsi="Arial"/>
                <w:color w:val="000000" w:themeColor="text1"/>
                <w:lang w:val="fr-BE"/>
              </w:rPr>
              <w:t xml:space="preserve">Lieu de raccordement  </w:t>
            </w:r>
          </w:p>
        </w:tc>
        <w:tc>
          <w:tcPr>
            <w:tcW w:w="4908" w:type="dxa"/>
            <w:tcBorders>
              <w:top w:val="single" w:sz="4" w:space="0" w:color="auto"/>
              <w:left w:val="single" w:sz="4" w:space="0" w:color="auto"/>
              <w:bottom w:val="single" w:sz="4" w:space="0" w:color="auto"/>
              <w:right w:val="single" w:sz="4" w:space="0" w:color="auto"/>
            </w:tcBorders>
          </w:tcPr>
          <w:p w14:paraId="2ED50A8D" w14:textId="77777777" w:rsidR="00046271" w:rsidRPr="00D336B7" w:rsidRDefault="00046271" w:rsidP="00D127A9">
            <w:pPr>
              <w:ind w:left="142"/>
              <w:jc w:val="both"/>
              <w:rPr>
                <w:rFonts w:ascii="Arial" w:hAnsi="Arial"/>
                <w:color w:val="000000" w:themeColor="text1"/>
                <w:lang w:val="fr-BE"/>
              </w:rPr>
            </w:pPr>
            <w:r w:rsidRPr="00D336B7">
              <w:rPr>
                <w:rFonts w:ascii="Arial" w:hAnsi="Arial"/>
                <w:color w:val="000000" w:themeColor="text1"/>
                <w:lang w:val="fr-BE"/>
              </w:rPr>
              <w:t>Cellule de d</w:t>
            </w:r>
            <w:r w:rsidR="00D127A9" w:rsidRPr="00D336B7">
              <w:rPr>
                <w:rFonts w:ascii="Arial" w:hAnsi="Arial"/>
                <w:color w:val="000000" w:themeColor="text1"/>
                <w:lang w:val="fr-BE"/>
              </w:rPr>
              <w:t xml:space="preserve">épart dédicacée dans le poste de </w:t>
            </w:r>
            <w:r w:rsidR="00B74C2B" w:rsidRPr="00D336B7">
              <w:rPr>
                <w:rFonts w:ascii="Arial" w:hAnsi="Arial"/>
                <w:color w:val="000000"/>
                <w:lang w:val="fr-BE"/>
              </w:rPr>
              <w:fldChar w:fldCharType="begin">
                <w:ffData>
                  <w:name w:val=""/>
                  <w:enabled/>
                  <w:calcOnExit w:val="0"/>
                  <w:textInput/>
                </w:ffData>
              </w:fldChar>
            </w:r>
            <w:r w:rsidR="00B74C2B" w:rsidRPr="00D336B7">
              <w:rPr>
                <w:rFonts w:ascii="Arial" w:hAnsi="Arial"/>
                <w:color w:val="000000"/>
                <w:lang w:val="fr-BE"/>
              </w:rPr>
              <w:instrText xml:space="preserve"> FORMTEXT </w:instrText>
            </w:r>
            <w:r w:rsidR="00B74C2B" w:rsidRPr="00D336B7">
              <w:rPr>
                <w:rFonts w:ascii="Arial" w:hAnsi="Arial"/>
                <w:color w:val="000000"/>
                <w:lang w:val="fr-BE"/>
              </w:rPr>
            </w:r>
            <w:r w:rsidR="00B74C2B" w:rsidRPr="00D336B7">
              <w:rPr>
                <w:rFonts w:ascii="Arial" w:hAnsi="Arial"/>
                <w:color w:val="000000"/>
                <w:lang w:val="fr-BE"/>
              </w:rPr>
              <w:fldChar w:fldCharType="separate"/>
            </w:r>
            <w:r w:rsidR="00B74C2B" w:rsidRPr="00D336B7">
              <w:rPr>
                <w:rFonts w:ascii="Cambria Math" w:hAnsi="Cambria Math" w:cs="Cambria Math"/>
                <w:noProof/>
                <w:color w:val="000000"/>
                <w:lang w:val="fr-BE"/>
              </w:rPr>
              <w:t> </w:t>
            </w:r>
            <w:r w:rsidR="00B74C2B" w:rsidRPr="00D336B7">
              <w:rPr>
                <w:rFonts w:ascii="Cambria Math" w:hAnsi="Cambria Math" w:cs="Cambria Math"/>
                <w:noProof/>
                <w:color w:val="000000"/>
                <w:lang w:val="fr-BE"/>
              </w:rPr>
              <w:t> </w:t>
            </w:r>
            <w:r w:rsidR="00B74C2B" w:rsidRPr="00D336B7">
              <w:rPr>
                <w:rFonts w:ascii="Cambria Math" w:hAnsi="Cambria Math" w:cs="Cambria Math"/>
                <w:noProof/>
                <w:color w:val="000000"/>
                <w:lang w:val="fr-BE"/>
              </w:rPr>
              <w:t> </w:t>
            </w:r>
            <w:r w:rsidR="00B74C2B" w:rsidRPr="00D336B7">
              <w:rPr>
                <w:rFonts w:ascii="Cambria Math" w:hAnsi="Cambria Math" w:cs="Cambria Math"/>
                <w:noProof/>
                <w:color w:val="000000"/>
                <w:lang w:val="fr-BE"/>
              </w:rPr>
              <w:t> </w:t>
            </w:r>
            <w:r w:rsidR="00B74C2B" w:rsidRPr="00D336B7">
              <w:rPr>
                <w:rFonts w:ascii="Cambria Math" w:hAnsi="Cambria Math" w:cs="Cambria Math"/>
                <w:noProof/>
                <w:color w:val="000000"/>
                <w:lang w:val="fr-BE"/>
              </w:rPr>
              <w:t> </w:t>
            </w:r>
            <w:r w:rsidR="00B74C2B" w:rsidRPr="00D336B7">
              <w:rPr>
                <w:rFonts w:ascii="Arial" w:hAnsi="Arial"/>
                <w:color w:val="000000"/>
                <w:lang w:val="fr-BE"/>
              </w:rPr>
              <w:fldChar w:fldCharType="end"/>
            </w:r>
          </w:p>
        </w:tc>
      </w:tr>
    </w:tbl>
    <w:p w14:paraId="01736CFA" w14:textId="5F7680B0" w:rsidR="00F110B0" w:rsidRPr="00D336B7" w:rsidRDefault="00F110B0" w:rsidP="007A4F54">
      <w:pPr>
        <w:ind w:left="142"/>
        <w:jc w:val="both"/>
        <w:rPr>
          <w:rFonts w:ascii="Arial" w:hAnsi="Arial"/>
          <w:color w:val="000000" w:themeColor="text1"/>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080977" w:rsidRPr="00D336B7" w14:paraId="216A6AF8" w14:textId="77777777" w:rsidTr="003C79C7">
        <w:trPr>
          <w:cantSplit/>
        </w:trPr>
        <w:tc>
          <w:tcPr>
            <w:tcW w:w="9498" w:type="dxa"/>
            <w:shd w:val="clear" w:color="auto" w:fill="D9D9D9"/>
          </w:tcPr>
          <w:p w14:paraId="3F4A534C" w14:textId="77777777" w:rsidR="00080977" w:rsidRPr="00D336B7" w:rsidRDefault="00080977" w:rsidP="003C79C7">
            <w:pPr>
              <w:pStyle w:val="En-tte"/>
              <w:tabs>
                <w:tab w:val="clear" w:pos="4536"/>
                <w:tab w:val="clear" w:pos="9072"/>
              </w:tabs>
              <w:spacing w:before="60" w:after="60"/>
              <w:jc w:val="both"/>
              <w:rPr>
                <w:rFonts w:ascii="Arial" w:hAnsi="Arial"/>
                <w:b/>
                <w:lang w:val="fr-BE"/>
              </w:rPr>
            </w:pPr>
            <w:bookmarkStart w:id="12" w:name="_Hlk76985618"/>
            <w:bookmarkStart w:id="13" w:name="_Hlk76986005"/>
            <w:r w:rsidRPr="00D336B7">
              <w:rPr>
                <w:rFonts w:ascii="Arial" w:hAnsi="Arial"/>
                <w:b/>
                <w:lang w:val="fr-BE"/>
              </w:rPr>
              <w:t>Plan de tension (*)</w:t>
            </w:r>
          </w:p>
        </w:tc>
      </w:tr>
      <w:tr w:rsidR="00080977" w:rsidRPr="00D336B7" w14:paraId="69734B7C" w14:textId="77777777" w:rsidTr="003C79C7">
        <w:trPr>
          <w:cantSplit/>
        </w:trPr>
        <w:tc>
          <w:tcPr>
            <w:tcW w:w="9498" w:type="dxa"/>
            <w:shd w:val="clear" w:color="auto" w:fill="auto"/>
          </w:tcPr>
          <w:p w14:paraId="0A967634" w14:textId="77777777" w:rsidR="00080977" w:rsidRPr="00D336B7" w:rsidRDefault="00080977" w:rsidP="003C79C7">
            <w:pPr>
              <w:widowControl/>
              <w:jc w:val="both"/>
              <w:rPr>
                <w:rFonts w:ascii="Arial" w:hAnsi="Arial" w:cs="Arial"/>
                <w:szCs w:val="22"/>
                <w:lang/>
              </w:rPr>
            </w:pPr>
            <w:r w:rsidRPr="00D336B7">
              <w:rPr>
                <w:rFonts w:ascii="Arial" w:hAnsi="Arial" w:cs="Arial"/>
                <w:szCs w:val="22"/>
                <w:lang w:val="fr-BE"/>
              </w:rPr>
              <w:t>Dans le cadre d</w:t>
            </w:r>
            <w:r w:rsidRPr="00D336B7">
              <w:rPr>
                <w:rFonts w:ascii="Arial" w:hAnsi="Arial" w:cs="Arial"/>
                <w:szCs w:val="22"/>
                <w:lang/>
              </w:rPr>
              <w:t>’</w:t>
            </w:r>
            <w:r w:rsidRPr="00D336B7">
              <w:rPr>
                <w:rFonts w:ascii="Arial" w:hAnsi="Arial" w:cs="Arial"/>
                <w:szCs w:val="22"/>
                <w:lang w:val="fr-BE"/>
              </w:rPr>
              <w:t>une exploitation optimale du r</w:t>
            </w:r>
            <w:r w:rsidRPr="00D336B7">
              <w:rPr>
                <w:rFonts w:ascii="Arial" w:hAnsi="Arial" w:cs="Arial"/>
                <w:szCs w:val="22"/>
                <w:lang/>
              </w:rPr>
              <w:t>é</w:t>
            </w:r>
            <w:r w:rsidRPr="00D336B7">
              <w:rPr>
                <w:rFonts w:ascii="Arial" w:hAnsi="Arial" w:cs="Arial"/>
                <w:szCs w:val="22"/>
                <w:lang w:val="fr-BE"/>
              </w:rPr>
              <w:t>seau de distribution, le plan de tension 6 kV sera amen</w:t>
            </w:r>
            <w:r w:rsidRPr="00D336B7">
              <w:rPr>
                <w:rFonts w:ascii="Arial" w:hAnsi="Arial" w:cs="Arial"/>
                <w:szCs w:val="22"/>
                <w:lang/>
              </w:rPr>
              <w:t>é</w:t>
            </w:r>
            <w:r w:rsidRPr="00D336B7">
              <w:rPr>
                <w:rFonts w:ascii="Arial" w:hAnsi="Arial" w:cs="Arial"/>
                <w:szCs w:val="22"/>
                <w:lang w:val="fr-BE"/>
              </w:rPr>
              <w:t xml:space="preserve"> </w:t>
            </w:r>
            <w:r w:rsidRPr="00D336B7">
              <w:rPr>
                <w:rFonts w:ascii="Arial" w:hAnsi="Arial" w:cs="Arial"/>
                <w:szCs w:val="22"/>
                <w:lang/>
              </w:rPr>
              <w:t>à</w:t>
            </w:r>
            <w:r w:rsidRPr="00D336B7">
              <w:rPr>
                <w:rFonts w:ascii="Arial" w:hAnsi="Arial" w:cs="Arial"/>
                <w:szCs w:val="22"/>
                <w:lang w:val="fr-BE"/>
              </w:rPr>
              <w:t xml:space="preserve"> disparaitre au profit du plan de tension </w:t>
            </w:r>
            <w:proofErr w:type="spellStart"/>
            <w:r w:rsidRPr="00D336B7">
              <w:rPr>
                <w:rFonts w:ascii="Arial" w:hAnsi="Arial" w:cs="Arial"/>
                <w:szCs w:val="22"/>
                <w:lang w:val="fr-BE"/>
              </w:rPr>
              <w:t>harmonis</w:t>
            </w:r>
            <w:proofErr w:type="spellEnd"/>
            <w:r w:rsidRPr="00D336B7">
              <w:rPr>
                <w:rFonts w:ascii="Arial" w:hAnsi="Arial" w:cs="Arial"/>
                <w:szCs w:val="22"/>
                <w:lang/>
              </w:rPr>
              <w:t>é</w:t>
            </w:r>
            <w:r w:rsidRPr="00D336B7">
              <w:rPr>
                <w:rFonts w:ascii="Arial" w:hAnsi="Arial" w:cs="Arial"/>
                <w:szCs w:val="22"/>
                <w:lang w:val="fr-BE"/>
              </w:rPr>
              <w:t xml:space="preserve"> 10/15 KV. Le GRD sera par cons</w:t>
            </w:r>
            <w:r w:rsidRPr="00D336B7">
              <w:rPr>
                <w:rFonts w:ascii="Arial" w:hAnsi="Arial" w:cs="Arial"/>
                <w:szCs w:val="22"/>
                <w:lang/>
              </w:rPr>
              <w:t>é</w:t>
            </w:r>
            <w:proofErr w:type="spellStart"/>
            <w:r w:rsidRPr="00D336B7">
              <w:rPr>
                <w:rFonts w:ascii="Arial" w:hAnsi="Arial" w:cs="Arial"/>
                <w:szCs w:val="22"/>
                <w:lang w:val="fr-BE"/>
              </w:rPr>
              <w:t>quent</w:t>
            </w:r>
            <w:proofErr w:type="spellEnd"/>
            <w:r w:rsidRPr="00D336B7">
              <w:rPr>
                <w:rFonts w:ascii="Arial" w:hAnsi="Arial" w:cs="Arial"/>
                <w:szCs w:val="22"/>
                <w:lang w:val="fr-BE"/>
              </w:rPr>
              <w:t xml:space="preserve"> amen</w:t>
            </w:r>
            <w:r w:rsidRPr="00D336B7">
              <w:rPr>
                <w:rFonts w:ascii="Arial" w:hAnsi="Arial" w:cs="Arial"/>
                <w:szCs w:val="22"/>
                <w:lang/>
              </w:rPr>
              <w:t>é à</w:t>
            </w:r>
            <w:r w:rsidRPr="00D336B7">
              <w:rPr>
                <w:rFonts w:ascii="Arial" w:hAnsi="Arial" w:cs="Arial"/>
                <w:szCs w:val="22"/>
                <w:lang w:val="fr-BE"/>
              </w:rPr>
              <w:t xml:space="preserve"> apporter des modifications importantes et durables </w:t>
            </w:r>
            <w:r w:rsidRPr="00D336B7">
              <w:rPr>
                <w:rFonts w:ascii="Arial" w:hAnsi="Arial" w:cs="Arial"/>
                <w:szCs w:val="22"/>
                <w:lang/>
              </w:rPr>
              <w:t>à</w:t>
            </w:r>
            <w:r w:rsidRPr="00D336B7">
              <w:rPr>
                <w:rFonts w:ascii="Arial" w:hAnsi="Arial" w:cs="Arial"/>
                <w:szCs w:val="22"/>
                <w:lang w:val="fr-BE"/>
              </w:rPr>
              <w:t xml:space="preserve"> la tension du r</w:t>
            </w:r>
            <w:r w:rsidRPr="00D336B7">
              <w:rPr>
                <w:rFonts w:ascii="Arial" w:hAnsi="Arial" w:cs="Arial"/>
                <w:szCs w:val="22"/>
                <w:lang/>
              </w:rPr>
              <w:t>é</w:t>
            </w:r>
            <w:r w:rsidRPr="00D336B7">
              <w:rPr>
                <w:rFonts w:ascii="Arial" w:hAnsi="Arial" w:cs="Arial"/>
                <w:szCs w:val="22"/>
                <w:lang w:val="fr-BE"/>
              </w:rPr>
              <w:t>seau du poste sur lequel les installations de l</w:t>
            </w:r>
            <w:r w:rsidRPr="00D336B7">
              <w:rPr>
                <w:rFonts w:ascii="Arial" w:hAnsi="Arial" w:cs="Arial"/>
                <w:szCs w:val="22"/>
                <w:lang/>
              </w:rPr>
              <w:t>’</w:t>
            </w:r>
            <w:r w:rsidRPr="00D336B7">
              <w:rPr>
                <w:rFonts w:ascii="Arial" w:hAnsi="Arial" w:cs="Arial"/>
                <w:szCs w:val="22"/>
                <w:lang w:val="fr-BE"/>
              </w:rPr>
              <w:t>URD sont raccord</w:t>
            </w:r>
            <w:r w:rsidRPr="00D336B7">
              <w:rPr>
                <w:rFonts w:ascii="Arial" w:hAnsi="Arial" w:cs="Arial"/>
                <w:szCs w:val="22"/>
                <w:lang/>
              </w:rPr>
              <w:t>é</w:t>
            </w:r>
            <w:r w:rsidRPr="00D336B7">
              <w:rPr>
                <w:rFonts w:ascii="Arial" w:hAnsi="Arial" w:cs="Arial"/>
                <w:szCs w:val="22"/>
                <w:lang w:val="fr-BE"/>
              </w:rPr>
              <w:t xml:space="preserve">es. </w:t>
            </w:r>
          </w:p>
          <w:p w14:paraId="49414EA7" w14:textId="77777777" w:rsidR="00080977" w:rsidRPr="00D336B7" w:rsidRDefault="00080977" w:rsidP="003C79C7">
            <w:pPr>
              <w:widowControl/>
              <w:jc w:val="both"/>
              <w:rPr>
                <w:rFonts w:ascii="Arial" w:hAnsi="Arial" w:cs="Arial"/>
                <w:szCs w:val="22"/>
                <w:lang/>
              </w:rPr>
            </w:pPr>
            <w:r w:rsidRPr="00D336B7">
              <w:rPr>
                <w:rFonts w:ascii="Arial" w:hAnsi="Arial" w:cs="Arial"/>
                <w:szCs w:val="22"/>
                <w:lang w:val="fr-BE"/>
              </w:rPr>
              <w:t>Le GRD s</w:t>
            </w:r>
            <w:r w:rsidRPr="00D336B7">
              <w:rPr>
                <w:rFonts w:ascii="Arial" w:hAnsi="Arial" w:cs="Arial"/>
                <w:szCs w:val="22"/>
                <w:lang/>
              </w:rPr>
              <w:t>’</w:t>
            </w:r>
            <w:r w:rsidRPr="00D336B7">
              <w:rPr>
                <w:rFonts w:ascii="Arial" w:hAnsi="Arial" w:cs="Arial"/>
                <w:szCs w:val="22"/>
                <w:lang w:val="fr-BE"/>
              </w:rPr>
              <w:t xml:space="preserve">engage </w:t>
            </w:r>
            <w:r w:rsidRPr="00D336B7">
              <w:rPr>
                <w:rFonts w:ascii="Arial" w:hAnsi="Arial" w:cs="Arial"/>
                <w:szCs w:val="22"/>
                <w:lang/>
              </w:rPr>
              <w:t>à</w:t>
            </w:r>
            <w:r w:rsidRPr="00D336B7">
              <w:rPr>
                <w:rFonts w:ascii="Arial" w:hAnsi="Arial" w:cs="Arial"/>
                <w:szCs w:val="22"/>
                <w:lang w:val="fr-BE"/>
              </w:rPr>
              <w:t xml:space="preserve"> informer l</w:t>
            </w:r>
            <w:r w:rsidRPr="00D336B7">
              <w:rPr>
                <w:rFonts w:ascii="Arial" w:hAnsi="Arial" w:cs="Arial"/>
                <w:szCs w:val="22"/>
                <w:lang/>
              </w:rPr>
              <w:t>’</w:t>
            </w:r>
            <w:r w:rsidRPr="00D336B7">
              <w:rPr>
                <w:rFonts w:ascii="Arial" w:hAnsi="Arial" w:cs="Arial"/>
                <w:szCs w:val="22"/>
                <w:lang w:val="fr-BE"/>
              </w:rPr>
              <w:t>URD dans un d</w:t>
            </w:r>
            <w:r w:rsidRPr="00D336B7">
              <w:rPr>
                <w:rFonts w:ascii="Arial" w:hAnsi="Arial" w:cs="Arial"/>
                <w:szCs w:val="22"/>
                <w:lang/>
              </w:rPr>
              <w:t>é</w:t>
            </w:r>
            <w:r w:rsidRPr="00D336B7">
              <w:rPr>
                <w:rFonts w:ascii="Arial" w:hAnsi="Arial" w:cs="Arial"/>
                <w:szCs w:val="22"/>
                <w:lang w:val="fr-BE"/>
              </w:rPr>
              <w:t xml:space="preserve">lai de 12 mois </w:t>
            </w:r>
            <w:proofErr w:type="spellStart"/>
            <w:r w:rsidRPr="00D336B7">
              <w:rPr>
                <w:rFonts w:ascii="Arial" w:hAnsi="Arial" w:cs="Arial"/>
                <w:szCs w:val="22"/>
                <w:lang w:val="fr-BE"/>
              </w:rPr>
              <w:t>pr</w:t>
            </w:r>
            <w:proofErr w:type="spellEnd"/>
            <w:r w:rsidRPr="00D336B7">
              <w:rPr>
                <w:rFonts w:ascii="Arial" w:hAnsi="Arial" w:cs="Arial"/>
                <w:szCs w:val="22"/>
                <w:lang/>
              </w:rPr>
              <w:t>é</w:t>
            </w:r>
            <w:r w:rsidRPr="00D336B7">
              <w:rPr>
                <w:rFonts w:ascii="Arial" w:hAnsi="Arial" w:cs="Arial"/>
                <w:szCs w:val="22"/>
                <w:lang w:val="fr-BE"/>
              </w:rPr>
              <w:t>c</w:t>
            </w:r>
            <w:r w:rsidRPr="00D336B7">
              <w:rPr>
                <w:rFonts w:ascii="Arial" w:hAnsi="Arial" w:cs="Arial"/>
                <w:szCs w:val="22"/>
                <w:lang/>
              </w:rPr>
              <w:t>é</w:t>
            </w:r>
            <w:r w:rsidRPr="00D336B7">
              <w:rPr>
                <w:rFonts w:ascii="Arial" w:hAnsi="Arial" w:cs="Arial"/>
                <w:szCs w:val="22"/>
                <w:lang w:val="fr-BE"/>
              </w:rPr>
              <w:t xml:space="preserve">dent le changement de plan de tension. Dans ce cas, il incombe </w:t>
            </w:r>
            <w:r w:rsidRPr="00D336B7">
              <w:rPr>
                <w:rFonts w:ascii="Arial" w:hAnsi="Arial" w:cs="Arial"/>
                <w:szCs w:val="22"/>
                <w:lang/>
              </w:rPr>
              <w:t>à</w:t>
            </w:r>
            <w:r w:rsidRPr="00D336B7">
              <w:rPr>
                <w:rFonts w:ascii="Arial" w:hAnsi="Arial" w:cs="Arial"/>
                <w:szCs w:val="22"/>
                <w:lang w:val="fr-BE"/>
              </w:rPr>
              <w:t xml:space="preserve"> l</w:t>
            </w:r>
            <w:r w:rsidRPr="00D336B7">
              <w:rPr>
                <w:rFonts w:ascii="Arial" w:hAnsi="Arial" w:cs="Arial"/>
                <w:szCs w:val="22"/>
                <w:lang/>
              </w:rPr>
              <w:t>’</w:t>
            </w:r>
            <w:r w:rsidRPr="00D336B7">
              <w:rPr>
                <w:rFonts w:ascii="Arial" w:hAnsi="Arial" w:cs="Arial"/>
                <w:szCs w:val="22"/>
                <w:lang w:val="fr-BE"/>
              </w:rPr>
              <w:t>URD de r</w:t>
            </w:r>
            <w:r w:rsidRPr="00D336B7">
              <w:rPr>
                <w:rFonts w:ascii="Arial" w:hAnsi="Arial" w:cs="Arial"/>
                <w:szCs w:val="22"/>
                <w:lang/>
              </w:rPr>
              <w:t>é</w:t>
            </w:r>
            <w:proofErr w:type="spellStart"/>
            <w:r w:rsidRPr="00D336B7">
              <w:rPr>
                <w:rFonts w:ascii="Arial" w:hAnsi="Arial" w:cs="Arial"/>
                <w:szCs w:val="22"/>
                <w:lang w:val="fr-BE"/>
              </w:rPr>
              <w:t>aliser</w:t>
            </w:r>
            <w:proofErr w:type="spellEnd"/>
            <w:r w:rsidRPr="00D336B7">
              <w:rPr>
                <w:rFonts w:ascii="Arial" w:hAnsi="Arial" w:cs="Arial"/>
                <w:szCs w:val="22"/>
                <w:lang w:val="fr-BE"/>
              </w:rPr>
              <w:t xml:space="preserve"> les adaptations n</w:t>
            </w:r>
            <w:r w:rsidRPr="00D336B7">
              <w:rPr>
                <w:rFonts w:ascii="Arial" w:hAnsi="Arial" w:cs="Arial"/>
                <w:szCs w:val="22"/>
                <w:lang/>
              </w:rPr>
              <w:t>é</w:t>
            </w:r>
            <w:proofErr w:type="spellStart"/>
            <w:r w:rsidRPr="00D336B7">
              <w:rPr>
                <w:rFonts w:ascii="Arial" w:hAnsi="Arial" w:cs="Arial"/>
                <w:szCs w:val="22"/>
                <w:lang w:val="fr-BE"/>
              </w:rPr>
              <w:t>cessaires</w:t>
            </w:r>
            <w:proofErr w:type="spellEnd"/>
            <w:r w:rsidRPr="00D336B7">
              <w:rPr>
                <w:rFonts w:ascii="Arial" w:hAnsi="Arial" w:cs="Arial"/>
                <w:szCs w:val="22"/>
                <w:lang w:val="fr-BE"/>
              </w:rPr>
              <w:t xml:space="preserve"> afin que l</w:t>
            </w:r>
            <w:r w:rsidRPr="00D336B7">
              <w:rPr>
                <w:rFonts w:ascii="Arial" w:hAnsi="Arial" w:cs="Arial"/>
                <w:szCs w:val="22"/>
                <w:lang/>
              </w:rPr>
              <w:t>’é</w:t>
            </w:r>
            <w:proofErr w:type="spellStart"/>
            <w:r w:rsidRPr="00D336B7">
              <w:rPr>
                <w:rFonts w:ascii="Arial" w:hAnsi="Arial" w:cs="Arial"/>
                <w:szCs w:val="22"/>
                <w:lang w:val="fr-BE"/>
              </w:rPr>
              <w:t>quipement</w:t>
            </w:r>
            <w:proofErr w:type="spellEnd"/>
            <w:r w:rsidRPr="00D336B7">
              <w:rPr>
                <w:rFonts w:ascii="Arial" w:hAnsi="Arial" w:cs="Arial"/>
                <w:szCs w:val="22"/>
                <w:lang w:val="fr-BE"/>
              </w:rPr>
              <w:t xml:space="preserve"> de sa cabine puisse permettre le passage </w:t>
            </w:r>
            <w:r w:rsidRPr="00D336B7">
              <w:rPr>
                <w:rFonts w:ascii="Arial" w:hAnsi="Arial" w:cs="Arial"/>
                <w:szCs w:val="22"/>
                <w:lang/>
              </w:rPr>
              <w:t>à</w:t>
            </w:r>
            <w:r w:rsidRPr="00D336B7">
              <w:rPr>
                <w:rFonts w:ascii="Arial" w:hAnsi="Arial" w:cs="Arial"/>
                <w:szCs w:val="22"/>
                <w:lang w:val="fr-BE"/>
              </w:rPr>
              <w:t xml:space="preserve"> la nouvelle tension. L</w:t>
            </w:r>
            <w:r w:rsidRPr="00D336B7">
              <w:rPr>
                <w:rFonts w:ascii="Arial" w:hAnsi="Arial" w:cs="Arial"/>
                <w:szCs w:val="22"/>
                <w:lang/>
              </w:rPr>
              <w:t>’</w:t>
            </w:r>
            <w:r w:rsidRPr="00D336B7">
              <w:rPr>
                <w:rFonts w:ascii="Arial" w:hAnsi="Arial" w:cs="Arial"/>
                <w:szCs w:val="22"/>
                <w:lang w:val="fr-BE"/>
              </w:rPr>
              <w:t xml:space="preserve">ensemble des frais </w:t>
            </w:r>
            <w:proofErr w:type="spellStart"/>
            <w:r w:rsidRPr="00D336B7">
              <w:rPr>
                <w:rFonts w:ascii="Arial" w:hAnsi="Arial" w:cs="Arial"/>
                <w:szCs w:val="22"/>
                <w:lang w:val="fr-BE"/>
              </w:rPr>
              <w:t>aff</w:t>
            </w:r>
            <w:proofErr w:type="spellEnd"/>
            <w:r w:rsidRPr="00D336B7">
              <w:rPr>
                <w:rFonts w:ascii="Arial" w:hAnsi="Arial" w:cs="Arial"/>
                <w:szCs w:val="22"/>
                <w:lang/>
              </w:rPr>
              <w:t>é</w:t>
            </w:r>
            <w:proofErr w:type="spellStart"/>
            <w:r w:rsidRPr="00D336B7">
              <w:rPr>
                <w:rFonts w:ascii="Arial" w:hAnsi="Arial" w:cs="Arial"/>
                <w:szCs w:val="22"/>
                <w:lang w:val="fr-BE"/>
              </w:rPr>
              <w:t>rent</w:t>
            </w:r>
            <w:proofErr w:type="spellEnd"/>
            <w:r w:rsidRPr="00D336B7">
              <w:rPr>
                <w:rFonts w:ascii="Arial" w:hAnsi="Arial" w:cs="Arial"/>
                <w:szCs w:val="22"/>
                <w:lang w:val="fr-BE"/>
              </w:rPr>
              <w:t xml:space="preserve"> </w:t>
            </w:r>
            <w:r w:rsidRPr="00D336B7">
              <w:rPr>
                <w:rFonts w:ascii="Arial" w:hAnsi="Arial" w:cs="Arial"/>
                <w:szCs w:val="22"/>
                <w:lang/>
              </w:rPr>
              <w:t>à</w:t>
            </w:r>
            <w:r w:rsidRPr="00D336B7">
              <w:rPr>
                <w:rFonts w:ascii="Arial" w:hAnsi="Arial" w:cs="Arial"/>
                <w:szCs w:val="22"/>
                <w:lang w:val="fr-BE"/>
              </w:rPr>
              <w:t xml:space="preserve"> ces adaptations est </w:t>
            </w:r>
            <w:r w:rsidRPr="00D336B7">
              <w:rPr>
                <w:rFonts w:ascii="Arial" w:hAnsi="Arial" w:cs="Arial"/>
                <w:szCs w:val="22"/>
                <w:lang/>
              </w:rPr>
              <w:t>à</w:t>
            </w:r>
            <w:r w:rsidRPr="00D336B7">
              <w:rPr>
                <w:rFonts w:ascii="Arial" w:hAnsi="Arial" w:cs="Arial"/>
                <w:szCs w:val="22"/>
                <w:lang w:val="fr-BE"/>
              </w:rPr>
              <w:t xml:space="preserve"> charge de l</w:t>
            </w:r>
            <w:r w:rsidRPr="00D336B7">
              <w:rPr>
                <w:rFonts w:ascii="Arial" w:hAnsi="Arial" w:cs="Arial"/>
                <w:szCs w:val="22"/>
                <w:lang/>
              </w:rPr>
              <w:t>’</w:t>
            </w:r>
            <w:r w:rsidRPr="00D336B7">
              <w:rPr>
                <w:rFonts w:ascii="Arial" w:hAnsi="Arial" w:cs="Arial"/>
                <w:szCs w:val="22"/>
                <w:lang w:val="fr-BE"/>
              </w:rPr>
              <w:t>URD</w:t>
            </w:r>
            <w:r w:rsidRPr="00D336B7">
              <w:rPr>
                <w:rFonts w:ascii="Arial" w:hAnsi="Arial" w:cs="Arial"/>
                <w:i/>
                <w:iCs/>
                <w:sz w:val="20"/>
                <w:lang w:val="fr-BE"/>
              </w:rPr>
              <w:t xml:space="preserve">. </w:t>
            </w:r>
          </w:p>
        </w:tc>
      </w:tr>
    </w:tbl>
    <w:p w14:paraId="0723C6B1" w14:textId="77777777" w:rsidR="00080977" w:rsidRPr="009E5ABC" w:rsidRDefault="00080977" w:rsidP="00080977">
      <w:pPr>
        <w:jc w:val="both"/>
        <w:rPr>
          <w:rFonts w:ascii="Arial" w:hAnsi="Arial"/>
          <w:sz w:val="20"/>
          <w:lang w:val="fr-BE"/>
        </w:rPr>
      </w:pPr>
      <w:bookmarkStart w:id="14" w:name="_Hlk76985627"/>
      <w:bookmarkEnd w:id="12"/>
      <w:r w:rsidRPr="00D336B7">
        <w:rPr>
          <w:rFonts w:ascii="Arial" w:hAnsi="Arial"/>
          <w:sz w:val="20"/>
          <w:lang w:val="fr-BE"/>
        </w:rPr>
        <w:t>(*) à supprimer si tension différente de 6 kV</w:t>
      </w:r>
    </w:p>
    <w:bookmarkEnd w:id="13"/>
    <w:bookmarkEnd w:id="14"/>
    <w:p w14:paraId="63CB5F9A" w14:textId="77777777" w:rsidR="00080977" w:rsidRPr="009B1272" w:rsidRDefault="00080977" w:rsidP="00080977">
      <w:pPr>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9"/>
        <w:gridCol w:w="210"/>
        <w:gridCol w:w="4689"/>
      </w:tblGrid>
      <w:tr w:rsidR="00ED55EF" w:rsidRPr="001D77C8" w14:paraId="10113237" w14:textId="77777777" w:rsidTr="007F73E6">
        <w:tc>
          <w:tcPr>
            <w:tcW w:w="9378" w:type="dxa"/>
            <w:gridSpan w:val="3"/>
            <w:shd w:val="clear" w:color="auto" w:fill="E0E0E0"/>
          </w:tcPr>
          <w:p w14:paraId="7EFB7700" w14:textId="77777777" w:rsidR="00ED55EF" w:rsidRPr="00A14C83" w:rsidRDefault="00ED55EF" w:rsidP="007F73E6">
            <w:pPr>
              <w:spacing w:before="60" w:after="60"/>
              <w:ind w:left="142"/>
              <w:jc w:val="both"/>
              <w:rPr>
                <w:rFonts w:ascii="Arial" w:hAnsi="Arial"/>
                <w:b/>
                <w:color w:val="000000"/>
                <w:lang w:val="fr-BE"/>
              </w:rPr>
            </w:pPr>
            <w:bookmarkStart w:id="15" w:name="_Hlk122681393"/>
            <w:r w:rsidRPr="00A14C83">
              <w:rPr>
                <w:rFonts w:ascii="Arial" w:hAnsi="Arial"/>
                <w:b/>
                <w:color w:val="000000"/>
                <w:lang w:val="fr-BE"/>
              </w:rPr>
              <w:t>Capacité</w:t>
            </w:r>
            <w:r>
              <w:rPr>
                <w:rFonts w:ascii="Arial" w:hAnsi="Arial"/>
                <w:b/>
                <w:color w:val="000000"/>
                <w:lang w:val="fr-BE"/>
              </w:rPr>
              <w:t>s</w:t>
            </w:r>
            <w:r w:rsidRPr="00A14C83">
              <w:rPr>
                <w:rFonts w:ascii="Arial" w:hAnsi="Arial"/>
                <w:b/>
                <w:color w:val="000000"/>
                <w:lang w:val="fr-BE"/>
              </w:rPr>
              <w:t xml:space="preserve"> mise</w:t>
            </w:r>
            <w:r>
              <w:rPr>
                <w:rFonts w:ascii="Arial" w:hAnsi="Arial"/>
                <w:b/>
                <w:color w:val="000000"/>
                <w:lang w:val="fr-BE"/>
              </w:rPr>
              <w:t>s</w:t>
            </w:r>
            <w:r w:rsidRPr="00A14C83">
              <w:rPr>
                <w:rFonts w:ascii="Arial" w:hAnsi="Arial"/>
                <w:b/>
                <w:color w:val="000000"/>
                <w:lang w:val="fr-BE"/>
              </w:rPr>
              <w:t xml:space="preserve"> à disposition au niveau du point de raccordement</w:t>
            </w:r>
          </w:p>
        </w:tc>
      </w:tr>
      <w:tr w:rsidR="00ED55EF" w:rsidRPr="00524709" w14:paraId="3B20D553" w14:textId="77777777" w:rsidTr="007F73E6">
        <w:tc>
          <w:tcPr>
            <w:tcW w:w="4479" w:type="dxa"/>
            <w:shd w:val="clear" w:color="auto" w:fill="auto"/>
          </w:tcPr>
          <w:p w14:paraId="7EC01B27"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Prélèvement maximum contractuel</w:t>
            </w:r>
          </w:p>
        </w:tc>
        <w:tc>
          <w:tcPr>
            <w:tcW w:w="4899" w:type="dxa"/>
            <w:gridSpan w:val="2"/>
          </w:tcPr>
          <w:p w14:paraId="2ADEA9B2"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0CE4E12E" w14:textId="77777777" w:rsidTr="007F73E6">
        <w:tc>
          <w:tcPr>
            <w:tcW w:w="4479" w:type="dxa"/>
            <w:shd w:val="clear" w:color="auto" w:fill="auto"/>
          </w:tcPr>
          <w:p w14:paraId="75A4ABD0"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899" w:type="dxa"/>
            <w:gridSpan w:val="2"/>
          </w:tcPr>
          <w:p w14:paraId="49604286"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0AB5FA55" w14:textId="77777777" w:rsidTr="007F73E6">
        <w:tc>
          <w:tcPr>
            <w:tcW w:w="4479" w:type="dxa"/>
            <w:shd w:val="clear" w:color="auto" w:fill="auto"/>
          </w:tcPr>
          <w:p w14:paraId="439F54AA"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Dont : </w:t>
            </w:r>
          </w:p>
        </w:tc>
        <w:tc>
          <w:tcPr>
            <w:tcW w:w="4899" w:type="dxa"/>
            <w:gridSpan w:val="2"/>
          </w:tcPr>
          <w:p w14:paraId="527FC504" w14:textId="77777777" w:rsidR="00ED55EF" w:rsidRPr="00A14C83" w:rsidRDefault="00ED55EF" w:rsidP="007F73E6">
            <w:pPr>
              <w:ind w:left="142"/>
              <w:jc w:val="both"/>
              <w:rPr>
                <w:rFonts w:ascii="Arial" w:hAnsi="Arial"/>
                <w:lang w:val="fr-BE"/>
              </w:rPr>
            </w:pPr>
          </w:p>
        </w:tc>
      </w:tr>
      <w:tr w:rsidR="00ED55EF" w:rsidRPr="00524709" w14:paraId="16413E1A" w14:textId="77777777" w:rsidTr="007F73E6">
        <w:tc>
          <w:tcPr>
            <w:tcW w:w="4479" w:type="dxa"/>
            <w:shd w:val="clear" w:color="auto" w:fill="auto"/>
          </w:tcPr>
          <w:p w14:paraId="0251341F"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Capacité d’injection Permanente</w:t>
            </w:r>
          </w:p>
        </w:tc>
        <w:tc>
          <w:tcPr>
            <w:tcW w:w="4899" w:type="dxa"/>
            <w:gridSpan w:val="2"/>
          </w:tcPr>
          <w:p w14:paraId="0049474E"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5E8709BD" w14:textId="77777777" w:rsidTr="007F73E6">
        <w:tc>
          <w:tcPr>
            <w:tcW w:w="4479" w:type="dxa"/>
            <w:shd w:val="clear" w:color="auto" w:fill="auto"/>
          </w:tcPr>
          <w:p w14:paraId="5FF82FD9"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 xml:space="preserve">Capacité d’injection Flexible </w:t>
            </w:r>
          </w:p>
        </w:tc>
        <w:tc>
          <w:tcPr>
            <w:tcW w:w="4899" w:type="dxa"/>
            <w:gridSpan w:val="2"/>
          </w:tcPr>
          <w:p w14:paraId="4F50818E"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676FAA58" w14:textId="77777777" w:rsidTr="007F73E6">
        <w:tc>
          <w:tcPr>
            <w:tcW w:w="4479" w:type="dxa"/>
            <w:shd w:val="clear" w:color="auto" w:fill="auto"/>
          </w:tcPr>
          <w:p w14:paraId="7D8D79BD"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permanente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899" w:type="dxa"/>
            <w:gridSpan w:val="2"/>
          </w:tcPr>
          <w:p w14:paraId="37843EF2"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3998C837" w14:textId="77777777" w:rsidTr="007F73E6">
        <w:tc>
          <w:tcPr>
            <w:tcW w:w="4479" w:type="dxa"/>
            <w:shd w:val="clear" w:color="auto" w:fill="auto"/>
          </w:tcPr>
          <w:p w14:paraId="41E6E968"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flexible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w:t>
            </w:r>
            <w:r>
              <w:rPr>
                <w:rFonts w:ascii="Arial" w:hAnsi="Arial" w:cs="Arial"/>
                <w:color w:val="000000"/>
                <w:sz w:val="18"/>
                <w:szCs w:val="18"/>
                <w:lang w:val="fr-BE"/>
              </w:rPr>
              <w:lastRenderedPageBreak/>
              <w:t>gestionnaire de réseau ne maîtrise pas.)</w:t>
            </w:r>
            <w:r>
              <w:rPr>
                <w:i/>
                <w:iCs/>
                <w:lang w:val="fr-BE"/>
              </w:rPr>
              <w:t> </w:t>
            </w:r>
          </w:p>
        </w:tc>
        <w:tc>
          <w:tcPr>
            <w:tcW w:w="4899" w:type="dxa"/>
            <w:gridSpan w:val="2"/>
          </w:tcPr>
          <w:p w14:paraId="529502C9" w14:textId="77777777" w:rsidR="00ED55EF" w:rsidRPr="00A14C83" w:rsidRDefault="00ED55EF" w:rsidP="007F73E6">
            <w:pPr>
              <w:ind w:left="142"/>
              <w:jc w:val="both"/>
              <w:rPr>
                <w:rFonts w:ascii="Arial" w:hAnsi="Arial"/>
                <w:lang w:val="fr-BE"/>
              </w:rPr>
            </w:pPr>
            <w:r w:rsidRPr="00A14C83">
              <w:rPr>
                <w:rFonts w:ascii="Arial" w:hAnsi="Arial"/>
                <w:lang w:val="fr-BE"/>
              </w:rPr>
              <w:lastRenderedPageBreak/>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1D77C8" w14:paraId="60849C78" w14:textId="77777777" w:rsidTr="007F73E6">
        <w:tc>
          <w:tcPr>
            <w:tcW w:w="9378" w:type="dxa"/>
            <w:gridSpan w:val="3"/>
            <w:shd w:val="clear" w:color="auto" w:fill="auto"/>
          </w:tcPr>
          <w:p w14:paraId="3545AEBD" w14:textId="77777777" w:rsidR="00ED55EF" w:rsidRPr="002E2C70" w:rsidRDefault="00ED55EF" w:rsidP="007F73E6">
            <w:pPr>
              <w:ind w:left="142"/>
              <w:jc w:val="both"/>
              <w:rPr>
                <w:rFonts w:ascii="Arial" w:hAnsi="Arial" w:cs="Arial"/>
                <w:color w:val="000000"/>
                <w:lang w:val="fr-BE"/>
              </w:rPr>
            </w:pPr>
            <w:r w:rsidRPr="002E2C70">
              <w:rPr>
                <w:rFonts w:ascii="Arial" w:hAnsi="Arial" w:cs="Arial"/>
                <w:b/>
                <w:bCs/>
                <w:color w:val="000000"/>
                <w:lang w:val="fr-BE"/>
              </w:rPr>
              <w:t>Injection maximale durant les tests de modulation</w:t>
            </w:r>
            <w:r w:rsidRPr="002E2C70">
              <w:rPr>
                <w:rFonts w:ascii="Arial" w:hAnsi="Arial" w:cs="Arial"/>
                <w:color w:val="000000"/>
                <w:lang w:val="fr-BE"/>
              </w:rPr>
              <w:t xml:space="preserve"> : 5% de l’injection maximale contractuelle et plafonnée à 500 kVA. </w:t>
            </w:r>
          </w:p>
          <w:p w14:paraId="4D4D4A72" w14:textId="77777777" w:rsidR="00ED55EF" w:rsidRPr="002E2C70" w:rsidRDefault="00ED55EF" w:rsidP="007F73E6">
            <w:pPr>
              <w:ind w:left="142"/>
              <w:jc w:val="both"/>
              <w:rPr>
                <w:rFonts w:ascii="Arial" w:hAnsi="Arial"/>
                <w:lang w:val="fr-BE"/>
              </w:rPr>
            </w:pPr>
            <w:r w:rsidRPr="002E2C70">
              <w:rPr>
                <w:rFonts w:ascii="Arial" w:hAnsi="Arial"/>
                <w:lang w:val="fr-BE"/>
              </w:rPr>
              <w:t>Si la limite imposée n’est pas suffisante pour l’URD, il peut revenir vers ORES au moment où il souhaite lancer ses tests et ORES avisera à ce moment-là.</w:t>
            </w:r>
          </w:p>
          <w:p w14:paraId="292DE3B0" w14:textId="77777777" w:rsidR="00ED55EF" w:rsidRPr="002E2C70" w:rsidRDefault="00ED55EF" w:rsidP="007F73E6">
            <w:pPr>
              <w:ind w:left="142"/>
              <w:jc w:val="both"/>
              <w:rPr>
                <w:rFonts w:ascii="Arial" w:hAnsi="Arial"/>
                <w:lang w:val="fr-BE"/>
              </w:rPr>
            </w:pPr>
          </w:p>
        </w:tc>
      </w:tr>
      <w:tr w:rsidR="00ED55EF" w:rsidRPr="00BE329B" w14:paraId="6D1C4089" w14:textId="77777777" w:rsidTr="007F73E6">
        <w:tc>
          <w:tcPr>
            <w:tcW w:w="4689" w:type="dxa"/>
            <w:gridSpan w:val="2"/>
            <w:shd w:val="clear" w:color="auto" w:fill="auto"/>
          </w:tcPr>
          <w:p w14:paraId="5A739703" w14:textId="77777777" w:rsidR="00ED55EF" w:rsidRPr="002E2C70" w:rsidRDefault="00ED55EF" w:rsidP="007F73E6">
            <w:pPr>
              <w:ind w:left="142"/>
              <w:jc w:val="both"/>
              <w:rPr>
                <w:rFonts w:ascii="Arial" w:hAnsi="Arial" w:cs="Arial"/>
                <w:b/>
                <w:bCs/>
                <w:color w:val="000000"/>
                <w:lang w:val="fr-BE"/>
              </w:rPr>
            </w:pPr>
            <w:r w:rsidRPr="002E2C70">
              <w:rPr>
                <w:rFonts w:ascii="Arial" w:hAnsi="Arial" w:cs="Arial"/>
                <w:color w:val="000000"/>
                <w:lang w:val="fr-BE"/>
              </w:rPr>
              <w:t>Pur producteur (*)</w:t>
            </w:r>
          </w:p>
        </w:tc>
        <w:tc>
          <w:tcPr>
            <w:tcW w:w="4689" w:type="dxa"/>
            <w:shd w:val="clear" w:color="auto" w:fill="auto"/>
          </w:tcPr>
          <w:p w14:paraId="1F752BC1" w14:textId="77777777" w:rsidR="00ED55EF" w:rsidRPr="002E2C70" w:rsidRDefault="00ED55EF" w:rsidP="007F73E6">
            <w:pPr>
              <w:ind w:left="142"/>
              <w:jc w:val="both"/>
              <w:rPr>
                <w:rFonts w:ascii="Arial" w:hAnsi="Arial" w:cs="Arial"/>
                <w:b/>
                <w:bCs/>
                <w:color w:val="000000"/>
                <w:lang w:val="fr-BE"/>
              </w:rPr>
            </w:pPr>
            <w:proofErr w:type="gramStart"/>
            <w:r w:rsidRPr="002E2C70">
              <w:rPr>
                <w:rFonts w:ascii="Arial" w:hAnsi="Arial"/>
                <w:highlight w:val="yellow"/>
                <w:lang w:val="fr-BE"/>
              </w:rPr>
              <w:t>oui</w:t>
            </w:r>
            <w:proofErr w:type="gramEnd"/>
            <w:r w:rsidRPr="002E2C70">
              <w:rPr>
                <w:rFonts w:ascii="Arial" w:hAnsi="Arial"/>
                <w:highlight w:val="yellow"/>
                <w:lang w:val="fr-BE"/>
              </w:rPr>
              <w:t>/non</w:t>
            </w:r>
          </w:p>
        </w:tc>
      </w:tr>
    </w:tbl>
    <w:p w14:paraId="044AE872" w14:textId="77777777" w:rsidR="00ED55EF" w:rsidRDefault="00ED55EF" w:rsidP="00ED55EF">
      <w:pPr>
        <w:ind w:left="142"/>
        <w:jc w:val="both"/>
        <w:rPr>
          <w:rFonts w:ascii="Arial" w:hAnsi="Arial"/>
          <w:sz w:val="16"/>
          <w:szCs w:val="16"/>
          <w:lang w:val="fr-FR"/>
        </w:rPr>
      </w:pPr>
      <w:bookmarkStart w:id="16" w:name="_Hlk122681419"/>
      <w:bookmarkEnd w:id="15"/>
      <w:r w:rsidRPr="00A745EB">
        <w:rPr>
          <w:rFonts w:ascii="Arial" w:hAnsi="Arial"/>
          <w:sz w:val="16"/>
          <w:szCs w:val="16"/>
          <w:lang w:val="fr-FR"/>
        </w:rPr>
        <w:t>(*) client pouvant prélever de l’énergie afin de faire fonctionner sa production d’énergie électrique</w:t>
      </w:r>
    </w:p>
    <w:bookmarkEnd w:id="16"/>
    <w:p w14:paraId="6ED2C50B" w14:textId="77777777" w:rsidR="004E77E3" w:rsidRPr="009B1272" w:rsidRDefault="004E77E3" w:rsidP="004E77E3">
      <w:pPr>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9B1272" w:rsidRPr="001D77C8" w14:paraId="35F5917B" w14:textId="77777777" w:rsidTr="00A36032">
        <w:tc>
          <w:tcPr>
            <w:tcW w:w="9528" w:type="dxa"/>
            <w:gridSpan w:val="2"/>
            <w:shd w:val="clear" w:color="auto" w:fill="E0E0E0"/>
          </w:tcPr>
          <w:p w14:paraId="26DE3720" w14:textId="77777777" w:rsidR="00A36032" w:rsidRPr="009B1272" w:rsidRDefault="00A36032" w:rsidP="00A36032">
            <w:pPr>
              <w:spacing w:before="60" w:after="60"/>
              <w:ind w:left="142"/>
              <w:jc w:val="both"/>
              <w:rPr>
                <w:rFonts w:ascii="Arial" w:hAnsi="Arial"/>
                <w:b/>
                <w:color w:val="000000" w:themeColor="text1"/>
                <w:lang w:val="fr-BE"/>
              </w:rPr>
            </w:pPr>
            <w:r w:rsidRPr="009B1272">
              <w:rPr>
                <w:rFonts w:ascii="Arial" w:hAnsi="Arial"/>
                <w:b/>
                <w:color w:val="000000" w:themeColor="text1"/>
                <w:lang w:val="fr-BE"/>
              </w:rPr>
              <w:t>Valeurs de réglage équivalant à la puissance de raccordement</w:t>
            </w:r>
          </w:p>
        </w:tc>
      </w:tr>
      <w:tr w:rsidR="009B1272" w:rsidRPr="009B1272" w14:paraId="0BCCAD60" w14:textId="77777777" w:rsidTr="00A36032">
        <w:tc>
          <w:tcPr>
            <w:tcW w:w="4536" w:type="dxa"/>
            <w:shd w:val="clear" w:color="auto" w:fill="D9D9D9"/>
          </w:tcPr>
          <w:p w14:paraId="28DAE0C5" w14:textId="77777777" w:rsidR="00A36032" w:rsidRPr="009B1272" w:rsidRDefault="00A36032" w:rsidP="00A36032">
            <w:pPr>
              <w:spacing w:before="60" w:after="60"/>
              <w:ind w:left="142"/>
              <w:jc w:val="both"/>
              <w:rPr>
                <w:rFonts w:ascii="Arial" w:hAnsi="Arial"/>
                <w:color w:val="000000" w:themeColor="text1"/>
                <w:lang w:val="fr-BE"/>
              </w:rPr>
            </w:pPr>
            <w:r w:rsidRPr="009B1272">
              <w:rPr>
                <w:rFonts w:ascii="Arial" w:hAnsi="Arial"/>
                <w:color w:val="000000" w:themeColor="text1"/>
                <w:lang w:val="fr-BE"/>
              </w:rPr>
              <w:t>Type de limiteur</w:t>
            </w:r>
          </w:p>
        </w:tc>
        <w:tc>
          <w:tcPr>
            <w:tcW w:w="4992" w:type="dxa"/>
            <w:shd w:val="clear" w:color="auto" w:fill="D9D9D9"/>
          </w:tcPr>
          <w:p w14:paraId="6FEDAB2C" w14:textId="77777777" w:rsidR="00A36032" w:rsidRPr="009B1272" w:rsidRDefault="00A36032" w:rsidP="00A36032">
            <w:pPr>
              <w:spacing w:before="60" w:after="60"/>
              <w:ind w:left="142"/>
              <w:jc w:val="both"/>
              <w:rPr>
                <w:rFonts w:ascii="Arial" w:hAnsi="Arial"/>
                <w:color w:val="000000" w:themeColor="text1"/>
                <w:lang w:val="fr-BE"/>
              </w:rPr>
            </w:pPr>
            <w:r w:rsidRPr="009B1272">
              <w:rPr>
                <w:rFonts w:ascii="Arial" w:hAnsi="Arial"/>
                <w:color w:val="000000" w:themeColor="text1"/>
                <w:lang w:val="fr-BE"/>
              </w:rPr>
              <w:t>Valeur de réglage</w:t>
            </w:r>
          </w:p>
        </w:tc>
      </w:tr>
      <w:tr w:rsidR="009B1272" w:rsidRPr="009B1272" w14:paraId="0CCD44FB" w14:textId="77777777" w:rsidTr="00A36032">
        <w:tc>
          <w:tcPr>
            <w:tcW w:w="4536" w:type="dxa"/>
            <w:shd w:val="clear" w:color="auto" w:fill="auto"/>
          </w:tcPr>
          <w:p w14:paraId="4623EF0D" w14:textId="77777777" w:rsidR="00A36032" w:rsidRPr="009B1272" w:rsidRDefault="00A36032" w:rsidP="00A36032">
            <w:pPr>
              <w:ind w:left="142"/>
              <w:jc w:val="both"/>
              <w:rPr>
                <w:rFonts w:ascii="Arial" w:hAnsi="Arial"/>
                <w:color w:val="000000" w:themeColor="text1"/>
                <w:lang w:val="fr-BE"/>
              </w:rPr>
            </w:pPr>
            <w:r w:rsidRPr="009B1272">
              <w:rPr>
                <w:rFonts w:ascii="Arial" w:hAnsi="Arial"/>
                <w:color w:val="000000" w:themeColor="text1"/>
                <w:lang w:val="fr-BE"/>
              </w:rPr>
              <w:t>Disjoncteur haute tension</w:t>
            </w:r>
          </w:p>
        </w:tc>
        <w:tc>
          <w:tcPr>
            <w:tcW w:w="4992" w:type="dxa"/>
          </w:tcPr>
          <w:p w14:paraId="6B96A1E2" w14:textId="77777777" w:rsidR="00A36032" w:rsidRPr="009B1272" w:rsidRDefault="00B74C2B" w:rsidP="00A36032">
            <w:pPr>
              <w:ind w:left="142"/>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r>
              <w:rPr>
                <w:rFonts w:ascii="Arial" w:hAnsi="Arial"/>
                <w:color w:val="000000"/>
                <w:lang w:val="fr-BE"/>
              </w:rPr>
              <w:t xml:space="preserve"> </w:t>
            </w:r>
            <w:r w:rsidR="00D127A9" w:rsidRPr="0047272E">
              <w:rPr>
                <w:rFonts w:ascii="Arial" w:hAnsi="Arial"/>
                <w:lang w:val="fr-BE"/>
              </w:rPr>
              <w:t>A</w:t>
            </w:r>
          </w:p>
        </w:tc>
      </w:tr>
    </w:tbl>
    <w:p w14:paraId="39DBF79F" w14:textId="77777777" w:rsidR="009B1272" w:rsidRPr="009B1272" w:rsidRDefault="009B1272" w:rsidP="000E3097">
      <w:pPr>
        <w:jc w:val="both"/>
        <w:rPr>
          <w:rFonts w:ascii="Arial" w:hAnsi="Arial" w:cs="Arial"/>
          <w:i/>
          <w:iCs/>
          <w:color w:val="000000" w:themeColor="text1"/>
          <w:sz w:val="20"/>
          <w:lang w:val="fr-BE"/>
        </w:rPr>
      </w:pPr>
    </w:p>
    <w:p w14:paraId="46B76F92" w14:textId="77777777" w:rsidR="004E77E3" w:rsidRDefault="004E77E3" w:rsidP="004E77E3">
      <w:pPr>
        <w:jc w:val="both"/>
        <w:rPr>
          <w:rFonts w:ascii="Arial" w:hAnsi="Arial" w:cs="Arial"/>
          <w:i/>
          <w:iCs/>
          <w:color w:val="000000" w:themeColor="text1"/>
          <w:sz w:val="20"/>
          <w:lang w:val="fr-BE"/>
        </w:rPr>
      </w:pPr>
      <w:r w:rsidRPr="009B1272">
        <w:rPr>
          <w:rFonts w:ascii="Arial" w:hAnsi="Arial" w:cs="Arial"/>
          <w:i/>
          <w:iCs/>
          <w:color w:val="000000" w:themeColor="text1"/>
          <w:sz w:val="20"/>
          <w:lang w:val="fr-BE"/>
        </w:rPr>
        <w:t xml:space="preserve">NB : les valeurs de protection du transformateur ainsi que les temporisations des relais de protection doivent respecter la prescription </w:t>
      </w:r>
      <w:proofErr w:type="gramStart"/>
      <w:r w:rsidRPr="009B1272">
        <w:rPr>
          <w:rFonts w:ascii="Arial" w:hAnsi="Arial" w:cs="Arial"/>
          <w:i/>
          <w:iCs/>
          <w:color w:val="000000" w:themeColor="text1"/>
          <w:sz w:val="20"/>
          <w:lang w:val="fr-BE"/>
        </w:rPr>
        <w:t>technique  Synergrid</w:t>
      </w:r>
      <w:proofErr w:type="gramEnd"/>
      <w:r w:rsidRPr="009B1272">
        <w:rPr>
          <w:rFonts w:ascii="Arial" w:hAnsi="Arial" w:cs="Arial"/>
          <w:i/>
          <w:iCs/>
          <w:color w:val="000000" w:themeColor="text1"/>
          <w:sz w:val="20"/>
          <w:lang w:val="fr-BE"/>
        </w:rPr>
        <w:t xml:space="preserve"> C2/112</w:t>
      </w:r>
    </w:p>
    <w:p w14:paraId="06400198" w14:textId="77777777" w:rsidR="004E77E3" w:rsidRDefault="004E77E3" w:rsidP="000E3097">
      <w:pPr>
        <w:jc w:val="both"/>
        <w:rPr>
          <w:rFonts w:ascii="Arial" w:hAnsi="Arial" w:cs="Arial"/>
          <w:i/>
          <w:iCs/>
          <w:color w:val="000000" w:themeColor="text1"/>
          <w:sz w:val="20"/>
          <w:lang w:val="fr-BE"/>
        </w:rPr>
      </w:pPr>
    </w:p>
    <w:tbl>
      <w:tblPr>
        <w:tblpPr w:leftFromText="141" w:rightFromText="141" w:vertAnchor="text" w:horzAnchor="margin" w:tblpXSpec="center" w:tblpY="454"/>
        <w:tblW w:w="5867" w:type="pct"/>
        <w:tblCellMar>
          <w:left w:w="0" w:type="dxa"/>
          <w:right w:w="0" w:type="dxa"/>
        </w:tblCellMar>
        <w:tblLook w:val="04A0" w:firstRow="1" w:lastRow="0" w:firstColumn="1" w:lastColumn="0" w:noHBand="0" w:noVBand="1"/>
      </w:tblPr>
      <w:tblGrid>
        <w:gridCol w:w="1266"/>
        <w:gridCol w:w="1206"/>
        <w:gridCol w:w="1217"/>
        <w:gridCol w:w="1217"/>
        <w:gridCol w:w="1425"/>
        <w:gridCol w:w="1232"/>
        <w:gridCol w:w="1217"/>
        <w:gridCol w:w="1217"/>
        <w:gridCol w:w="1083"/>
      </w:tblGrid>
      <w:tr w:rsidR="00ED55EF" w14:paraId="758839BF" w14:textId="77777777" w:rsidTr="007F73E6">
        <w:trPr>
          <w:trHeight w:val="185"/>
        </w:trPr>
        <w:tc>
          <w:tcPr>
            <w:tcW w:w="573" w:type="pct"/>
            <w:tcBorders>
              <w:top w:val="single" w:sz="8" w:space="0" w:color="000000"/>
              <w:left w:val="single" w:sz="4" w:space="0" w:color="auto"/>
              <w:bottom w:val="single" w:sz="8" w:space="0" w:color="000000"/>
              <w:right w:val="single" w:sz="8" w:space="0" w:color="000000"/>
            </w:tcBorders>
            <w:shd w:val="clear" w:color="auto" w:fill="D9D9D9"/>
          </w:tcPr>
          <w:p w14:paraId="6035EBF2" w14:textId="77777777" w:rsidR="00ED55EF" w:rsidRPr="006F720A" w:rsidRDefault="00ED55EF" w:rsidP="007F73E6">
            <w:pPr>
              <w:ind w:right="383"/>
              <w:rPr>
                <w:rFonts w:ascii="Arial" w:hAnsi="Arial" w:cs="Arial"/>
                <w:b/>
                <w:bCs/>
                <w:color w:val="000000"/>
                <w:lang w:val="fr-BE"/>
              </w:rPr>
            </w:pPr>
            <w:bookmarkStart w:id="17" w:name="_Hlk122681511"/>
          </w:p>
        </w:tc>
        <w:tc>
          <w:tcPr>
            <w:tcW w:w="4427" w:type="pct"/>
            <w:gridSpan w:val="8"/>
            <w:tcBorders>
              <w:top w:val="single" w:sz="8" w:space="0" w:color="000000"/>
              <w:left w:val="single" w:sz="4" w:space="0" w:color="auto"/>
              <w:bottom w:val="single" w:sz="8" w:space="0" w:color="000000"/>
              <w:right w:val="single" w:sz="8" w:space="0" w:color="000000"/>
            </w:tcBorders>
            <w:shd w:val="clear" w:color="auto" w:fill="D9D9D9"/>
            <w:tcMar>
              <w:top w:w="0" w:type="dxa"/>
              <w:left w:w="108" w:type="dxa"/>
              <w:bottom w:w="0" w:type="dxa"/>
              <w:right w:w="108" w:type="dxa"/>
            </w:tcMar>
            <w:hideMark/>
          </w:tcPr>
          <w:p w14:paraId="0FA9860C" w14:textId="77777777" w:rsidR="00ED55EF" w:rsidRDefault="00ED55EF" w:rsidP="007F73E6">
            <w:pPr>
              <w:ind w:right="383"/>
              <w:rPr>
                <w:rFonts w:ascii="Arial" w:eastAsiaTheme="minorHAnsi" w:hAnsi="Arial" w:cs="Arial"/>
                <w:b/>
                <w:bCs/>
                <w:color w:val="000000"/>
                <w:szCs w:val="22"/>
                <w:highlight w:val="magenta"/>
              </w:rPr>
            </w:pPr>
            <w:proofErr w:type="spellStart"/>
            <w:r w:rsidRPr="00325BD0">
              <w:rPr>
                <w:rFonts w:ascii="Arial" w:hAnsi="Arial" w:cs="Arial"/>
                <w:b/>
                <w:bCs/>
                <w:color w:val="000000"/>
              </w:rPr>
              <w:t>Capacités</w:t>
            </w:r>
            <w:proofErr w:type="spellEnd"/>
            <w:r w:rsidRPr="00325BD0">
              <w:rPr>
                <w:rFonts w:ascii="Arial" w:hAnsi="Arial" w:cs="Arial"/>
                <w:b/>
                <w:bCs/>
                <w:color w:val="000000"/>
              </w:rPr>
              <w:t xml:space="preserve"> de productions </w:t>
            </w:r>
            <w:proofErr w:type="spellStart"/>
            <w:r w:rsidRPr="00325BD0">
              <w:rPr>
                <w:rFonts w:ascii="Arial" w:hAnsi="Arial" w:cs="Arial"/>
                <w:b/>
                <w:bCs/>
                <w:color w:val="000000"/>
              </w:rPr>
              <w:t>installées</w:t>
            </w:r>
            <w:proofErr w:type="spellEnd"/>
          </w:p>
        </w:tc>
      </w:tr>
      <w:tr w:rsidR="00ED55EF" w:rsidRPr="001D77C8" w14:paraId="1C63A3A5" w14:textId="77777777" w:rsidTr="007F73E6">
        <w:trPr>
          <w:trHeight w:val="195"/>
        </w:trPr>
        <w:tc>
          <w:tcPr>
            <w:tcW w:w="573" w:type="pct"/>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61C47DB" w14:textId="77777777" w:rsidR="00ED55EF" w:rsidRPr="00A953BA" w:rsidRDefault="00ED55EF" w:rsidP="007F73E6">
            <w:pPr>
              <w:jc w:val="center"/>
              <w:rPr>
                <w:rFonts w:ascii="Arial" w:eastAsiaTheme="minorHAnsi" w:hAnsi="Arial" w:cs="Arial"/>
                <w:b/>
                <w:bCs/>
                <w:color w:val="000000"/>
                <w:sz w:val="20"/>
                <w:szCs w:val="22"/>
                <w:highlight w:val="cyan"/>
              </w:rPr>
            </w:pPr>
            <w:r w:rsidRPr="00325BD0">
              <w:rPr>
                <w:rFonts w:ascii="Arial" w:hAnsi="Arial" w:cs="Arial"/>
                <w:b/>
                <w:bCs/>
                <w:color w:val="000000"/>
                <w:sz w:val="20"/>
              </w:rPr>
              <w:t xml:space="preserve">Type de source </w:t>
            </w:r>
            <w:proofErr w:type="spellStart"/>
            <w:r w:rsidRPr="00325BD0">
              <w:rPr>
                <w:rFonts w:ascii="Arial" w:hAnsi="Arial" w:cs="Arial"/>
                <w:b/>
                <w:bCs/>
                <w:color w:val="000000"/>
                <w:sz w:val="20"/>
              </w:rPr>
              <w:t>d’énergie</w:t>
            </w:r>
            <w:proofErr w:type="spellEnd"/>
            <w:r w:rsidRPr="00380FA2">
              <w:rPr>
                <w:rFonts w:ascii="Arial" w:hAnsi="Arial" w:cs="Arial"/>
                <w:b/>
                <w:bCs/>
                <w:color w:val="000000"/>
                <w:sz w:val="20"/>
              </w:rPr>
              <w:t xml:space="preserve"> </w:t>
            </w:r>
          </w:p>
        </w:tc>
        <w:tc>
          <w:tcPr>
            <w:tcW w:w="544"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5FD4C97" w14:textId="77777777" w:rsidR="00ED55EF" w:rsidRPr="00325BD0" w:rsidRDefault="00ED55EF" w:rsidP="007F73E6">
            <w:pPr>
              <w:jc w:val="center"/>
              <w:rPr>
                <w:rFonts w:ascii="Arial" w:eastAsiaTheme="minorHAnsi" w:hAnsi="Arial" w:cs="Arial"/>
                <w:b/>
                <w:bCs/>
                <w:color w:val="000000"/>
                <w:sz w:val="20"/>
                <w:szCs w:val="22"/>
              </w:rPr>
            </w:pPr>
            <w:r w:rsidRPr="00325BD0">
              <w:rPr>
                <w:rFonts w:ascii="Arial" w:hAnsi="Arial" w:cs="Arial"/>
                <w:b/>
                <w:bCs/>
                <w:color w:val="000000"/>
                <w:sz w:val="20"/>
              </w:rPr>
              <w:t xml:space="preserve">Puissance </w:t>
            </w:r>
            <w:proofErr w:type="spellStart"/>
            <w:r w:rsidRPr="00325BD0">
              <w:rPr>
                <w:rFonts w:ascii="Arial" w:hAnsi="Arial" w:cs="Arial"/>
                <w:b/>
                <w:bCs/>
                <w:color w:val="000000"/>
                <w:sz w:val="20"/>
              </w:rPr>
              <w:t>installée</w:t>
            </w:r>
            <w:proofErr w:type="spellEnd"/>
            <w:r w:rsidRPr="00325BD0">
              <w:rPr>
                <w:rFonts w:ascii="Arial" w:hAnsi="Arial" w:cs="Arial"/>
                <w:b/>
                <w:bCs/>
                <w:color w:val="000000"/>
                <w:sz w:val="20"/>
              </w:rPr>
              <w:t xml:space="preserve"> </w:t>
            </w:r>
            <w:proofErr w:type="spellStart"/>
            <w:r w:rsidRPr="00325BD0">
              <w:rPr>
                <w:rFonts w:ascii="Arial" w:hAnsi="Arial" w:cs="Arial"/>
                <w:b/>
                <w:bCs/>
                <w:color w:val="000000"/>
                <w:sz w:val="20"/>
              </w:rPr>
              <w:t>totale</w:t>
            </w:r>
            <w:proofErr w:type="spellEnd"/>
            <w:r w:rsidRPr="00325BD0">
              <w:rPr>
                <w:rFonts w:ascii="Arial" w:hAnsi="Arial" w:cs="Arial"/>
                <w:b/>
                <w:bCs/>
                <w:color w:val="000000"/>
                <w:sz w:val="20"/>
              </w:rPr>
              <w:t xml:space="preserve"> (kVA)</w:t>
            </w:r>
          </w:p>
        </w:tc>
        <w:tc>
          <w:tcPr>
            <w:tcW w:w="2295"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17000E3" w14:textId="77777777" w:rsidR="00ED55EF" w:rsidRPr="00325BD0" w:rsidRDefault="00ED55EF" w:rsidP="007F73E6">
            <w:pPr>
              <w:jc w:val="center"/>
              <w:rPr>
                <w:rFonts w:ascii="Arial" w:hAnsi="Arial" w:cs="Arial"/>
                <w:b/>
                <w:bCs/>
                <w:color w:val="000000"/>
                <w:sz w:val="20"/>
              </w:rPr>
            </w:pPr>
            <w:r w:rsidRPr="00325BD0">
              <w:rPr>
                <w:rFonts w:ascii="Arial" w:hAnsi="Arial" w:cs="Arial"/>
                <w:b/>
                <w:bCs/>
                <w:color w:val="000000"/>
                <w:sz w:val="20"/>
              </w:rPr>
              <w:t>Exigences de modulation</w:t>
            </w:r>
          </w:p>
        </w:tc>
        <w:tc>
          <w:tcPr>
            <w:tcW w:w="1098"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0DF01F9" w14:textId="77777777" w:rsidR="00ED55EF" w:rsidRPr="00325BD0" w:rsidRDefault="00ED55EF" w:rsidP="007F73E6">
            <w:pPr>
              <w:jc w:val="center"/>
              <w:rPr>
                <w:rFonts w:ascii="Arial" w:eastAsiaTheme="minorHAnsi" w:hAnsi="Arial" w:cs="Arial"/>
                <w:b/>
                <w:bCs/>
                <w:color w:val="000000"/>
                <w:sz w:val="20"/>
                <w:szCs w:val="22"/>
              </w:rPr>
            </w:pPr>
            <w:r w:rsidRPr="00325BD0">
              <w:rPr>
                <w:rFonts w:ascii="Arial" w:hAnsi="Arial" w:cs="Arial"/>
                <w:b/>
                <w:bCs/>
                <w:color w:val="000000"/>
                <w:sz w:val="20"/>
              </w:rPr>
              <w:t xml:space="preserve">Exigences de </w:t>
            </w:r>
            <w:proofErr w:type="spellStart"/>
            <w:r w:rsidRPr="00325BD0">
              <w:rPr>
                <w:rFonts w:ascii="Arial" w:hAnsi="Arial" w:cs="Arial"/>
                <w:b/>
                <w:bCs/>
                <w:color w:val="000000"/>
                <w:sz w:val="20"/>
              </w:rPr>
              <w:t>mesure</w:t>
            </w:r>
            <w:proofErr w:type="spellEnd"/>
          </w:p>
        </w:tc>
        <w:tc>
          <w:tcPr>
            <w:tcW w:w="489"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265B6A73" w14:textId="77777777" w:rsidR="00ED55EF" w:rsidRPr="00325BD0" w:rsidRDefault="00ED55EF" w:rsidP="007F73E6">
            <w:pPr>
              <w:jc w:val="center"/>
              <w:rPr>
                <w:rFonts w:ascii="Arial" w:hAnsi="Arial" w:cs="Arial"/>
                <w:b/>
                <w:bCs/>
                <w:color w:val="000000"/>
                <w:sz w:val="20"/>
                <w:lang w:val="fr-BE"/>
              </w:rPr>
            </w:pPr>
          </w:p>
          <w:p w14:paraId="1C0F9213" w14:textId="77777777" w:rsidR="00ED55EF" w:rsidRPr="00325BD0" w:rsidRDefault="00ED55EF" w:rsidP="007F73E6">
            <w:pPr>
              <w:jc w:val="center"/>
              <w:rPr>
                <w:rFonts w:ascii="Calibri" w:eastAsiaTheme="minorHAnsi" w:hAnsi="Calibri"/>
                <w:b/>
                <w:bCs/>
                <w:sz w:val="20"/>
                <w:szCs w:val="22"/>
                <w:lang w:val="fr-BE"/>
              </w:rPr>
            </w:pPr>
            <w:r w:rsidRPr="00325BD0">
              <w:rPr>
                <w:rFonts w:ascii="Arial" w:hAnsi="Arial" w:cs="Arial"/>
                <w:b/>
                <w:bCs/>
                <w:color w:val="000000"/>
                <w:sz w:val="20"/>
                <w:lang w:val="fr-BE"/>
              </w:rPr>
              <w:t xml:space="preserve">Date de </w:t>
            </w:r>
            <w:r w:rsidRPr="00325BD0">
              <w:rPr>
                <w:rFonts w:ascii="Arial" w:hAnsi="Arial" w:cs="Arial"/>
                <w:b/>
                <w:bCs/>
                <w:color w:val="000000"/>
                <w:sz w:val="16"/>
                <w:szCs w:val="16"/>
                <w:lang w:val="fr-BE"/>
              </w:rPr>
              <w:t>réservation de capacité acquise</w:t>
            </w:r>
          </w:p>
        </w:tc>
      </w:tr>
      <w:tr w:rsidR="00ED55EF" w14:paraId="07D35884" w14:textId="77777777" w:rsidTr="007F73E6">
        <w:trPr>
          <w:trHeight w:val="104"/>
        </w:trPr>
        <w:tc>
          <w:tcPr>
            <w:tcW w:w="573" w:type="pct"/>
            <w:vMerge/>
            <w:tcBorders>
              <w:top w:val="nil"/>
              <w:left w:val="single" w:sz="8" w:space="0" w:color="000000"/>
              <w:bottom w:val="single" w:sz="8" w:space="0" w:color="000000"/>
              <w:right w:val="single" w:sz="8" w:space="0" w:color="000000"/>
            </w:tcBorders>
            <w:vAlign w:val="center"/>
            <w:hideMark/>
          </w:tcPr>
          <w:p w14:paraId="3589A205" w14:textId="77777777" w:rsidR="00ED55EF" w:rsidRPr="001F04DC" w:rsidRDefault="00ED55EF" w:rsidP="007F73E6">
            <w:pPr>
              <w:rPr>
                <w:rFonts w:ascii="Arial" w:eastAsiaTheme="minorHAnsi" w:hAnsi="Arial" w:cs="Arial"/>
                <w:b/>
                <w:bCs/>
                <w:color w:val="000000"/>
                <w:szCs w:val="22"/>
                <w:highlight w:val="cyan"/>
                <w:lang w:val="fr-BE"/>
              </w:rPr>
            </w:pPr>
          </w:p>
        </w:tc>
        <w:tc>
          <w:tcPr>
            <w:tcW w:w="544" w:type="pct"/>
            <w:vMerge/>
            <w:tcBorders>
              <w:top w:val="nil"/>
              <w:left w:val="nil"/>
              <w:bottom w:val="single" w:sz="8" w:space="0" w:color="000000"/>
              <w:right w:val="single" w:sz="8" w:space="0" w:color="000000"/>
            </w:tcBorders>
            <w:vAlign w:val="center"/>
            <w:hideMark/>
          </w:tcPr>
          <w:p w14:paraId="7C1972AE" w14:textId="77777777" w:rsidR="00ED55EF" w:rsidRPr="001F04DC" w:rsidRDefault="00ED55EF" w:rsidP="007F73E6">
            <w:pPr>
              <w:rPr>
                <w:rFonts w:ascii="Arial" w:eastAsiaTheme="minorHAnsi" w:hAnsi="Arial" w:cs="Arial"/>
                <w:b/>
                <w:bCs/>
                <w:color w:val="000000"/>
                <w:szCs w:val="22"/>
                <w:highlight w:val="cyan"/>
                <w:lang w:val="fr-BE"/>
              </w:rPr>
            </w:pP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7516762" w14:textId="77777777" w:rsidR="00ED55EF" w:rsidRPr="002E2C70" w:rsidRDefault="00ED55EF" w:rsidP="007F73E6">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non-modulable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8F80348" w14:textId="77777777" w:rsidR="00ED55EF" w:rsidRPr="002E2C70" w:rsidRDefault="00ED55EF" w:rsidP="007F73E6">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modulable (kVA)</w:t>
            </w:r>
          </w:p>
        </w:tc>
        <w:tc>
          <w:tcPr>
            <w:tcW w:w="645"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DA28B31" w14:textId="77777777" w:rsidR="00ED55EF" w:rsidRPr="002E2C70" w:rsidRDefault="00ED55EF" w:rsidP="007F73E6">
            <w:pPr>
              <w:rPr>
                <w:rFonts w:ascii="Arial" w:hAnsi="Arial" w:cs="Arial"/>
                <w:b/>
                <w:bCs/>
                <w:color w:val="000000"/>
                <w:sz w:val="20"/>
              </w:rPr>
            </w:pPr>
            <w:r w:rsidRPr="002E2C70">
              <w:rPr>
                <w:rFonts w:ascii="Arial" w:hAnsi="Arial" w:cs="Arial"/>
                <w:b/>
                <w:bCs/>
                <w:color w:val="000000"/>
                <w:sz w:val="20"/>
              </w:rPr>
              <w:t>Plage de modulation</w:t>
            </w:r>
          </w:p>
        </w:tc>
        <w:tc>
          <w:tcPr>
            <w:tcW w:w="551" w:type="pct"/>
            <w:tcBorders>
              <w:top w:val="single" w:sz="8" w:space="0" w:color="000000"/>
              <w:left w:val="single" w:sz="8" w:space="0" w:color="000000"/>
              <w:bottom w:val="single" w:sz="8" w:space="0" w:color="000000"/>
              <w:right w:val="single" w:sz="8" w:space="0" w:color="000000"/>
            </w:tcBorders>
            <w:shd w:val="clear" w:color="auto" w:fill="D9D9D9"/>
          </w:tcPr>
          <w:p w14:paraId="4FC2ACD1" w14:textId="77777777" w:rsidR="00ED55EF" w:rsidRPr="002E2C70" w:rsidRDefault="00ED55EF" w:rsidP="007F73E6">
            <w:pPr>
              <w:jc w:val="center"/>
              <w:rPr>
                <w:rFonts w:ascii="Arial" w:hAnsi="Arial" w:cs="Arial"/>
                <w:b/>
                <w:bCs/>
                <w:color w:val="000000"/>
                <w:sz w:val="20"/>
                <w:lang w:val="fr-BE"/>
              </w:rPr>
            </w:pPr>
            <w:r w:rsidRPr="002E2C70">
              <w:rPr>
                <w:rFonts w:ascii="Arial" w:hAnsi="Arial" w:cs="Arial"/>
                <w:b/>
                <w:bCs/>
                <w:color w:val="000000"/>
                <w:sz w:val="20"/>
                <w:lang w:val="fr-BE"/>
              </w:rPr>
              <w:t>Puissance min. de redémarrage (kVA)</w:t>
            </w:r>
          </w:p>
        </w:tc>
        <w:tc>
          <w:tcPr>
            <w:tcW w:w="549"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A6CBBD8"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w:t>
            </w:r>
            <w:proofErr w:type="spellStart"/>
            <w:r w:rsidRPr="002E2C70">
              <w:rPr>
                <w:rFonts w:ascii="Arial" w:hAnsi="Arial" w:cs="Arial"/>
                <w:b/>
                <w:bCs/>
                <w:color w:val="000000"/>
                <w:sz w:val="20"/>
              </w:rPr>
              <w:t>mesurable</w:t>
            </w:r>
            <w:proofErr w:type="spellEnd"/>
            <w:r w:rsidRPr="002E2C70">
              <w:rPr>
                <w:rFonts w:ascii="Arial" w:hAnsi="Arial" w:cs="Arial"/>
                <w:b/>
                <w:bCs/>
                <w:color w:val="000000"/>
                <w:sz w:val="20"/>
              </w:rPr>
              <w:t xml:space="preserv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86F3937" w14:textId="77777777" w:rsidR="00ED55EF" w:rsidRPr="00325BD0" w:rsidRDefault="00ED55EF" w:rsidP="007F73E6">
            <w:pPr>
              <w:jc w:val="center"/>
              <w:rPr>
                <w:rFonts w:ascii="Arial" w:eastAsiaTheme="minorHAnsi" w:hAnsi="Arial" w:cs="Arial"/>
                <w:b/>
                <w:bCs/>
                <w:color w:val="000000"/>
                <w:sz w:val="20"/>
                <w:szCs w:val="22"/>
              </w:rPr>
            </w:pPr>
            <w:r w:rsidRPr="00325BD0">
              <w:rPr>
                <w:rFonts w:ascii="Arial" w:hAnsi="Arial" w:cs="Arial"/>
                <w:b/>
                <w:bCs/>
                <w:color w:val="000000"/>
                <w:sz w:val="20"/>
              </w:rPr>
              <w:t xml:space="preserve">Puissance non- </w:t>
            </w:r>
            <w:proofErr w:type="spellStart"/>
            <w:r w:rsidRPr="00325BD0">
              <w:rPr>
                <w:rFonts w:ascii="Arial" w:hAnsi="Arial" w:cs="Arial"/>
                <w:b/>
                <w:bCs/>
                <w:color w:val="000000"/>
                <w:sz w:val="20"/>
              </w:rPr>
              <w:t>mesurable</w:t>
            </w:r>
            <w:proofErr w:type="spellEnd"/>
            <w:r w:rsidRPr="00325BD0">
              <w:rPr>
                <w:rFonts w:ascii="Arial" w:hAnsi="Arial" w:cs="Arial"/>
                <w:b/>
                <w:bCs/>
                <w:color w:val="000000"/>
                <w:sz w:val="20"/>
              </w:rPr>
              <w:t xml:space="preserve"> (kVA)</w:t>
            </w:r>
          </w:p>
        </w:tc>
        <w:tc>
          <w:tcPr>
            <w:tcW w:w="489" w:type="pct"/>
            <w:vMerge/>
            <w:tcBorders>
              <w:top w:val="nil"/>
              <w:left w:val="nil"/>
              <w:bottom w:val="single" w:sz="8" w:space="0" w:color="000000"/>
              <w:right w:val="single" w:sz="8" w:space="0" w:color="000000"/>
            </w:tcBorders>
            <w:vAlign w:val="center"/>
            <w:hideMark/>
          </w:tcPr>
          <w:p w14:paraId="1DF2D49D" w14:textId="77777777" w:rsidR="00ED55EF" w:rsidRDefault="00ED55EF" w:rsidP="007F73E6">
            <w:pPr>
              <w:rPr>
                <w:rFonts w:ascii="Calibri" w:eastAsiaTheme="minorHAnsi" w:hAnsi="Calibri"/>
                <w:b/>
                <w:bCs/>
                <w:szCs w:val="22"/>
              </w:rPr>
            </w:pPr>
          </w:p>
        </w:tc>
      </w:tr>
      <w:tr w:rsidR="00ED55EF" w14:paraId="3BB97080" w14:textId="77777777" w:rsidTr="007F73E6">
        <w:trPr>
          <w:trHeight w:val="335"/>
        </w:trPr>
        <w:tc>
          <w:tcPr>
            <w:tcW w:w="57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F76C63" w14:textId="77777777" w:rsidR="00ED55EF" w:rsidRPr="00325BD0" w:rsidRDefault="00ED55EF" w:rsidP="007F73E6">
            <w:pPr>
              <w:rPr>
                <w:rFonts w:ascii="Arial" w:eastAsiaTheme="minorHAnsi" w:hAnsi="Arial" w:cs="Arial"/>
                <w:sz w:val="18"/>
              </w:rPr>
            </w:pPr>
            <w:proofErr w:type="spellStart"/>
            <w:r w:rsidRPr="00325BD0">
              <w:rPr>
                <w:rFonts w:ascii="Arial" w:hAnsi="Arial" w:cs="Arial"/>
                <w:sz w:val="18"/>
              </w:rPr>
              <w:t>Eolien</w:t>
            </w:r>
            <w:proofErr w:type="spellEnd"/>
            <w:r w:rsidRPr="00325BD0">
              <w:rPr>
                <w:rFonts w:ascii="Arial" w:hAnsi="Arial" w:cs="Arial"/>
                <w:sz w:val="18"/>
              </w:rPr>
              <w:t xml:space="preserve"> </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05E0CB" w14:textId="77777777" w:rsidR="00ED55EF" w:rsidRPr="00325BD0" w:rsidRDefault="00ED55EF" w:rsidP="007F73E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8D8285" w14:textId="77777777" w:rsidR="00ED55EF" w:rsidRPr="002E2C70" w:rsidRDefault="00ED55EF" w:rsidP="007F73E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D4F9B0" w14:textId="77777777" w:rsidR="00ED55EF" w:rsidRPr="002E2C70" w:rsidRDefault="00ED55EF" w:rsidP="007F73E6">
            <w:pPr>
              <w:jc w:val="center"/>
              <w:rPr>
                <w:rFonts w:ascii="Arial" w:eastAsiaTheme="minorHAnsi" w:hAnsi="Arial" w:cs="Arial"/>
                <w:sz w:val="20"/>
              </w:rPr>
            </w:pPr>
          </w:p>
        </w:tc>
        <w:tc>
          <w:tcPr>
            <w:tcW w:w="64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07BB8D2"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Continue</w:t>
            </w:r>
          </w:p>
          <w:p w14:paraId="456E08A3"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Discontinue</w:t>
            </w:r>
          </w:p>
          <w:p w14:paraId="294E1F78"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Tout ou rien</w:t>
            </w:r>
          </w:p>
        </w:tc>
        <w:tc>
          <w:tcPr>
            <w:tcW w:w="551" w:type="pct"/>
            <w:tcBorders>
              <w:top w:val="single" w:sz="8" w:space="0" w:color="000000"/>
              <w:left w:val="single" w:sz="8" w:space="0" w:color="000000"/>
              <w:bottom w:val="single" w:sz="8" w:space="0" w:color="000000"/>
              <w:right w:val="single" w:sz="8" w:space="0" w:color="000000"/>
            </w:tcBorders>
            <w:shd w:val="clear" w:color="auto" w:fill="FFFFFF"/>
          </w:tcPr>
          <w:p w14:paraId="351A18A9" w14:textId="77777777" w:rsidR="00ED55EF" w:rsidRPr="002E2C70" w:rsidRDefault="00ED55EF" w:rsidP="007F73E6">
            <w:pPr>
              <w:jc w:val="center"/>
              <w:rPr>
                <w:rFonts w:ascii="Arial" w:eastAsiaTheme="minorHAnsi" w:hAnsi="Arial" w:cs="Arial"/>
                <w:sz w:val="20"/>
              </w:rPr>
            </w:pPr>
          </w:p>
        </w:tc>
        <w:tc>
          <w:tcPr>
            <w:tcW w:w="54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30CB9C" w14:textId="77777777" w:rsidR="00ED55EF" w:rsidRPr="002E2C70" w:rsidRDefault="00ED55EF" w:rsidP="007F73E6">
            <w:pPr>
              <w:jc w:val="center"/>
              <w:rPr>
                <w:rFonts w:ascii="Arial" w:eastAsiaTheme="minorHAnsi" w:hAnsi="Arial" w:cs="Arial"/>
                <w:sz w:val="20"/>
                <w:bdr w:val="single" w:sz="8" w:space="0" w:color="00000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FFECB2" w14:textId="77777777" w:rsidR="00ED55EF" w:rsidRPr="006F720A" w:rsidRDefault="00ED55EF" w:rsidP="007F73E6">
            <w:pPr>
              <w:jc w:val="center"/>
              <w:rPr>
                <w:rFonts w:ascii="Arial" w:eastAsiaTheme="minorHAnsi" w:hAnsi="Arial" w:cs="Arial"/>
                <w:sz w:val="20"/>
                <w:highlight w:val="cyan"/>
                <w:bdr w:val="single" w:sz="8" w:space="0" w:color="000000"/>
              </w:rPr>
            </w:pPr>
          </w:p>
        </w:tc>
        <w:tc>
          <w:tcPr>
            <w:tcW w:w="48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285E61" w14:textId="77777777" w:rsidR="00ED55EF" w:rsidRDefault="00ED55EF" w:rsidP="007F73E6">
            <w:pPr>
              <w:jc w:val="center"/>
              <w:rPr>
                <w:rFonts w:ascii="Arial" w:eastAsiaTheme="minorHAnsi" w:hAnsi="Arial" w:cs="Arial"/>
                <w:sz w:val="20"/>
                <w:highlight w:val="cyan"/>
              </w:rPr>
            </w:pPr>
          </w:p>
        </w:tc>
      </w:tr>
      <w:bookmarkEnd w:id="17"/>
    </w:tbl>
    <w:p w14:paraId="05CB31E1" w14:textId="77777777" w:rsidR="004E77E3" w:rsidRDefault="004E77E3" w:rsidP="000E3097">
      <w:pPr>
        <w:jc w:val="both"/>
        <w:rPr>
          <w:rFonts w:ascii="Arial" w:hAnsi="Arial" w:cs="Arial"/>
          <w:i/>
          <w:iCs/>
          <w:color w:val="000000" w:themeColor="text1"/>
          <w:sz w:val="20"/>
          <w:lang w:val="fr-BE"/>
        </w:rPr>
      </w:pPr>
    </w:p>
    <w:p w14:paraId="2698FFA9" w14:textId="77777777" w:rsidR="001F7DF3" w:rsidRPr="009B1272" w:rsidRDefault="001F7DF3" w:rsidP="000E3097">
      <w:pPr>
        <w:jc w:val="both"/>
        <w:rPr>
          <w:rFonts w:ascii="Arial" w:hAnsi="Arial" w:cs="Arial"/>
          <w:i/>
          <w:iCs/>
          <w:color w:val="000000" w:themeColor="text1"/>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E97303" w:rsidRPr="001D77C8" w14:paraId="2181D376" w14:textId="77777777" w:rsidTr="003B4509">
        <w:trPr>
          <w:cantSplit/>
        </w:trPr>
        <w:tc>
          <w:tcPr>
            <w:tcW w:w="9498" w:type="dxa"/>
            <w:shd w:val="clear" w:color="auto" w:fill="D9D9D9"/>
          </w:tcPr>
          <w:p w14:paraId="5694B21D" w14:textId="77777777" w:rsidR="00E97303" w:rsidRPr="009B1272" w:rsidRDefault="00E97303" w:rsidP="00E97303">
            <w:pPr>
              <w:spacing w:before="60" w:after="60"/>
              <w:ind w:left="142"/>
              <w:jc w:val="both"/>
              <w:rPr>
                <w:rFonts w:ascii="Arial" w:hAnsi="Arial"/>
                <w:b/>
                <w:color w:val="000000" w:themeColor="text1"/>
                <w:lang w:val="fr-BE"/>
              </w:rPr>
            </w:pPr>
            <w:r w:rsidRPr="009B1272">
              <w:rPr>
                <w:rFonts w:ascii="Arial" w:hAnsi="Arial"/>
                <w:b/>
                <w:color w:val="000000" w:themeColor="text1"/>
                <w:lang w:val="fr-BE"/>
              </w:rPr>
              <w:t>Signaux de télécommande centralisée (TCC)</w:t>
            </w:r>
          </w:p>
        </w:tc>
      </w:tr>
      <w:tr w:rsidR="00E97303" w:rsidRPr="001D77C8" w14:paraId="0C884159" w14:textId="77777777" w:rsidTr="003B4509">
        <w:trPr>
          <w:cantSplit/>
          <w:trHeight w:val="1860"/>
        </w:trPr>
        <w:tc>
          <w:tcPr>
            <w:tcW w:w="9498" w:type="dxa"/>
            <w:shd w:val="clear" w:color="auto" w:fill="auto"/>
          </w:tcPr>
          <w:p w14:paraId="0C9A0FF1" w14:textId="77777777" w:rsidR="00E97303" w:rsidRPr="009B1272" w:rsidRDefault="00E97303" w:rsidP="00E97303">
            <w:pPr>
              <w:widowControl/>
              <w:overflowPunct w:val="0"/>
              <w:autoSpaceDE w:val="0"/>
              <w:autoSpaceDN w:val="0"/>
              <w:adjustRightInd w:val="0"/>
              <w:jc w:val="both"/>
              <w:textAlignment w:val="baseline"/>
              <w:rPr>
                <w:rFonts w:ascii="Arial" w:hAnsi="Arial" w:cs="Arial"/>
                <w:color w:val="000000" w:themeColor="text1"/>
                <w:lang w:val="fr-BE"/>
              </w:rPr>
            </w:pPr>
          </w:p>
          <w:p w14:paraId="0D623B43" w14:textId="77777777" w:rsidR="00E97303" w:rsidRPr="009B1272" w:rsidRDefault="00E97303" w:rsidP="00D127A9">
            <w:pPr>
              <w:widowControl/>
              <w:overflowPunct w:val="0"/>
              <w:autoSpaceDE w:val="0"/>
              <w:autoSpaceDN w:val="0"/>
              <w:adjustRightInd w:val="0"/>
              <w:ind w:left="72"/>
              <w:jc w:val="both"/>
              <w:textAlignment w:val="baseline"/>
              <w:rPr>
                <w:rFonts w:ascii="Arial" w:hAnsi="Arial" w:cs="Arial"/>
                <w:color w:val="000000" w:themeColor="text1"/>
                <w:lang w:val="fr-FR"/>
              </w:rPr>
            </w:pPr>
            <w:r w:rsidRPr="009B1272">
              <w:rPr>
                <w:rFonts w:ascii="Arial" w:hAnsi="Arial" w:cs="Arial"/>
                <w:color w:val="000000" w:themeColor="text1"/>
                <w:lang w:val="fr-FR"/>
              </w:rPr>
              <w:t xml:space="preserve">L’installation de l’utilisateur de </w:t>
            </w:r>
            <w:proofErr w:type="gramStart"/>
            <w:r w:rsidRPr="009B1272">
              <w:rPr>
                <w:rFonts w:ascii="Arial" w:hAnsi="Arial" w:cs="Arial"/>
                <w:color w:val="000000" w:themeColor="text1"/>
                <w:lang w:val="fr-FR"/>
              </w:rPr>
              <w:t>réseau  ne</w:t>
            </w:r>
            <w:proofErr w:type="gramEnd"/>
            <w:r w:rsidRPr="009B1272">
              <w:rPr>
                <w:rFonts w:ascii="Arial" w:hAnsi="Arial" w:cs="Arial"/>
                <w:color w:val="000000" w:themeColor="text1"/>
                <w:lang w:val="fr-FR"/>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tc>
      </w:tr>
    </w:tbl>
    <w:p w14:paraId="623FBC29" w14:textId="77777777" w:rsidR="00BC6BE0" w:rsidRPr="00712E6C" w:rsidRDefault="00BC6BE0" w:rsidP="004E77E3">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283001" w:rsidRPr="001D77C8" w14:paraId="3BCA3B3E" w14:textId="77777777" w:rsidTr="00E42399">
        <w:trPr>
          <w:cantSplit/>
        </w:trPr>
        <w:tc>
          <w:tcPr>
            <w:tcW w:w="9528" w:type="dxa"/>
            <w:gridSpan w:val="2"/>
            <w:shd w:val="clear" w:color="auto" w:fill="E0E0E0"/>
          </w:tcPr>
          <w:p w14:paraId="42226003" w14:textId="77777777" w:rsidR="00283001" w:rsidRPr="004C49F8" w:rsidRDefault="00283001" w:rsidP="007A4F54">
            <w:pPr>
              <w:spacing w:before="60" w:after="60"/>
              <w:ind w:left="142"/>
              <w:jc w:val="both"/>
              <w:rPr>
                <w:rFonts w:ascii="Arial" w:hAnsi="Arial"/>
                <w:b/>
                <w:lang w:val="fr-BE"/>
              </w:rPr>
            </w:pPr>
            <w:r w:rsidRPr="004C49F8">
              <w:rPr>
                <w:rFonts w:ascii="Arial" w:hAnsi="Arial"/>
                <w:b/>
                <w:lang w:val="fr-BE"/>
              </w:rPr>
              <w:t>Equipement de mesure</w:t>
            </w:r>
            <w:r w:rsidR="00E42399" w:rsidRPr="004C49F8">
              <w:rPr>
                <w:rFonts w:ascii="Arial" w:hAnsi="Arial"/>
                <w:b/>
                <w:lang w:val="fr-BE"/>
              </w:rPr>
              <w:t xml:space="preserve"> (prélèvement et injection)</w:t>
            </w:r>
          </w:p>
        </w:tc>
      </w:tr>
      <w:tr w:rsidR="00283001" w:rsidRPr="009B1272" w14:paraId="1A53E2FB" w14:textId="77777777" w:rsidTr="00585BAB">
        <w:trPr>
          <w:cantSplit/>
        </w:trPr>
        <w:tc>
          <w:tcPr>
            <w:tcW w:w="4536" w:type="dxa"/>
          </w:tcPr>
          <w:p w14:paraId="584F7F6E" w14:textId="77777777" w:rsidR="00283001" w:rsidRPr="009B1272" w:rsidRDefault="00283001" w:rsidP="007A4F54">
            <w:pPr>
              <w:ind w:left="142"/>
              <w:jc w:val="both"/>
              <w:rPr>
                <w:rFonts w:ascii="Arial" w:hAnsi="Arial"/>
                <w:color w:val="000000" w:themeColor="text1"/>
                <w:lang w:val="fr-BE"/>
              </w:rPr>
            </w:pPr>
            <w:r w:rsidRPr="009B1272">
              <w:rPr>
                <w:rFonts w:ascii="Arial" w:hAnsi="Arial"/>
                <w:color w:val="000000" w:themeColor="text1"/>
                <w:lang w:val="fr-BE"/>
              </w:rPr>
              <w:t>Emplacement des équipements de mesure</w:t>
            </w:r>
          </w:p>
        </w:tc>
        <w:tc>
          <w:tcPr>
            <w:tcW w:w="4992" w:type="dxa"/>
          </w:tcPr>
          <w:p w14:paraId="7CD88ADB" w14:textId="77777777" w:rsidR="00283001" w:rsidRPr="009B1272" w:rsidRDefault="00C23BA1" w:rsidP="00D127A9">
            <w:pPr>
              <w:ind w:left="142"/>
              <w:jc w:val="both"/>
              <w:rPr>
                <w:rFonts w:ascii="Arial" w:hAnsi="Arial"/>
                <w:color w:val="000000" w:themeColor="text1"/>
                <w:lang w:val="fr-BE"/>
              </w:rPr>
            </w:pPr>
            <w:r w:rsidRPr="009B1272">
              <w:rPr>
                <w:rFonts w:ascii="Arial" w:hAnsi="Arial"/>
                <w:color w:val="000000" w:themeColor="text1"/>
                <w:lang w:val="fr-BE"/>
              </w:rPr>
              <w:t xml:space="preserve">Poste </w:t>
            </w:r>
          </w:p>
        </w:tc>
      </w:tr>
      <w:tr w:rsidR="00E42399" w:rsidRPr="009B1272" w14:paraId="097A92E2" w14:textId="77777777" w:rsidTr="00585BAB">
        <w:tc>
          <w:tcPr>
            <w:tcW w:w="4536" w:type="dxa"/>
          </w:tcPr>
          <w:p w14:paraId="1F376E8F"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 xml:space="preserve">Comptage réalisé en </w:t>
            </w:r>
          </w:p>
        </w:tc>
        <w:tc>
          <w:tcPr>
            <w:tcW w:w="4992" w:type="dxa"/>
          </w:tcPr>
          <w:p w14:paraId="2C992058" w14:textId="77777777" w:rsidR="00E42399" w:rsidRPr="009B1272" w:rsidRDefault="00C23BA1" w:rsidP="00DA258F">
            <w:pPr>
              <w:ind w:left="142"/>
              <w:jc w:val="both"/>
              <w:rPr>
                <w:rFonts w:ascii="Arial" w:hAnsi="Arial"/>
                <w:color w:val="000000" w:themeColor="text1"/>
                <w:lang w:val="fr-BE"/>
              </w:rPr>
            </w:pPr>
            <w:r w:rsidRPr="009B1272">
              <w:rPr>
                <w:rFonts w:ascii="Arial" w:hAnsi="Arial"/>
                <w:color w:val="000000" w:themeColor="text1"/>
                <w:lang w:val="fr-BE"/>
              </w:rPr>
              <w:t xml:space="preserve">HT </w:t>
            </w:r>
          </w:p>
        </w:tc>
      </w:tr>
      <w:tr w:rsidR="00E42399" w:rsidRPr="009B1272" w14:paraId="12A1669A" w14:textId="77777777" w:rsidTr="00585BAB">
        <w:trPr>
          <w:trHeight w:val="296"/>
        </w:trPr>
        <w:tc>
          <w:tcPr>
            <w:tcW w:w="4536" w:type="dxa"/>
          </w:tcPr>
          <w:p w14:paraId="3E61A372"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Type</w:t>
            </w:r>
          </w:p>
        </w:tc>
        <w:tc>
          <w:tcPr>
            <w:tcW w:w="4992" w:type="dxa"/>
          </w:tcPr>
          <w:p w14:paraId="42C820DC" w14:textId="77777777" w:rsidR="00E42399" w:rsidRPr="009B1272" w:rsidRDefault="00C23BA1" w:rsidP="00DA258F">
            <w:pPr>
              <w:ind w:left="142"/>
              <w:jc w:val="both"/>
              <w:rPr>
                <w:rFonts w:ascii="Arial" w:hAnsi="Arial"/>
                <w:color w:val="000000" w:themeColor="text1"/>
                <w:lang w:val="fr-BE"/>
              </w:rPr>
            </w:pPr>
            <w:r w:rsidRPr="009B1272">
              <w:rPr>
                <w:rFonts w:ascii="Arial" w:hAnsi="Arial"/>
                <w:color w:val="000000" w:themeColor="text1"/>
                <w:lang w:val="fr-BE"/>
              </w:rPr>
              <w:t xml:space="preserve">AMR </w:t>
            </w:r>
          </w:p>
        </w:tc>
      </w:tr>
      <w:tr w:rsidR="00E42399" w:rsidRPr="001D77C8" w14:paraId="50831E32" w14:textId="77777777" w:rsidTr="00585BAB">
        <w:trPr>
          <w:trHeight w:val="285"/>
        </w:trPr>
        <w:tc>
          <w:tcPr>
            <w:tcW w:w="4536" w:type="dxa"/>
          </w:tcPr>
          <w:p w14:paraId="54E9CAC8"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Tension de mesure</w:t>
            </w:r>
          </w:p>
        </w:tc>
        <w:tc>
          <w:tcPr>
            <w:tcW w:w="4992" w:type="dxa"/>
          </w:tcPr>
          <w:p w14:paraId="28153446" w14:textId="77777777" w:rsidR="00E42399" w:rsidRPr="009B1272" w:rsidRDefault="00D127A9" w:rsidP="00DA258F">
            <w:pPr>
              <w:ind w:left="142"/>
              <w:jc w:val="both"/>
              <w:rPr>
                <w:rFonts w:ascii="Arial" w:hAnsi="Arial"/>
                <w:color w:val="000000" w:themeColor="text1"/>
                <w:lang w:val="fr-BE"/>
              </w:rPr>
            </w:pPr>
            <w:r>
              <w:rPr>
                <w:rFonts w:ascii="Arial" w:hAnsi="Arial"/>
                <w:color w:val="000000" w:themeColor="text1"/>
                <w:lang w:val="fr-BE"/>
              </w:rPr>
              <w:t>110</w:t>
            </w:r>
            <w:r w:rsidR="00C23BA1" w:rsidRPr="009B1272">
              <w:rPr>
                <w:rFonts w:ascii="Arial" w:hAnsi="Arial"/>
                <w:color w:val="000000" w:themeColor="text1"/>
                <w:lang w:val="fr-BE"/>
              </w:rPr>
              <w:t xml:space="preserve"> V (tension après réducteur si comptage HT)</w:t>
            </w:r>
          </w:p>
        </w:tc>
      </w:tr>
      <w:tr w:rsidR="00E42399" w:rsidRPr="004A1BEE" w14:paraId="0540BD47" w14:textId="77777777" w:rsidTr="00585BAB">
        <w:trPr>
          <w:trHeight w:val="377"/>
        </w:trPr>
        <w:tc>
          <w:tcPr>
            <w:tcW w:w="4536" w:type="dxa"/>
          </w:tcPr>
          <w:p w14:paraId="512A49EA" w14:textId="77777777" w:rsidR="00E42399" w:rsidRPr="009B1272" w:rsidRDefault="003A4568" w:rsidP="007A4F54">
            <w:pPr>
              <w:ind w:left="142"/>
              <w:jc w:val="both"/>
              <w:rPr>
                <w:rFonts w:ascii="Arial" w:hAnsi="Arial"/>
                <w:color w:val="000000" w:themeColor="text1"/>
                <w:lang w:val="fr-BE"/>
              </w:rPr>
            </w:pPr>
            <w:r w:rsidRPr="009B1272">
              <w:rPr>
                <w:rFonts w:ascii="Arial" w:hAnsi="Arial"/>
                <w:color w:val="000000" w:themeColor="text1"/>
                <w:lang w:val="fr-BE"/>
              </w:rPr>
              <w:t>Mise à disposition</w:t>
            </w:r>
            <w:r w:rsidR="00E42399" w:rsidRPr="009B1272">
              <w:rPr>
                <w:rFonts w:ascii="Arial" w:hAnsi="Arial"/>
                <w:color w:val="000000" w:themeColor="text1"/>
                <w:lang w:val="fr-BE"/>
              </w:rPr>
              <w:t xml:space="preserve"> d’impulsions</w:t>
            </w:r>
          </w:p>
        </w:tc>
        <w:tc>
          <w:tcPr>
            <w:tcW w:w="4992" w:type="dxa"/>
          </w:tcPr>
          <w:p w14:paraId="120DF8F5" w14:textId="77777777" w:rsidR="004A1BEE" w:rsidRDefault="004A1BEE" w:rsidP="004A1BEE">
            <w:pPr>
              <w:ind w:left="142"/>
              <w:jc w:val="both"/>
              <w:rPr>
                <w:rFonts w:ascii="Arial" w:hAnsi="Arial"/>
                <w:lang w:val="fr-BE"/>
              </w:rPr>
            </w:pPr>
            <w:proofErr w:type="gramStart"/>
            <w:r w:rsidRPr="00E00BE0">
              <w:rPr>
                <w:rFonts w:ascii="Arial" w:hAnsi="Arial"/>
                <w:lang w:val="fr-BE"/>
              </w:rPr>
              <w:t>oui</w:t>
            </w:r>
            <w:proofErr w:type="gramEnd"/>
            <w:r w:rsidRPr="00E00BE0">
              <w:rPr>
                <w:rFonts w:ascii="Arial" w:hAnsi="Arial"/>
                <w:lang w:val="fr-BE"/>
              </w:rPr>
              <w:t xml:space="preserve"> / non</w:t>
            </w:r>
            <w:r>
              <w:rPr>
                <w:rFonts w:ascii="Arial" w:hAnsi="Arial"/>
                <w:lang w:val="fr-BE"/>
              </w:rPr>
              <w:t xml:space="preserve"> (*)</w:t>
            </w:r>
          </w:p>
          <w:p w14:paraId="0854B345" w14:textId="77777777" w:rsidR="004A1BEE" w:rsidRDefault="004A1BEE" w:rsidP="00F979AE">
            <w:pPr>
              <w:ind w:left="142"/>
              <w:jc w:val="both"/>
              <w:rPr>
                <w:rFonts w:ascii="Arial" w:hAnsi="Arial"/>
                <w:color w:val="000000" w:themeColor="text1"/>
                <w:lang w:val="fr-BE"/>
              </w:rPr>
            </w:pPr>
          </w:p>
          <w:p w14:paraId="346E09FA" w14:textId="77777777" w:rsidR="004A1BEE" w:rsidRPr="00D336B7" w:rsidRDefault="004A1BEE" w:rsidP="004A1BEE">
            <w:pPr>
              <w:rPr>
                <w:rFonts w:ascii="Arial" w:hAnsi="Arial"/>
                <w:lang w:val="fr-BE"/>
              </w:rPr>
            </w:pPr>
            <w:r w:rsidRPr="00D336B7">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C81803A" w14:textId="77777777" w:rsidR="004A1BEE" w:rsidRPr="00D336B7" w:rsidRDefault="004A1BEE" w:rsidP="004A1BEE">
            <w:pPr>
              <w:rPr>
                <w:rFonts w:ascii="Arial" w:hAnsi="Arial"/>
                <w:lang w:val="fr-BE"/>
              </w:rPr>
            </w:pPr>
          </w:p>
          <w:p w14:paraId="5E628979" w14:textId="0F212B0F" w:rsidR="004A1BEE" w:rsidRPr="009B1272" w:rsidRDefault="004A1BEE" w:rsidP="004A1BEE">
            <w:pPr>
              <w:jc w:val="both"/>
              <w:rPr>
                <w:rFonts w:ascii="Arial" w:hAnsi="Arial"/>
                <w:color w:val="000000" w:themeColor="text1"/>
                <w:lang w:val="fr-BE"/>
              </w:rPr>
            </w:pPr>
            <w:r w:rsidRPr="00D336B7">
              <w:rPr>
                <w:rFonts w:ascii="Arial" w:hAnsi="Arial"/>
                <w:lang w:val="fr-BE"/>
              </w:rPr>
              <w:t>(*) Clause à supprimer si pas de mise à disposition d’impulsions</w:t>
            </w:r>
          </w:p>
        </w:tc>
      </w:tr>
      <w:tr w:rsidR="00E42399" w:rsidRPr="009B1272" w14:paraId="6431A60D" w14:textId="77777777" w:rsidTr="00585BAB">
        <w:trPr>
          <w:trHeight w:val="377"/>
        </w:trPr>
        <w:tc>
          <w:tcPr>
            <w:tcW w:w="4536" w:type="dxa"/>
          </w:tcPr>
          <w:p w14:paraId="1FAA09DD"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Comptage double sens</w:t>
            </w:r>
          </w:p>
        </w:tc>
        <w:tc>
          <w:tcPr>
            <w:tcW w:w="4992" w:type="dxa"/>
          </w:tcPr>
          <w:p w14:paraId="01E3FC66" w14:textId="77777777" w:rsidR="004A1BEE" w:rsidRDefault="00756637" w:rsidP="004A1BEE">
            <w:pPr>
              <w:ind w:left="142"/>
              <w:jc w:val="both"/>
              <w:rPr>
                <w:rFonts w:ascii="Arial" w:hAnsi="Arial"/>
                <w:lang w:val="fr-BE"/>
              </w:rPr>
            </w:pPr>
            <w:r w:rsidRPr="009B1272">
              <w:rPr>
                <w:rFonts w:ascii="Arial" w:hAnsi="Arial"/>
                <w:color w:val="000000" w:themeColor="text1"/>
                <w:lang w:val="fr-BE"/>
              </w:rPr>
              <w:t xml:space="preserve"> </w:t>
            </w:r>
            <w:r w:rsidR="003B1639" w:rsidRPr="009B1272">
              <w:rPr>
                <w:rFonts w:ascii="Arial" w:hAnsi="Arial"/>
                <w:color w:val="000000" w:themeColor="text1"/>
                <w:lang w:val="fr-BE"/>
              </w:rPr>
              <w:t xml:space="preserve"> </w:t>
            </w:r>
            <w:proofErr w:type="gramStart"/>
            <w:r w:rsidR="004A1BEE" w:rsidRPr="00E00BE0">
              <w:rPr>
                <w:rFonts w:ascii="Arial" w:hAnsi="Arial"/>
                <w:lang w:val="fr-BE"/>
              </w:rPr>
              <w:t>oui</w:t>
            </w:r>
            <w:proofErr w:type="gramEnd"/>
            <w:r w:rsidR="004A1BEE" w:rsidRPr="00E00BE0">
              <w:rPr>
                <w:rFonts w:ascii="Arial" w:hAnsi="Arial"/>
                <w:lang w:val="fr-BE"/>
              </w:rPr>
              <w:t xml:space="preserve"> / non</w:t>
            </w:r>
            <w:r w:rsidR="004A1BEE">
              <w:rPr>
                <w:rFonts w:ascii="Arial" w:hAnsi="Arial"/>
                <w:lang w:val="fr-BE"/>
              </w:rPr>
              <w:t xml:space="preserve"> (*)</w:t>
            </w:r>
          </w:p>
          <w:p w14:paraId="5949182F" w14:textId="22568875" w:rsidR="00E42399" w:rsidRPr="009B1272" w:rsidRDefault="00E42399" w:rsidP="00F979AE">
            <w:pPr>
              <w:jc w:val="both"/>
              <w:rPr>
                <w:rFonts w:ascii="Arial" w:hAnsi="Arial"/>
                <w:color w:val="000000" w:themeColor="text1"/>
                <w:lang w:val="fr-BE"/>
              </w:rPr>
            </w:pPr>
          </w:p>
        </w:tc>
      </w:tr>
    </w:tbl>
    <w:p w14:paraId="5FBC3EE6" w14:textId="513FB817" w:rsidR="00ED55EF" w:rsidRDefault="00ED55EF" w:rsidP="00F979AE">
      <w:pPr>
        <w:jc w:val="both"/>
        <w:rPr>
          <w:rFonts w:ascii="Arial" w:hAnsi="Arial"/>
          <w:sz w:val="20"/>
          <w:lang w:val="fr-BE"/>
        </w:rPr>
      </w:pPr>
    </w:p>
    <w:p w14:paraId="148636B4" w14:textId="77777777" w:rsidR="00ED55EF" w:rsidRDefault="00ED55EF">
      <w:pPr>
        <w:widowControl/>
        <w:rPr>
          <w:rFonts w:ascii="Arial" w:hAnsi="Arial"/>
          <w:sz w:val="20"/>
          <w:lang w:val="fr-BE"/>
        </w:rPr>
      </w:pPr>
      <w:r>
        <w:rPr>
          <w:rFonts w:ascii="Arial" w:hAnsi="Arial"/>
          <w:sz w:val="20"/>
          <w:lang w:val="fr-BE"/>
        </w:rPr>
        <w:br w:type="page"/>
      </w:r>
    </w:p>
    <w:p w14:paraId="451EFF94" w14:textId="77777777" w:rsidR="004E77E3" w:rsidRDefault="004E77E3" w:rsidP="00F979AE">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1D77C8" w14:paraId="6CF854E8" w14:textId="77777777" w:rsidTr="00856275">
        <w:trPr>
          <w:cantSplit/>
        </w:trPr>
        <w:tc>
          <w:tcPr>
            <w:tcW w:w="9528" w:type="dxa"/>
            <w:gridSpan w:val="2"/>
            <w:shd w:val="clear" w:color="auto" w:fill="E0E0E0"/>
          </w:tcPr>
          <w:p w14:paraId="53C5F943"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856275" w:rsidRPr="001D77C8" w14:paraId="69A1EDCF" w14:textId="77777777" w:rsidTr="00856275">
        <w:tc>
          <w:tcPr>
            <w:tcW w:w="4536" w:type="dxa"/>
          </w:tcPr>
          <w:p w14:paraId="0DDE32C2"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04DF44D" w14:textId="77777777" w:rsidR="00856275" w:rsidRPr="00C45196" w:rsidRDefault="00595421"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sidR="00856275" w:rsidRPr="00C45196">
              <w:rPr>
                <w:rFonts w:ascii="Arial" w:hAnsi="Arial"/>
                <w:lang w:val="fr-BE"/>
              </w:rPr>
              <w:t xml:space="preserve">, </w:t>
            </w:r>
            <w:r>
              <w:rPr>
                <w:rFonts w:ascii="Arial" w:hAnsi="Arial"/>
                <w:lang w:val="fr-BE"/>
              </w:rPr>
              <w:t>a</w:t>
            </w:r>
            <w:r w:rsidR="00856275" w:rsidRPr="00C45196">
              <w:rPr>
                <w:rFonts w:ascii="Arial" w:hAnsi="Arial"/>
                <w:lang w:val="fr-BE"/>
              </w:rPr>
              <w:t xml:space="preserve">nnexe </w:t>
            </w:r>
            <w:r w:rsidR="00F110B0">
              <w:rPr>
                <w:rFonts w:ascii="Arial" w:hAnsi="Arial"/>
                <w:lang w:val="fr-BE"/>
              </w:rPr>
              <w:t>3</w:t>
            </w:r>
          </w:p>
        </w:tc>
      </w:tr>
    </w:tbl>
    <w:p w14:paraId="042D151D" w14:textId="77777777" w:rsidR="00F110B0" w:rsidRDefault="00F110B0" w:rsidP="0071183B">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4C49F8" w14:paraId="34712C4E" w14:textId="77777777" w:rsidTr="00856275">
        <w:trPr>
          <w:cantSplit/>
        </w:trPr>
        <w:tc>
          <w:tcPr>
            <w:tcW w:w="9528" w:type="dxa"/>
            <w:gridSpan w:val="2"/>
            <w:shd w:val="clear" w:color="auto" w:fill="E0E0E0"/>
          </w:tcPr>
          <w:p w14:paraId="508FB720" w14:textId="77777777" w:rsidR="00856275" w:rsidRPr="004C49F8" w:rsidRDefault="008A7124" w:rsidP="007A4F54">
            <w:pPr>
              <w:spacing w:before="60" w:after="60"/>
              <w:ind w:left="142"/>
              <w:jc w:val="both"/>
              <w:rPr>
                <w:rFonts w:ascii="Arial" w:hAnsi="Arial"/>
                <w:b/>
                <w:lang w:val="fr-BE"/>
              </w:rPr>
            </w:pPr>
            <w:r w:rsidRPr="004C49F8">
              <w:rPr>
                <w:rFonts w:ascii="Arial" w:hAnsi="Arial"/>
                <w:b/>
                <w:lang w:val="fr-BE"/>
              </w:rPr>
              <w:t xml:space="preserve">Point </w:t>
            </w:r>
            <w:r w:rsidR="00856275" w:rsidRPr="004C49F8">
              <w:rPr>
                <w:rFonts w:ascii="Arial" w:hAnsi="Arial"/>
                <w:b/>
                <w:lang w:val="fr-BE"/>
              </w:rPr>
              <w:t>d’accès</w:t>
            </w:r>
          </w:p>
        </w:tc>
      </w:tr>
      <w:tr w:rsidR="00856275" w:rsidRPr="001D77C8" w14:paraId="1CEE560A" w14:textId="77777777" w:rsidTr="00856275">
        <w:tc>
          <w:tcPr>
            <w:tcW w:w="4536" w:type="dxa"/>
          </w:tcPr>
          <w:p w14:paraId="74BD7277"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22DD4009"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bl>
    <w:p w14:paraId="7E677D05" w14:textId="77777777" w:rsidR="00F110B0" w:rsidRPr="00585BAB" w:rsidRDefault="00F110B0" w:rsidP="0071183B">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856275" w:rsidRPr="004C49F8" w14:paraId="612DCC8C" w14:textId="77777777" w:rsidTr="00856275">
        <w:trPr>
          <w:cantSplit/>
        </w:trPr>
        <w:tc>
          <w:tcPr>
            <w:tcW w:w="9528" w:type="dxa"/>
            <w:gridSpan w:val="2"/>
            <w:shd w:val="clear" w:color="auto" w:fill="E0E0E0"/>
          </w:tcPr>
          <w:p w14:paraId="63341C47"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Point de mesure</w:t>
            </w:r>
          </w:p>
        </w:tc>
      </w:tr>
      <w:tr w:rsidR="00856275" w:rsidRPr="001D77C8" w14:paraId="52081A41" w14:textId="77777777" w:rsidTr="00856275">
        <w:tc>
          <w:tcPr>
            <w:tcW w:w="4536" w:type="dxa"/>
          </w:tcPr>
          <w:p w14:paraId="350D0142"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4EF6181E"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bl>
    <w:p w14:paraId="1BE403E9" w14:textId="77777777" w:rsidR="00856275" w:rsidRDefault="00856275" w:rsidP="004E77E3">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856275" w:rsidRPr="004C49F8" w14:paraId="080C010C" w14:textId="77777777" w:rsidTr="00856275">
        <w:trPr>
          <w:cantSplit/>
        </w:trPr>
        <w:tc>
          <w:tcPr>
            <w:tcW w:w="9528" w:type="dxa"/>
            <w:gridSpan w:val="2"/>
            <w:shd w:val="clear" w:color="auto" w:fill="E0E0E0"/>
          </w:tcPr>
          <w:p w14:paraId="1576C263"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Limites</w:t>
            </w:r>
          </w:p>
        </w:tc>
      </w:tr>
      <w:tr w:rsidR="00856275" w:rsidRPr="001D77C8" w14:paraId="19B28E52" w14:textId="77777777" w:rsidTr="00856275">
        <w:tc>
          <w:tcPr>
            <w:tcW w:w="4536" w:type="dxa"/>
          </w:tcPr>
          <w:p w14:paraId="4F90DBDC" w14:textId="77777777" w:rsidR="00856275" w:rsidRPr="00C45196" w:rsidRDefault="00856275" w:rsidP="007A4F54">
            <w:pPr>
              <w:ind w:left="142"/>
              <w:jc w:val="both"/>
              <w:rPr>
                <w:rFonts w:ascii="Arial" w:hAnsi="Arial"/>
                <w:lang w:val="fr-BE"/>
              </w:rPr>
            </w:pPr>
            <w:r>
              <w:rPr>
                <w:rFonts w:ascii="Arial" w:hAnsi="Arial"/>
                <w:lang w:val="fr-BE"/>
              </w:rPr>
              <w:t>Limites de propriété</w:t>
            </w:r>
          </w:p>
        </w:tc>
        <w:tc>
          <w:tcPr>
            <w:tcW w:w="4992" w:type="dxa"/>
          </w:tcPr>
          <w:p w14:paraId="034F7119"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r w:rsidR="00856275" w:rsidRPr="001D77C8" w14:paraId="2E5AA1B6" w14:textId="77777777" w:rsidTr="00856275">
        <w:tc>
          <w:tcPr>
            <w:tcW w:w="4536" w:type="dxa"/>
          </w:tcPr>
          <w:p w14:paraId="720AA925" w14:textId="77777777" w:rsidR="00856275" w:rsidRPr="00C45196" w:rsidRDefault="00856275" w:rsidP="007A4F54">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1E07DA9E"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r w:rsidR="00856275" w:rsidRPr="001D77C8" w14:paraId="1C572220" w14:textId="77777777" w:rsidTr="00856275">
        <w:tc>
          <w:tcPr>
            <w:tcW w:w="4536" w:type="dxa"/>
          </w:tcPr>
          <w:p w14:paraId="65FA9370" w14:textId="77777777" w:rsidR="00856275" w:rsidRPr="00C45196" w:rsidRDefault="00856275" w:rsidP="007A4F54">
            <w:pPr>
              <w:ind w:left="142"/>
              <w:jc w:val="both"/>
              <w:rPr>
                <w:rFonts w:ascii="Arial" w:hAnsi="Arial"/>
                <w:lang w:val="fr-BE"/>
              </w:rPr>
            </w:pPr>
            <w:r>
              <w:rPr>
                <w:rFonts w:ascii="Arial" w:hAnsi="Arial"/>
                <w:lang w:val="fr-BE"/>
              </w:rPr>
              <w:t>Limites d’entretien</w:t>
            </w:r>
            <w:r w:rsidR="00595421">
              <w:rPr>
                <w:rFonts w:ascii="Arial" w:hAnsi="Arial"/>
                <w:lang w:val="fr-BE"/>
              </w:rPr>
              <w:t>-réparation</w:t>
            </w:r>
          </w:p>
        </w:tc>
        <w:tc>
          <w:tcPr>
            <w:tcW w:w="4992" w:type="dxa"/>
          </w:tcPr>
          <w:p w14:paraId="58F72519"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bl>
    <w:p w14:paraId="55C4EAA2" w14:textId="4EEE6516" w:rsidR="00AA2BAA" w:rsidRDefault="00AA2BAA" w:rsidP="004E77E3">
      <w:pPr>
        <w:widowControl/>
        <w:rPr>
          <w:lang w:val="fr-BE"/>
        </w:rPr>
      </w:pPr>
    </w:p>
    <w:p w14:paraId="2AA8EA2A" w14:textId="57422827" w:rsidR="00080977" w:rsidRDefault="00080977">
      <w:pPr>
        <w:widowControl/>
        <w:rPr>
          <w:lang w:val="fr-BE"/>
        </w:rPr>
      </w:pPr>
      <w:r>
        <w:rPr>
          <w:lang w:val="fr-BE"/>
        </w:rPr>
        <w:br w:type="page"/>
      </w:r>
    </w:p>
    <w:p w14:paraId="71651BF4" w14:textId="77777777" w:rsidR="00756637" w:rsidRDefault="00756637" w:rsidP="004E77E3">
      <w:pPr>
        <w:widowControl/>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F979AE" w:rsidRPr="00416559" w14:paraId="78D118A1" w14:textId="77777777" w:rsidTr="00F979AE">
        <w:tc>
          <w:tcPr>
            <w:tcW w:w="1701" w:type="dxa"/>
          </w:tcPr>
          <w:p w14:paraId="7E6A2DDA" w14:textId="77777777" w:rsidR="00F979AE" w:rsidRPr="00416559" w:rsidRDefault="00F979AE" w:rsidP="00F979AE">
            <w:pPr>
              <w:spacing w:before="120" w:after="120"/>
              <w:jc w:val="both"/>
              <w:rPr>
                <w:rFonts w:ascii="Arial" w:hAnsi="Arial"/>
                <w:b/>
                <w:sz w:val="28"/>
                <w:szCs w:val="28"/>
                <w:u w:val="single"/>
                <w:lang w:val="fr-BE"/>
              </w:rPr>
            </w:pPr>
            <w:r>
              <w:rPr>
                <w:lang w:val="fr-BE"/>
              </w:rPr>
              <w:br w:type="page"/>
            </w:r>
            <w:r>
              <w:rPr>
                <w:lang w:val="fr-BE"/>
              </w:rPr>
              <w:br w:type="page"/>
            </w:r>
            <w:r w:rsidRPr="00416559">
              <w:rPr>
                <w:rFonts w:ascii="Arial" w:hAnsi="Arial"/>
                <w:b/>
                <w:sz w:val="28"/>
                <w:szCs w:val="28"/>
                <w:u w:val="single"/>
                <w:lang w:val="fr-BE"/>
              </w:rPr>
              <w:br w:type="page"/>
              <w:t>Annexe 2 A</w:t>
            </w:r>
          </w:p>
        </w:tc>
        <w:tc>
          <w:tcPr>
            <w:tcW w:w="8080" w:type="dxa"/>
            <w:shd w:val="clear" w:color="auto" w:fill="E0E0E0"/>
          </w:tcPr>
          <w:p w14:paraId="4A6DFEB4" w14:textId="77777777" w:rsidR="00F979AE" w:rsidRPr="00416559" w:rsidRDefault="00F979AE" w:rsidP="00F979AE">
            <w:pPr>
              <w:spacing w:before="120" w:after="120"/>
              <w:jc w:val="both"/>
              <w:rPr>
                <w:rFonts w:ascii="Arial" w:hAnsi="Arial"/>
                <w:b/>
                <w:sz w:val="28"/>
                <w:szCs w:val="28"/>
                <w:u w:val="single"/>
                <w:lang w:val="fr-BE"/>
              </w:rPr>
            </w:pPr>
            <w:r w:rsidRPr="00416559">
              <w:rPr>
                <w:rFonts w:ascii="Arial" w:hAnsi="Arial"/>
                <w:b/>
                <w:sz w:val="28"/>
                <w:szCs w:val="28"/>
                <w:u w:val="single"/>
                <w:lang w:val="fr-BE"/>
              </w:rPr>
              <w:t>Identification du raccordement 1</w:t>
            </w:r>
          </w:p>
        </w:tc>
      </w:tr>
    </w:tbl>
    <w:p w14:paraId="08AABF25" w14:textId="77777777" w:rsidR="00F979AE" w:rsidRDefault="00F979AE" w:rsidP="00F979AE">
      <w:pPr>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F979AE" w:rsidRPr="00416559" w14:paraId="5896BDB2" w14:textId="77777777" w:rsidTr="00F979AE">
        <w:trPr>
          <w:cantSplit/>
          <w:trHeight w:val="457"/>
        </w:trPr>
        <w:tc>
          <w:tcPr>
            <w:tcW w:w="4536" w:type="dxa"/>
            <w:shd w:val="clear" w:color="auto" w:fill="E0E0E0"/>
          </w:tcPr>
          <w:p w14:paraId="19739C3A"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Nom de l'URD</w:t>
            </w:r>
          </w:p>
        </w:tc>
        <w:tc>
          <w:tcPr>
            <w:tcW w:w="4963" w:type="dxa"/>
            <w:shd w:val="clear" w:color="auto" w:fill="auto"/>
          </w:tcPr>
          <w:p w14:paraId="033D0FE0" w14:textId="77777777" w:rsidR="00F979AE" w:rsidRPr="00416559" w:rsidRDefault="00C96315" w:rsidP="00F979AE">
            <w:pPr>
              <w:spacing w:before="60" w:after="60"/>
              <w:ind w:left="142"/>
              <w:jc w:val="both"/>
              <w:rPr>
                <w:rFonts w:ascii="Arial" w:hAnsi="Arial"/>
                <w:b/>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r w:rsidR="00F979AE" w:rsidRPr="001D77C8" w14:paraId="330BB8E4" w14:textId="77777777" w:rsidTr="00F979AE">
        <w:trPr>
          <w:trHeight w:val="610"/>
        </w:trPr>
        <w:tc>
          <w:tcPr>
            <w:tcW w:w="4536" w:type="dxa"/>
            <w:shd w:val="clear" w:color="auto" w:fill="FFFFFF"/>
          </w:tcPr>
          <w:p w14:paraId="29F82DC9" w14:textId="77777777" w:rsidR="00F979AE" w:rsidRPr="00416559" w:rsidRDefault="00F979AE" w:rsidP="00F979AE">
            <w:pPr>
              <w:ind w:left="142"/>
              <w:jc w:val="both"/>
              <w:rPr>
                <w:rFonts w:ascii="Arial" w:hAnsi="Arial"/>
                <w:lang w:val="fr-BE"/>
              </w:rPr>
            </w:pPr>
            <w:r w:rsidRPr="00416559">
              <w:rPr>
                <w:rFonts w:ascii="Arial" w:hAnsi="Arial"/>
                <w:lang w:val="fr-BE"/>
              </w:rPr>
              <w:t xml:space="preserve">Adresse du point de raccordement  </w:t>
            </w:r>
          </w:p>
        </w:tc>
        <w:tc>
          <w:tcPr>
            <w:tcW w:w="4963" w:type="dxa"/>
          </w:tcPr>
          <w:p w14:paraId="31013384" w14:textId="77777777" w:rsidR="009534FC" w:rsidRDefault="009534FC" w:rsidP="009534FC">
            <w:pPr>
              <w:jc w:val="both"/>
              <w:rPr>
                <w:rFonts w:ascii="Arial" w:hAnsi="Arial"/>
                <w:color w:val="000000"/>
                <w:highlight w:val="lightGray"/>
                <w:lang w:val="fr-BE"/>
              </w:rPr>
            </w:pPr>
          </w:p>
          <w:p w14:paraId="16220AF9" w14:textId="4DD472CB" w:rsidR="00F979AE" w:rsidRPr="00416559" w:rsidRDefault="00AA2BAA" w:rsidP="009534FC">
            <w:pPr>
              <w:jc w:val="both"/>
              <w:rPr>
                <w:rFonts w:ascii="Arial" w:hAnsi="Arial"/>
                <w:lang w:val="fr-BE"/>
              </w:rPr>
            </w:pPr>
            <w:r>
              <w:rPr>
                <w:rFonts w:ascii="Arial" w:hAnsi="Arial"/>
                <w:color w:val="000000"/>
                <w:lang w:val="fr-BE"/>
              </w:rPr>
              <w:t xml:space="preserve">   </w:t>
            </w:r>
          </w:p>
        </w:tc>
      </w:tr>
    </w:tbl>
    <w:p w14:paraId="63C0D2C6" w14:textId="77777777" w:rsidR="00F979AE" w:rsidRPr="00416559" w:rsidRDefault="00F979AE" w:rsidP="00F979AE">
      <w:pPr>
        <w:ind w:left="142"/>
        <w:jc w:val="both"/>
        <w:rPr>
          <w:rFonts w:ascii="Arial" w:hAnsi="Arial"/>
          <w:sz w:val="20"/>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873"/>
      </w:tblGrid>
      <w:tr w:rsidR="00F979AE" w:rsidRPr="0048016F" w14:paraId="59BBBD8D" w14:textId="77777777" w:rsidTr="00F979AE">
        <w:trPr>
          <w:trHeight w:val="340"/>
        </w:trPr>
        <w:tc>
          <w:tcPr>
            <w:tcW w:w="4536" w:type="dxa"/>
            <w:shd w:val="clear" w:color="auto" w:fill="D9D9D9"/>
          </w:tcPr>
          <w:p w14:paraId="29727492" w14:textId="512B895C" w:rsidR="00F979AE" w:rsidRPr="0048016F" w:rsidRDefault="00F979AE" w:rsidP="00645B5C">
            <w:pPr>
              <w:spacing w:before="60" w:after="60"/>
              <w:ind w:left="142"/>
              <w:jc w:val="both"/>
              <w:rPr>
                <w:rFonts w:ascii="Arial" w:hAnsi="Arial"/>
                <w:lang w:val="fr-BE"/>
              </w:rPr>
            </w:pPr>
            <w:r w:rsidRPr="0048016F">
              <w:rPr>
                <w:rFonts w:ascii="Arial" w:hAnsi="Arial"/>
                <w:lang w:val="fr-BE"/>
              </w:rPr>
              <w:t>Code EAN</w:t>
            </w:r>
            <w:r w:rsidR="00645B5C">
              <w:rPr>
                <w:rFonts w:ascii="Arial" w:hAnsi="Arial"/>
                <w:lang w:val="fr-BE"/>
              </w:rPr>
              <w:t xml:space="preserve"> – </w:t>
            </w:r>
            <w:proofErr w:type="spellStart"/>
            <w:r w:rsidR="00645B5C">
              <w:rPr>
                <w:rFonts w:ascii="Arial" w:hAnsi="Arial"/>
                <w:lang w:val="fr-BE"/>
              </w:rPr>
              <w:t>Headpoint</w:t>
            </w:r>
            <w:proofErr w:type="spellEnd"/>
            <w:r w:rsidR="00645B5C">
              <w:rPr>
                <w:rFonts w:ascii="Arial" w:hAnsi="Arial"/>
                <w:lang w:val="fr-BE"/>
              </w:rPr>
              <w:t xml:space="preserve"> </w:t>
            </w:r>
          </w:p>
        </w:tc>
        <w:tc>
          <w:tcPr>
            <w:tcW w:w="4962" w:type="dxa"/>
          </w:tcPr>
          <w:p w14:paraId="31851678" w14:textId="1E9A091C" w:rsidR="00F979AE" w:rsidRPr="00645B5C" w:rsidRDefault="00C96315" w:rsidP="00645B5C">
            <w:pPr>
              <w:spacing w:before="60" w:after="60"/>
              <w:ind w:left="142"/>
              <w:jc w:val="both"/>
              <w:rPr>
                <w:rFonts w:ascii="Arial" w:hAnsi="Arial"/>
                <w:color w:val="000000"/>
                <w:highlight w:val="lightGray"/>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bl>
    <w:p w14:paraId="1263C0C3" w14:textId="77777777" w:rsidR="00F979AE" w:rsidRDefault="00F979AE" w:rsidP="00F979AE">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9"/>
        <w:gridCol w:w="210"/>
        <w:gridCol w:w="4689"/>
      </w:tblGrid>
      <w:tr w:rsidR="00ED55EF" w:rsidRPr="001D77C8" w14:paraId="2682C753" w14:textId="77777777" w:rsidTr="007F73E6">
        <w:tc>
          <w:tcPr>
            <w:tcW w:w="9378" w:type="dxa"/>
            <w:gridSpan w:val="3"/>
            <w:shd w:val="clear" w:color="auto" w:fill="E0E0E0"/>
          </w:tcPr>
          <w:p w14:paraId="3C8A73A1" w14:textId="77777777" w:rsidR="00ED55EF" w:rsidRPr="00A14C83" w:rsidRDefault="00ED55EF" w:rsidP="007F73E6">
            <w:pPr>
              <w:spacing w:before="60" w:after="60"/>
              <w:ind w:left="142"/>
              <w:jc w:val="both"/>
              <w:rPr>
                <w:rFonts w:ascii="Arial" w:hAnsi="Arial"/>
                <w:b/>
                <w:color w:val="000000"/>
                <w:lang w:val="fr-BE"/>
              </w:rPr>
            </w:pPr>
            <w:bookmarkStart w:id="18" w:name="_Hlk122681545"/>
            <w:r w:rsidRPr="00A14C83">
              <w:rPr>
                <w:rFonts w:ascii="Arial" w:hAnsi="Arial"/>
                <w:b/>
                <w:color w:val="000000"/>
                <w:lang w:val="fr-BE"/>
              </w:rPr>
              <w:t>Capacité</w:t>
            </w:r>
            <w:r>
              <w:rPr>
                <w:rFonts w:ascii="Arial" w:hAnsi="Arial"/>
                <w:b/>
                <w:color w:val="000000"/>
                <w:lang w:val="fr-BE"/>
              </w:rPr>
              <w:t>s</w:t>
            </w:r>
            <w:r w:rsidRPr="00A14C83">
              <w:rPr>
                <w:rFonts w:ascii="Arial" w:hAnsi="Arial"/>
                <w:b/>
                <w:color w:val="000000"/>
                <w:lang w:val="fr-BE"/>
              </w:rPr>
              <w:t xml:space="preserve"> mise</w:t>
            </w:r>
            <w:r>
              <w:rPr>
                <w:rFonts w:ascii="Arial" w:hAnsi="Arial"/>
                <w:b/>
                <w:color w:val="000000"/>
                <w:lang w:val="fr-BE"/>
              </w:rPr>
              <w:t>s</w:t>
            </w:r>
            <w:r w:rsidRPr="00A14C83">
              <w:rPr>
                <w:rFonts w:ascii="Arial" w:hAnsi="Arial"/>
                <w:b/>
                <w:color w:val="000000"/>
                <w:lang w:val="fr-BE"/>
              </w:rPr>
              <w:t xml:space="preserve"> à disposition au niveau du point de raccordement</w:t>
            </w:r>
          </w:p>
        </w:tc>
      </w:tr>
      <w:tr w:rsidR="00ED55EF" w:rsidRPr="00524709" w14:paraId="0DD9B278" w14:textId="77777777" w:rsidTr="007F73E6">
        <w:tc>
          <w:tcPr>
            <w:tcW w:w="4479" w:type="dxa"/>
            <w:shd w:val="clear" w:color="auto" w:fill="auto"/>
          </w:tcPr>
          <w:p w14:paraId="02257AD8"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Prélèvement maximum contractuel</w:t>
            </w:r>
          </w:p>
        </w:tc>
        <w:tc>
          <w:tcPr>
            <w:tcW w:w="4899" w:type="dxa"/>
            <w:gridSpan w:val="2"/>
          </w:tcPr>
          <w:p w14:paraId="72E67314"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2F839C48" w14:textId="77777777" w:rsidTr="007F73E6">
        <w:tc>
          <w:tcPr>
            <w:tcW w:w="4479" w:type="dxa"/>
            <w:shd w:val="clear" w:color="auto" w:fill="auto"/>
          </w:tcPr>
          <w:p w14:paraId="73A054DF"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899" w:type="dxa"/>
            <w:gridSpan w:val="2"/>
          </w:tcPr>
          <w:p w14:paraId="68E4E073"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76ADA04F" w14:textId="77777777" w:rsidTr="007F73E6">
        <w:tc>
          <w:tcPr>
            <w:tcW w:w="4479" w:type="dxa"/>
            <w:shd w:val="clear" w:color="auto" w:fill="auto"/>
          </w:tcPr>
          <w:p w14:paraId="670F3D56"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Dont : </w:t>
            </w:r>
          </w:p>
        </w:tc>
        <w:tc>
          <w:tcPr>
            <w:tcW w:w="4899" w:type="dxa"/>
            <w:gridSpan w:val="2"/>
          </w:tcPr>
          <w:p w14:paraId="4EB0FB83" w14:textId="77777777" w:rsidR="00ED55EF" w:rsidRPr="00A14C83" w:rsidRDefault="00ED55EF" w:rsidP="007F73E6">
            <w:pPr>
              <w:ind w:left="142"/>
              <w:jc w:val="both"/>
              <w:rPr>
                <w:rFonts w:ascii="Arial" w:hAnsi="Arial"/>
                <w:lang w:val="fr-BE"/>
              </w:rPr>
            </w:pPr>
          </w:p>
        </w:tc>
      </w:tr>
      <w:tr w:rsidR="00ED55EF" w:rsidRPr="00524709" w14:paraId="38261452" w14:textId="77777777" w:rsidTr="007F73E6">
        <w:tc>
          <w:tcPr>
            <w:tcW w:w="4479" w:type="dxa"/>
            <w:shd w:val="clear" w:color="auto" w:fill="auto"/>
          </w:tcPr>
          <w:p w14:paraId="7DEC0117"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Capacité d’injection Permanente</w:t>
            </w:r>
          </w:p>
        </w:tc>
        <w:tc>
          <w:tcPr>
            <w:tcW w:w="4899" w:type="dxa"/>
            <w:gridSpan w:val="2"/>
          </w:tcPr>
          <w:p w14:paraId="61F2BC13"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3263DFB5" w14:textId="77777777" w:rsidTr="007F73E6">
        <w:tc>
          <w:tcPr>
            <w:tcW w:w="4479" w:type="dxa"/>
            <w:shd w:val="clear" w:color="auto" w:fill="auto"/>
          </w:tcPr>
          <w:p w14:paraId="27E66B74"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 xml:space="preserve">Capacité d’injection Flexible </w:t>
            </w:r>
          </w:p>
        </w:tc>
        <w:tc>
          <w:tcPr>
            <w:tcW w:w="4899" w:type="dxa"/>
            <w:gridSpan w:val="2"/>
          </w:tcPr>
          <w:p w14:paraId="4DB4F690"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3E917549" w14:textId="77777777" w:rsidTr="007F73E6">
        <w:tc>
          <w:tcPr>
            <w:tcW w:w="4479" w:type="dxa"/>
            <w:shd w:val="clear" w:color="auto" w:fill="auto"/>
          </w:tcPr>
          <w:p w14:paraId="3C8A0416"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permanente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899" w:type="dxa"/>
            <w:gridSpan w:val="2"/>
          </w:tcPr>
          <w:p w14:paraId="15CB97F6"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4DDC9071" w14:textId="77777777" w:rsidTr="007F73E6">
        <w:tc>
          <w:tcPr>
            <w:tcW w:w="4479" w:type="dxa"/>
            <w:shd w:val="clear" w:color="auto" w:fill="auto"/>
          </w:tcPr>
          <w:p w14:paraId="6D4D3ED8"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flexible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899" w:type="dxa"/>
            <w:gridSpan w:val="2"/>
          </w:tcPr>
          <w:p w14:paraId="4770CFB1"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1D77C8" w14:paraId="587DA1CE" w14:textId="77777777" w:rsidTr="007F73E6">
        <w:tc>
          <w:tcPr>
            <w:tcW w:w="9378" w:type="dxa"/>
            <w:gridSpan w:val="3"/>
            <w:shd w:val="clear" w:color="auto" w:fill="auto"/>
          </w:tcPr>
          <w:p w14:paraId="219E2268" w14:textId="77777777" w:rsidR="00ED55EF" w:rsidRPr="002E2C70" w:rsidRDefault="00ED55EF" w:rsidP="007F73E6">
            <w:pPr>
              <w:ind w:left="142"/>
              <w:jc w:val="both"/>
              <w:rPr>
                <w:rFonts w:ascii="Arial" w:hAnsi="Arial" w:cs="Arial"/>
                <w:color w:val="000000"/>
                <w:lang w:val="fr-BE"/>
              </w:rPr>
            </w:pPr>
            <w:r w:rsidRPr="002E2C70">
              <w:rPr>
                <w:rFonts w:ascii="Arial" w:hAnsi="Arial" w:cs="Arial"/>
                <w:b/>
                <w:bCs/>
                <w:color w:val="000000"/>
                <w:lang w:val="fr-BE"/>
              </w:rPr>
              <w:t>Injection maximale durant les tests de modulation</w:t>
            </w:r>
            <w:r w:rsidRPr="002E2C70">
              <w:rPr>
                <w:rFonts w:ascii="Arial" w:hAnsi="Arial" w:cs="Arial"/>
                <w:color w:val="000000"/>
                <w:lang w:val="fr-BE"/>
              </w:rPr>
              <w:t xml:space="preserve"> : 5% de l’injection maximale contractuelle et plafonnée à 500 kVA. </w:t>
            </w:r>
          </w:p>
          <w:p w14:paraId="4A9AC413" w14:textId="77777777" w:rsidR="00ED55EF" w:rsidRPr="002E2C70" w:rsidRDefault="00ED55EF" w:rsidP="007F73E6">
            <w:pPr>
              <w:ind w:left="142"/>
              <w:jc w:val="both"/>
              <w:rPr>
                <w:rFonts w:ascii="Arial" w:hAnsi="Arial"/>
                <w:lang w:val="fr-BE"/>
              </w:rPr>
            </w:pPr>
            <w:r w:rsidRPr="002E2C70">
              <w:rPr>
                <w:rFonts w:ascii="Arial" w:hAnsi="Arial"/>
                <w:lang w:val="fr-BE"/>
              </w:rPr>
              <w:t>Si la limite imposée n’est pas suffisante pour l’URD, il peut revenir vers ORES au moment où il souhaite lancer ses tests et ORES avisera à ce moment-là.</w:t>
            </w:r>
          </w:p>
          <w:p w14:paraId="2E60F401" w14:textId="77777777" w:rsidR="00ED55EF" w:rsidRPr="002E2C70" w:rsidRDefault="00ED55EF" w:rsidP="007F73E6">
            <w:pPr>
              <w:ind w:left="142"/>
              <w:jc w:val="both"/>
              <w:rPr>
                <w:rFonts w:ascii="Arial" w:hAnsi="Arial"/>
                <w:lang w:val="fr-BE"/>
              </w:rPr>
            </w:pPr>
          </w:p>
        </w:tc>
      </w:tr>
      <w:tr w:rsidR="00ED55EF" w:rsidRPr="00BE329B" w14:paraId="163C0A21" w14:textId="77777777" w:rsidTr="007F73E6">
        <w:tc>
          <w:tcPr>
            <w:tcW w:w="4689" w:type="dxa"/>
            <w:gridSpan w:val="2"/>
            <w:shd w:val="clear" w:color="auto" w:fill="auto"/>
          </w:tcPr>
          <w:p w14:paraId="66B534B3" w14:textId="77777777" w:rsidR="00ED55EF" w:rsidRPr="002E2C70" w:rsidRDefault="00ED55EF" w:rsidP="007F73E6">
            <w:pPr>
              <w:ind w:left="142"/>
              <w:jc w:val="both"/>
              <w:rPr>
                <w:rFonts w:ascii="Arial" w:hAnsi="Arial" w:cs="Arial"/>
                <w:b/>
                <w:bCs/>
                <w:color w:val="000000"/>
                <w:lang w:val="fr-BE"/>
              </w:rPr>
            </w:pPr>
            <w:r w:rsidRPr="002E2C70">
              <w:rPr>
                <w:rFonts w:ascii="Arial" w:hAnsi="Arial" w:cs="Arial"/>
                <w:color w:val="000000"/>
                <w:lang w:val="fr-BE"/>
              </w:rPr>
              <w:t>Pur producteur (*)</w:t>
            </w:r>
          </w:p>
        </w:tc>
        <w:tc>
          <w:tcPr>
            <w:tcW w:w="4689" w:type="dxa"/>
            <w:shd w:val="clear" w:color="auto" w:fill="auto"/>
          </w:tcPr>
          <w:p w14:paraId="50B3A133" w14:textId="77777777" w:rsidR="00ED55EF" w:rsidRPr="002E2C70" w:rsidRDefault="00ED55EF" w:rsidP="007F73E6">
            <w:pPr>
              <w:ind w:left="142"/>
              <w:jc w:val="both"/>
              <w:rPr>
                <w:rFonts w:ascii="Arial" w:hAnsi="Arial" w:cs="Arial"/>
                <w:b/>
                <w:bCs/>
                <w:color w:val="000000"/>
                <w:lang w:val="fr-BE"/>
              </w:rPr>
            </w:pPr>
            <w:proofErr w:type="gramStart"/>
            <w:r w:rsidRPr="002E2C70">
              <w:rPr>
                <w:rFonts w:ascii="Arial" w:hAnsi="Arial"/>
                <w:highlight w:val="yellow"/>
                <w:lang w:val="fr-BE"/>
              </w:rPr>
              <w:t>oui</w:t>
            </w:r>
            <w:proofErr w:type="gramEnd"/>
            <w:r w:rsidRPr="002E2C70">
              <w:rPr>
                <w:rFonts w:ascii="Arial" w:hAnsi="Arial"/>
                <w:highlight w:val="yellow"/>
                <w:lang w:val="fr-BE"/>
              </w:rPr>
              <w:t>/non</w:t>
            </w:r>
          </w:p>
        </w:tc>
      </w:tr>
    </w:tbl>
    <w:bookmarkEnd w:id="18"/>
    <w:p w14:paraId="139B98F2" w14:textId="6DF51421" w:rsidR="009534FC" w:rsidRDefault="00ED55EF" w:rsidP="00F979AE">
      <w:pPr>
        <w:ind w:left="142"/>
        <w:jc w:val="both"/>
        <w:rPr>
          <w:rFonts w:ascii="Arial" w:hAnsi="Arial"/>
          <w:sz w:val="20"/>
          <w:lang w:val="fr-BE"/>
        </w:rPr>
      </w:pPr>
      <w:r w:rsidRPr="00A745EB">
        <w:rPr>
          <w:rFonts w:ascii="Arial" w:hAnsi="Arial"/>
          <w:sz w:val="16"/>
          <w:szCs w:val="16"/>
          <w:lang w:val="fr-FR"/>
        </w:rPr>
        <w:t>(*) client pouvant prélever de l’énergie afin de faire fonctionner sa production d’énergie électrique</w:t>
      </w:r>
    </w:p>
    <w:p w14:paraId="197870C2" w14:textId="77777777" w:rsidR="00ED55EF" w:rsidRPr="00416559" w:rsidRDefault="00ED55EF" w:rsidP="00F979AE">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F979AE" w:rsidRPr="001D77C8" w14:paraId="7110D189" w14:textId="77777777" w:rsidTr="00F979AE">
        <w:trPr>
          <w:cantSplit/>
        </w:trPr>
        <w:tc>
          <w:tcPr>
            <w:tcW w:w="9528" w:type="dxa"/>
            <w:gridSpan w:val="2"/>
            <w:tcBorders>
              <w:top w:val="single" w:sz="4" w:space="0" w:color="auto"/>
            </w:tcBorders>
            <w:shd w:val="clear" w:color="auto" w:fill="E0E0E0"/>
          </w:tcPr>
          <w:p w14:paraId="53474AE3"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Equipement de mesure (prélèvement et injection)</w:t>
            </w:r>
          </w:p>
        </w:tc>
      </w:tr>
      <w:tr w:rsidR="00F979AE" w:rsidRPr="00416559" w14:paraId="4097FBC3" w14:textId="77777777" w:rsidTr="00F979AE">
        <w:trPr>
          <w:cantSplit/>
        </w:trPr>
        <w:tc>
          <w:tcPr>
            <w:tcW w:w="4536" w:type="dxa"/>
          </w:tcPr>
          <w:p w14:paraId="2D436444" w14:textId="77777777" w:rsidR="00F979AE" w:rsidRPr="00416559" w:rsidRDefault="00F979AE" w:rsidP="00F979AE">
            <w:pPr>
              <w:ind w:left="142"/>
              <w:jc w:val="both"/>
              <w:rPr>
                <w:rFonts w:ascii="Arial" w:hAnsi="Arial"/>
                <w:lang w:val="fr-BE"/>
              </w:rPr>
            </w:pPr>
            <w:r w:rsidRPr="00416559">
              <w:rPr>
                <w:rFonts w:ascii="Arial" w:hAnsi="Arial"/>
                <w:lang w:val="fr-BE"/>
              </w:rPr>
              <w:t>Emplacement des équipements de mesure</w:t>
            </w:r>
          </w:p>
        </w:tc>
        <w:tc>
          <w:tcPr>
            <w:tcW w:w="4992" w:type="dxa"/>
          </w:tcPr>
          <w:p w14:paraId="0D6A42F9" w14:textId="77777777" w:rsidR="00F979AE" w:rsidRPr="00416559" w:rsidRDefault="00F979AE" w:rsidP="00F979AE">
            <w:pPr>
              <w:ind w:left="142"/>
              <w:jc w:val="both"/>
              <w:rPr>
                <w:rFonts w:ascii="Arial" w:hAnsi="Arial"/>
                <w:lang w:val="fr-BE"/>
              </w:rPr>
            </w:pPr>
            <w:r w:rsidRPr="00416559">
              <w:rPr>
                <w:rFonts w:ascii="Arial" w:hAnsi="Arial"/>
                <w:lang w:val="fr-BE"/>
              </w:rPr>
              <w:t>Cabine de tête</w:t>
            </w:r>
          </w:p>
        </w:tc>
      </w:tr>
      <w:tr w:rsidR="00F979AE" w:rsidRPr="00416559" w14:paraId="77DFD363" w14:textId="77777777" w:rsidTr="00F979AE">
        <w:tc>
          <w:tcPr>
            <w:tcW w:w="4536" w:type="dxa"/>
          </w:tcPr>
          <w:p w14:paraId="21A22F40" w14:textId="77777777" w:rsidR="00F979AE" w:rsidRPr="00416559" w:rsidRDefault="00F979AE" w:rsidP="00F979AE">
            <w:pPr>
              <w:ind w:left="142"/>
              <w:jc w:val="both"/>
              <w:rPr>
                <w:rFonts w:ascii="Arial" w:hAnsi="Arial"/>
                <w:lang w:val="fr-BE"/>
              </w:rPr>
            </w:pPr>
            <w:r w:rsidRPr="00416559">
              <w:rPr>
                <w:rFonts w:ascii="Arial" w:hAnsi="Arial"/>
                <w:lang w:val="fr-BE"/>
              </w:rPr>
              <w:t xml:space="preserve">Comptage réalisé en </w:t>
            </w:r>
          </w:p>
        </w:tc>
        <w:tc>
          <w:tcPr>
            <w:tcW w:w="4992" w:type="dxa"/>
          </w:tcPr>
          <w:p w14:paraId="65FB61B2" w14:textId="77777777" w:rsidR="00F979AE" w:rsidRPr="00416559" w:rsidRDefault="00F979AE" w:rsidP="00F979AE">
            <w:pPr>
              <w:ind w:left="142"/>
              <w:jc w:val="both"/>
              <w:rPr>
                <w:rFonts w:ascii="Arial" w:hAnsi="Arial"/>
                <w:lang w:val="fr-BE"/>
              </w:rPr>
            </w:pPr>
            <w:r w:rsidRPr="00416559">
              <w:rPr>
                <w:rFonts w:ascii="Arial" w:hAnsi="Arial"/>
                <w:lang w:val="fr-BE"/>
              </w:rPr>
              <w:t xml:space="preserve">HT </w:t>
            </w:r>
          </w:p>
        </w:tc>
      </w:tr>
      <w:tr w:rsidR="00F979AE" w:rsidRPr="00416559" w14:paraId="68D3FFD8" w14:textId="77777777" w:rsidTr="00F979AE">
        <w:trPr>
          <w:trHeight w:val="296"/>
        </w:trPr>
        <w:tc>
          <w:tcPr>
            <w:tcW w:w="4536" w:type="dxa"/>
          </w:tcPr>
          <w:p w14:paraId="60BD621E" w14:textId="77777777" w:rsidR="00F979AE" w:rsidRPr="00416559" w:rsidRDefault="00F979AE" w:rsidP="00F979AE">
            <w:pPr>
              <w:ind w:left="142"/>
              <w:jc w:val="both"/>
              <w:rPr>
                <w:rFonts w:ascii="Arial" w:hAnsi="Arial"/>
                <w:lang w:val="fr-BE"/>
              </w:rPr>
            </w:pPr>
            <w:r w:rsidRPr="00416559">
              <w:rPr>
                <w:rFonts w:ascii="Arial" w:hAnsi="Arial"/>
                <w:lang w:val="fr-BE"/>
              </w:rPr>
              <w:t>Type</w:t>
            </w:r>
          </w:p>
        </w:tc>
        <w:tc>
          <w:tcPr>
            <w:tcW w:w="4992" w:type="dxa"/>
          </w:tcPr>
          <w:p w14:paraId="5C69FB21" w14:textId="77777777" w:rsidR="00F979AE" w:rsidRPr="00416559" w:rsidRDefault="00F979AE" w:rsidP="00F979AE">
            <w:pPr>
              <w:ind w:left="142"/>
              <w:jc w:val="both"/>
              <w:rPr>
                <w:rFonts w:ascii="Arial" w:hAnsi="Arial"/>
                <w:lang w:val="fr-BE"/>
              </w:rPr>
            </w:pPr>
            <w:r w:rsidRPr="00416559">
              <w:rPr>
                <w:rFonts w:ascii="Arial" w:hAnsi="Arial"/>
                <w:lang w:val="fr-BE"/>
              </w:rPr>
              <w:t xml:space="preserve">AMR </w:t>
            </w:r>
          </w:p>
        </w:tc>
      </w:tr>
      <w:tr w:rsidR="00F979AE" w:rsidRPr="00416559" w14:paraId="07FBBF54" w14:textId="77777777" w:rsidTr="00F979AE">
        <w:trPr>
          <w:trHeight w:val="285"/>
        </w:trPr>
        <w:tc>
          <w:tcPr>
            <w:tcW w:w="4536" w:type="dxa"/>
          </w:tcPr>
          <w:p w14:paraId="280B0006" w14:textId="77777777" w:rsidR="00F979AE" w:rsidRPr="00416559" w:rsidRDefault="00F979AE" w:rsidP="00F979AE">
            <w:pPr>
              <w:ind w:left="142"/>
              <w:jc w:val="both"/>
              <w:rPr>
                <w:rFonts w:ascii="Arial" w:hAnsi="Arial"/>
                <w:lang w:val="fr-BE"/>
              </w:rPr>
            </w:pPr>
            <w:r w:rsidRPr="00416559">
              <w:rPr>
                <w:rFonts w:ascii="Arial" w:hAnsi="Arial"/>
                <w:lang w:val="fr-BE"/>
              </w:rPr>
              <w:t>Tension de mesure</w:t>
            </w:r>
          </w:p>
        </w:tc>
        <w:tc>
          <w:tcPr>
            <w:tcW w:w="4992" w:type="dxa"/>
          </w:tcPr>
          <w:p w14:paraId="490CB800" w14:textId="77777777" w:rsidR="00F979AE" w:rsidRPr="00416559" w:rsidRDefault="00F979AE" w:rsidP="00F979AE">
            <w:pPr>
              <w:ind w:left="142"/>
              <w:jc w:val="both"/>
              <w:rPr>
                <w:rFonts w:ascii="Arial" w:hAnsi="Arial"/>
                <w:lang w:val="fr-BE"/>
              </w:rPr>
            </w:pPr>
            <w:r>
              <w:rPr>
                <w:rFonts w:ascii="Arial" w:hAnsi="Arial"/>
                <w:lang w:val="fr-BE"/>
              </w:rPr>
              <w:t>11</w:t>
            </w:r>
            <w:r w:rsidRPr="00416559">
              <w:rPr>
                <w:rFonts w:ascii="Arial" w:hAnsi="Arial"/>
                <w:lang w:val="fr-BE"/>
              </w:rPr>
              <w:t>0</w:t>
            </w:r>
            <w:r>
              <w:rPr>
                <w:rFonts w:ascii="Arial" w:hAnsi="Arial"/>
                <w:lang w:val="fr-BE"/>
              </w:rPr>
              <w:t xml:space="preserve"> </w:t>
            </w:r>
            <w:r w:rsidRPr="00416559">
              <w:rPr>
                <w:rFonts w:ascii="Arial" w:hAnsi="Arial"/>
                <w:lang w:val="fr-BE"/>
              </w:rPr>
              <w:t>V</w:t>
            </w:r>
          </w:p>
        </w:tc>
      </w:tr>
      <w:tr w:rsidR="00F979AE" w:rsidRPr="004A1BEE" w14:paraId="1AE5114D" w14:textId="77777777" w:rsidTr="00F979AE">
        <w:trPr>
          <w:trHeight w:val="377"/>
        </w:trPr>
        <w:tc>
          <w:tcPr>
            <w:tcW w:w="4536" w:type="dxa"/>
          </w:tcPr>
          <w:p w14:paraId="5FE7BF7F" w14:textId="77777777" w:rsidR="00F979AE" w:rsidRPr="00416559" w:rsidRDefault="00F979AE" w:rsidP="00F979AE">
            <w:pPr>
              <w:ind w:left="142"/>
              <w:jc w:val="both"/>
              <w:rPr>
                <w:rFonts w:ascii="Arial" w:hAnsi="Arial"/>
                <w:lang w:val="fr-BE"/>
              </w:rPr>
            </w:pPr>
            <w:r w:rsidRPr="00416559">
              <w:rPr>
                <w:rFonts w:ascii="Arial" w:hAnsi="Arial"/>
                <w:lang w:val="fr-BE"/>
              </w:rPr>
              <w:t>Mise à disposition d’impulsions</w:t>
            </w:r>
          </w:p>
        </w:tc>
        <w:tc>
          <w:tcPr>
            <w:tcW w:w="4992" w:type="dxa"/>
          </w:tcPr>
          <w:p w14:paraId="41CDF6C3" w14:textId="5E700CF8" w:rsidR="004A1BEE" w:rsidRDefault="004A1BEE" w:rsidP="004A1BEE">
            <w:pPr>
              <w:ind w:left="142"/>
              <w:jc w:val="both"/>
              <w:rPr>
                <w:rFonts w:ascii="Arial" w:hAnsi="Arial"/>
                <w:lang w:val="fr-BE"/>
              </w:rPr>
            </w:pPr>
            <w:proofErr w:type="gramStart"/>
            <w:r w:rsidRPr="00E00BE0">
              <w:rPr>
                <w:rFonts w:ascii="Arial" w:hAnsi="Arial"/>
                <w:lang w:val="fr-BE"/>
              </w:rPr>
              <w:t>oui</w:t>
            </w:r>
            <w:proofErr w:type="gramEnd"/>
            <w:r w:rsidRPr="00E00BE0">
              <w:rPr>
                <w:rFonts w:ascii="Arial" w:hAnsi="Arial"/>
                <w:lang w:val="fr-BE"/>
              </w:rPr>
              <w:t xml:space="preserve"> / non</w:t>
            </w:r>
            <w:r>
              <w:rPr>
                <w:rFonts w:ascii="Arial" w:hAnsi="Arial"/>
                <w:lang w:val="fr-BE"/>
              </w:rPr>
              <w:t xml:space="preserve"> (*)</w:t>
            </w:r>
          </w:p>
          <w:p w14:paraId="0BAE6ACD" w14:textId="3D43F2BF" w:rsidR="004A1BEE" w:rsidRDefault="004A1BEE" w:rsidP="004A1BEE">
            <w:pPr>
              <w:ind w:left="142"/>
              <w:jc w:val="both"/>
              <w:rPr>
                <w:rFonts w:ascii="Arial" w:hAnsi="Arial"/>
                <w:lang w:val="fr-BE"/>
              </w:rPr>
            </w:pPr>
          </w:p>
          <w:p w14:paraId="6FBE40AB" w14:textId="77777777" w:rsidR="004A1BEE" w:rsidRPr="00D336B7" w:rsidRDefault="004A1BEE" w:rsidP="004A1BEE">
            <w:pPr>
              <w:rPr>
                <w:rFonts w:ascii="Arial" w:hAnsi="Arial"/>
                <w:lang w:val="fr-BE"/>
              </w:rPr>
            </w:pPr>
            <w:r w:rsidRPr="00D336B7">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70C3C665" w14:textId="77777777" w:rsidR="004A1BEE" w:rsidRPr="00D336B7" w:rsidRDefault="004A1BEE" w:rsidP="004A1BEE">
            <w:pPr>
              <w:rPr>
                <w:rFonts w:ascii="Arial" w:hAnsi="Arial"/>
                <w:lang w:val="fr-BE"/>
              </w:rPr>
            </w:pPr>
          </w:p>
          <w:p w14:paraId="72C44CAB" w14:textId="219F0EA6" w:rsidR="004A1BEE" w:rsidRDefault="004A1BEE" w:rsidP="004A1BEE">
            <w:pPr>
              <w:ind w:left="142"/>
              <w:jc w:val="both"/>
              <w:rPr>
                <w:rFonts w:ascii="Arial" w:hAnsi="Arial"/>
                <w:lang w:val="fr-BE"/>
              </w:rPr>
            </w:pPr>
            <w:r w:rsidRPr="00D336B7">
              <w:rPr>
                <w:rFonts w:ascii="Arial" w:hAnsi="Arial"/>
                <w:lang w:val="fr-BE"/>
              </w:rPr>
              <w:t>(*) Clause à supprimer si pas de mise à disposition d’impulsions</w:t>
            </w:r>
          </w:p>
          <w:p w14:paraId="58AA5E00" w14:textId="0C62B532" w:rsidR="00F979AE" w:rsidRPr="00416559" w:rsidRDefault="00F979AE" w:rsidP="00F979AE">
            <w:pPr>
              <w:ind w:left="142"/>
              <w:jc w:val="both"/>
              <w:rPr>
                <w:rFonts w:ascii="Arial" w:hAnsi="Arial"/>
                <w:lang w:val="fr-BE"/>
              </w:rPr>
            </w:pPr>
          </w:p>
        </w:tc>
      </w:tr>
      <w:tr w:rsidR="00F979AE" w:rsidRPr="00416559" w14:paraId="3730320B" w14:textId="77777777" w:rsidTr="00F979AE">
        <w:trPr>
          <w:trHeight w:val="377"/>
        </w:trPr>
        <w:tc>
          <w:tcPr>
            <w:tcW w:w="4536" w:type="dxa"/>
          </w:tcPr>
          <w:p w14:paraId="60D56EA5" w14:textId="77777777" w:rsidR="00F979AE" w:rsidRPr="00416559" w:rsidRDefault="00F979AE" w:rsidP="00F979AE">
            <w:pPr>
              <w:ind w:left="142"/>
              <w:jc w:val="both"/>
              <w:rPr>
                <w:rFonts w:ascii="Arial" w:hAnsi="Arial"/>
                <w:lang w:val="fr-BE"/>
              </w:rPr>
            </w:pPr>
            <w:r w:rsidRPr="00416559">
              <w:rPr>
                <w:rFonts w:ascii="Arial" w:hAnsi="Arial"/>
                <w:lang w:val="fr-BE"/>
              </w:rPr>
              <w:lastRenderedPageBreak/>
              <w:t>Comptage double sens</w:t>
            </w:r>
          </w:p>
        </w:tc>
        <w:tc>
          <w:tcPr>
            <w:tcW w:w="4992" w:type="dxa"/>
          </w:tcPr>
          <w:p w14:paraId="1CB1E832" w14:textId="77777777" w:rsidR="004A1BEE" w:rsidRDefault="004A1BEE" w:rsidP="004A1BEE">
            <w:pPr>
              <w:ind w:left="142"/>
              <w:jc w:val="both"/>
              <w:rPr>
                <w:rFonts w:ascii="Arial" w:hAnsi="Arial"/>
                <w:lang w:val="fr-BE"/>
              </w:rPr>
            </w:pPr>
            <w:proofErr w:type="gramStart"/>
            <w:r w:rsidRPr="00E00BE0">
              <w:rPr>
                <w:rFonts w:ascii="Arial" w:hAnsi="Arial"/>
                <w:lang w:val="fr-BE"/>
              </w:rPr>
              <w:t>oui</w:t>
            </w:r>
            <w:proofErr w:type="gramEnd"/>
            <w:r w:rsidRPr="00E00BE0">
              <w:rPr>
                <w:rFonts w:ascii="Arial" w:hAnsi="Arial"/>
                <w:lang w:val="fr-BE"/>
              </w:rPr>
              <w:t xml:space="preserve"> / non</w:t>
            </w:r>
            <w:r>
              <w:rPr>
                <w:rFonts w:ascii="Arial" w:hAnsi="Arial"/>
                <w:lang w:val="fr-BE"/>
              </w:rPr>
              <w:t xml:space="preserve"> (*)</w:t>
            </w:r>
          </w:p>
          <w:p w14:paraId="77028834" w14:textId="15093138" w:rsidR="00F979AE" w:rsidRPr="00416559" w:rsidRDefault="00F979AE" w:rsidP="00F979AE">
            <w:pPr>
              <w:ind w:left="142"/>
              <w:jc w:val="both"/>
              <w:rPr>
                <w:rFonts w:ascii="Arial" w:hAnsi="Arial"/>
                <w:lang w:val="fr-BE"/>
              </w:rPr>
            </w:pPr>
          </w:p>
        </w:tc>
      </w:tr>
    </w:tbl>
    <w:p w14:paraId="4EFCB347" w14:textId="77777777" w:rsidR="00F979AE" w:rsidRPr="00416559" w:rsidRDefault="00F979AE" w:rsidP="004E77E3">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0"/>
        <w:gridCol w:w="4918"/>
      </w:tblGrid>
      <w:tr w:rsidR="00F979AE" w:rsidRPr="00416559" w14:paraId="0EEB0220" w14:textId="77777777" w:rsidTr="00F979AE">
        <w:tc>
          <w:tcPr>
            <w:tcW w:w="9528" w:type="dxa"/>
            <w:gridSpan w:val="2"/>
            <w:shd w:val="clear" w:color="auto" w:fill="E0E0E0"/>
          </w:tcPr>
          <w:p w14:paraId="4F76781E"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Protection générale de l’URD</w:t>
            </w:r>
          </w:p>
        </w:tc>
      </w:tr>
      <w:tr w:rsidR="00F979AE" w:rsidRPr="00416559" w14:paraId="71C74655" w14:textId="77777777" w:rsidTr="00F979AE">
        <w:tc>
          <w:tcPr>
            <w:tcW w:w="4536" w:type="dxa"/>
            <w:shd w:val="clear" w:color="auto" w:fill="auto"/>
          </w:tcPr>
          <w:p w14:paraId="68BD3654" w14:textId="77777777" w:rsidR="00F979AE" w:rsidRPr="00416559" w:rsidRDefault="00F979AE" w:rsidP="00F979AE">
            <w:pPr>
              <w:ind w:left="142"/>
              <w:jc w:val="both"/>
              <w:rPr>
                <w:rFonts w:ascii="Arial" w:hAnsi="Arial"/>
                <w:lang w:val="fr-BE"/>
              </w:rPr>
            </w:pPr>
            <w:r w:rsidRPr="00416559">
              <w:rPr>
                <w:rFonts w:ascii="Arial" w:hAnsi="Arial"/>
                <w:lang w:val="fr-BE"/>
              </w:rPr>
              <w:t>Type</w:t>
            </w:r>
          </w:p>
        </w:tc>
        <w:tc>
          <w:tcPr>
            <w:tcW w:w="4992" w:type="dxa"/>
          </w:tcPr>
          <w:p w14:paraId="3DDA10E7" w14:textId="77777777" w:rsidR="00F979AE" w:rsidRPr="00416559" w:rsidRDefault="00F979AE" w:rsidP="00F979AE">
            <w:pPr>
              <w:ind w:left="142"/>
              <w:jc w:val="both"/>
              <w:rPr>
                <w:rFonts w:ascii="Arial" w:hAnsi="Arial"/>
                <w:lang w:val="fr-BE"/>
              </w:rPr>
            </w:pPr>
            <w:r w:rsidRPr="00416559">
              <w:rPr>
                <w:rFonts w:ascii="Arial" w:hAnsi="Arial"/>
                <w:lang w:val="fr-BE"/>
              </w:rPr>
              <w:t>Disjoncteur (divisionnaire)</w:t>
            </w:r>
          </w:p>
        </w:tc>
      </w:tr>
      <w:tr w:rsidR="00F979AE" w:rsidRPr="00416559" w14:paraId="3D601E68" w14:textId="77777777" w:rsidTr="00F979AE">
        <w:tc>
          <w:tcPr>
            <w:tcW w:w="4536" w:type="dxa"/>
            <w:shd w:val="clear" w:color="auto" w:fill="auto"/>
          </w:tcPr>
          <w:p w14:paraId="04E2119C" w14:textId="77777777" w:rsidR="00F979AE" w:rsidRPr="00416559" w:rsidRDefault="00F979AE" w:rsidP="00F979AE">
            <w:pPr>
              <w:ind w:left="142"/>
              <w:jc w:val="both"/>
              <w:rPr>
                <w:rFonts w:ascii="Arial" w:hAnsi="Arial"/>
                <w:lang w:val="fr-BE"/>
              </w:rPr>
            </w:pPr>
            <w:r w:rsidRPr="0009516B">
              <w:rPr>
                <w:rFonts w:ascii="Arial" w:hAnsi="Arial"/>
                <w:lang w:val="fr-BE"/>
              </w:rPr>
              <w:t>Valeur de réglage</w:t>
            </w:r>
            <w:r w:rsidRPr="00416559">
              <w:rPr>
                <w:rFonts w:ascii="Arial" w:hAnsi="Arial"/>
                <w:lang w:val="fr-BE"/>
              </w:rPr>
              <w:t> </w:t>
            </w:r>
          </w:p>
        </w:tc>
        <w:tc>
          <w:tcPr>
            <w:tcW w:w="4992" w:type="dxa"/>
          </w:tcPr>
          <w:p w14:paraId="6FCA4258" w14:textId="77777777" w:rsidR="00F979AE" w:rsidRPr="00416559" w:rsidRDefault="00C96315" w:rsidP="00F979AE">
            <w:pPr>
              <w:ind w:left="142"/>
              <w:jc w:val="both"/>
              <w:rPr>
                <w:rFonts w:ascii="Arial" w:hAnsi="Arial"/>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r>
              <w:rPr>
                <w:rFonts w:ascii="Arial" w:hAnsi="Arial"/>
                <w:color w:val="000000"/>
                <w:lang w:val="fr-BE"/>
              </w:rPr>
              <w:t xml:space="preserve"> </w:t>
            </w:r>
            <w:r w:rsidR="00F979AE" w:rsidRPr="00416559">
              <w:rPr>
                <w:rFonts w:ascii="Arial" w:hAnsi="Arial"/>
                <w:lang w:val="fr-BE"/>
              </w:rPr>
              <w:t>A</w:t>
            </w:r>
          </w:p>
        </w:tc>
      </w:tr>
    </w:tbl>
    <w:p w14:paraId="2B7B601D" w14:textId="28E0470A" w:rsidR="00F979AE" w:rsidRDefault="00F979AE" w:rsidP="004E77E3">
      <w:pPr>
        <w:jc w:val="both"/>
        <w:rPr>
          <w:rFonts w:ascii="Arial" w:hAnsi="Arial"/>
          <w:sz w:val="20"/>
          <w:lang w:val="fr-BE"/>
        </w:rPr>
      </w:pPr>
    </w:p>
    <w:p w14:paraId="201B5D57" w14:textId="77777777" w:rsidR="00AA2BAA" w:rsidRPr="00416559" w:rsidRDefault="00AA2BAA" w:rsidP="004E77E3">
      <w:pPr>
        <w:jc w:val="both"/>
        <w:rPr>
          <w:rFonts w:ascii="Arial" w:hAnsi="Arial"/>
          <w:sz w:val="20"/>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71183B" w:rsidRPr="001D77C8" w14:paraId="53041268" w14:textId="77777777" w:rsidTr="0071183B">
        <w:trPr>
          <w:cantSplit/>
          <w:jc w:val="center"/>
        </w:trPr>
        <w:tc>
          <w:tcPr>
            <w:tcW w:w="9498" w:type="dxa"/>
            <w:tcBorders>
              <w:bottom w:val="single" w:sz="4" w:space="0" w:color="auto"/>
            </w:tcBorders>
            <w:shd w:val="clear" w:color="auto" w:fill="D9D9D9"/>
          </w:tcPr>
          <w:p w14:paraId="3722F454" w14:textId="77777777" w:rsidR="0071183B" w:rsidRPr="00416559" w:rsidRDefault="0071183B" w:rsidP="009534FC">
            <w:pPr>
              <w:pStyle w:val="En-tte"/>
              <w:tabs>
                <w:tab w:val="clear" w:pos="4536"/>
                <w:tab w:val="clear" w:pos="9072"/>
              </w:tabs>
              <w:spacing w:before="60" w:after="60"/>
              <w:ind w:left="142"/>
              <w:jc w:val="both"/>
              <w:rPr>
                <w:rFonts w:ascii="Arial" w:hAnsi="Arial"/>
                <w:b/>
                <w:lang w:val="fr-BE"/>
              </w:rPr>
            </w:pPr>
            <w:r w:rsidRPr="00416559">
              <w:rPr>
                <w:lang w:val="fr-BE"/>
              </w:rPr>
              <w:br w:type="page"/>
            </w:r>
            <w:r w:rsidRPr="00416559">
              <w:rPr>
                <w:rFonts w:ascii="Arial" w:hAnsi="Arial"/>
                <w:b/>
                <w:lang w:val="fr-BE"/>
              </w:rPr>
              <w:t xml:space="preserve">Facteurs de correction liés à la position du comptage </w:t>
            </w:r>
          </w:p>
        </w:tc>
      </w:tr>
      <w:tr w:rsidR="0071183B" w:rsidRPr="001D77C8" w14:paraId="1F63AA66" w14:textId="77777777" w:rsidTr="0071183B">
        <w:trPr>
          <w:cantSplit/>
          <w:trHeight w:val="1661"/>
          <w:jc w:val="center"/>
        </w:trPr>
        <w:tc>
          <w:tcPr>
            <w:tcW w:w="9498" w:type="dxa"/>
            <w:tcBorders>
              <w:bottom w:val="single" w:sz="4" w:space="0" w:color="auto"/>
            </w:tcBorders>
            <w:shd w:val="clear" w:color="auto" w:fill="FFFFFF"/>
          </w:tcPr>
          <w:p w14:paraId="5E42FC17" w14:textId="77777777" w:rsidR="0071183B" w:rsidRPr="00416559" w:rsidRDefault="0071183B" w:rsidP="009534FC">
            <w:pPr>
              <w:pStyle w:val="En-tte"/>
              <w:tabs>
                <w:tab w:val="clear" w:pos="4536"/>
                <w:tab w:val="clear" w:pos="9072"/>
              </w:tabs>
              <w:spacing w:line="276" w:lineRule="auto"/>
              <w:ind w:left="72"/>
              <w:jc w:val="both"/>
              <w:rPr>
                <w:rFonts w:ascii="Arial" w:hAnsi="Arial"/>
                <w:lang w:val="fr-BE"/>
              </w:rPr>
            </w:pPr>
            <w:r w:rsidRPr="00416559">
              <w:rPr>
                <w:rFonts w:ascii="Arial" w:hAnsi="Arial"/>
                <w:lang w:val="fr-BE"/>
              </w:rPr>
              <w:t xml:space="preserve">Les quantités en prélèvement et en </w:t>
            </w:r>
            <w:proofErr w:type="gramStart"/>
            <w:r w:rsidRPr="00416559">
              <w:rPr>
                <w:rFonts w:ascii="Arial" w:hAnsi="Arial"/>
                <w:lang w:val="fr-BE"/>
              </w:rPr>
              <w:t>injection  d’énergie</w:t>
            </w:r>
            <w:proofErr w:type="gramEnd"/>
            <w:r w:rsidRPr="00416559">
              <w:rPr>
                <w:rFonts w:ascii="Arial" w:hAnsi="Arial"/>
                <w:lang w:val="fr-BE"/>
              </w:rPr>
              <w:t xml:space="preserve"> active et réacti</w:t>
            </w:r>
            <w:r>
              <w:rPr>
                <w:rFonts w:ascii="Arial" w:hAnsi="Arial"/>
                <w:lang w:val="fr-BE"/>
              </w:rPr>
              <w:t>ve mesurées au comptage indivi</w:t>
            </w:r>
            <w:r w:rsidRPr="00416559">
              <w:rPr>
                <w:rFonts w:ascii="Arial" w:hAnsi="Arial"/>
                <w:lang w:val="fr-BE"/>
              </w:rPr>
              <w:t xml:space="preserve">duel sont corrigées compte tenu de ce que celui-ci se trouve dans la cabine de tête et non au Poste. </w:t>
            </w:r>
          </w:p>
          <w:p w14:paraId="4ACDF62A" w14:textId="779E145E" w:rsidR="0071183B" w:rsidRPr="00316BE6" w:rsidRDefault="0071183B" w:rsidP="009534FC">
            <w:pPr>
              <w:pStyle w:val="En-tte"/>
              <w:tabs>
                <w:tab w:val="clear" w:pos="4536"/>
                <w:tab w:val="clear" w:pos="9072"/>
              </w:tabs>
              <w:spacing w:before="60" w:after="60"/>
              <w:ind w:left="72"/>
              <w:jc w:val="both"/>
              <w:rPr>
                <w:rFonts w:ascii="Arial" w:hAnsi="Arial"/>
                <w:lang w:val="fr-BE"/>
              </w:rPr>
            </w:pPr>
            <w:r w:rsidRPr="00416559">
              <w:rPr>
                <w:rFonts w:ascii="Arial" w:hAnsi="Arial"/>
                <w:lang w:val="fr-BE"/>
              </w:rPr>
              <w:t xml:space="preserve">Intégration des pertes liées aux caractéristiques du raccordement calculées sur base des </w:t>
            </w:r>
            <w:r w:rsidR="00920AB5">
              <w:rPr>
                <w:rFonts w:ascii="Arial" w:hAnsi="Arial"/>
                <w:lang w:val="fr-BE"/>
              </w:rPr>
              <w:t>quantités</w:t>
            </w:r>
            <w:r w:rsidRPr="00416559">
              <w:rPr>
                <w:rFonts w:ascii="Arial" w:hAnsi="Arial"/>
                <w:lang w:val="fr-BE"/>
              </w:rPr>
              <w:t xml:space="preserve"> réellement enregistrées au po</w:t>
            </w:r>
            <w:r w:rsidRPr="00316BE6">
              <w:rPr>
                <w:rFonts w:ascii="Arial" w:hAnsi="Arial"/>
                <w:lang w:val="fr-BE"/>
              </w:rPr>
              <w:t>ste et de la prescription Synergrid C10/</w:t>
            </w:r>
            <w:proofErr w:type="gramStart"/>
            <w:r w:rsidRPr="00316BE6">
              <w:rPr>
                <w:rFonts w:ascii="Arial" w:hAnsi="Arial"/>
                <w:lang w:val="fr-BE"/>
              </w:rPr>
              <w:t>16  :</w:t>
            </w:r>
            <w:proofErr w:type="gramEnd"/>
            <w:r w:rsidRPr="00316BE6">
              <w:rPr>
                <w:rFonts w:ascii="Arial" w:hAnsi="Arial"/>
                <w:lang w:val="fr-BE"/>
              </w:rPr>
              <w:t xml:space="preserve"> </w:t>
            </w:r>
          </w:p>
          <w:p w14:paraId="5A69941B" w14:textId="77777777" w:rsidR="0071183B" w:rsidRPr="00416559" w:rsidRDefault="0071183B" w:rsidP="009534FC">
            <w:pPr>
              <w:pStyle w:val="En-tte"/>
              <w:tabs>
                <w:tab w:val="clear" w:pos="4536"/>
                <w:tab w:val="clear" w:pos="9072"/>
              </w:tabs>
              <w:spacing w:before="60" w:after="60"/>
              <w:ind w:left="72"/>
              <w:jc w:val="both"/>
              <w:rPr>
                <w:rFonts w:ascii="Arial" w:hAnsi="Arial"/>
                <w:lang w:val="fr-BE"/>
              </w:rPr>
            </w:pPr>
            <w:r w:rsidRPr="00316BE6">
              <w:rPr>
                <w:rFonts w:ascii="Arial" w:hAnsi="Arial"/>
                <w:lang w:val="fr-BE"/>
              </w:rPr>
              <w:t>« Lignes directrices pour l’évaluation des pertes d’un utilisateur du réseau avec raccordement direct au poste HT/</w:t>
            </w:r>
            <w:proofErr w:type="spellStart"/>
            <w:r w:rsidRPr="00316BE6">
              <w:rPr>
                <w:rFonts w:ascii="Arial" w:hAnsi="Arial"/>
                <w:lang w:val="fr-BE"/>
              </w:rPr>
              <w:t>T</w:t>
            </w:r>
            <w:r>
              <w:rPr>
                <w:rFonts w:ascii="Arial" w:hAnsi="Arial"/>
                <w:lang w:val="fr-BE"/>
              </w:rPr>
              <w:t>rans</w:t>
            </w:r>
            <w:r w:rsidRPr="00316BE6">
              <w:rPr>
                <w:rFonts w:ascii="Arial" w:hAnsi="Arial"/>
                <w:lang w:val="fr-BE"/>
              </w:rPr>
              <w:t>MT</w:t>
            </w:r>
            <w:proofErr w:type="spellEnd"/>
            <w:r w:rsidRPr="00316BE6">
              <w:rPr>
                <w:rFonts w:ascii="Arial" w:hAnsi="Arial"/>
                <w:lang w:val="fr-BE"/>
              </w:rPr>
              <w:t> »</w:t>
            </w:r>
          </w:p>
        </w:tc>
      </w:tr>
    </w:tbl>
    <w:p w14:paraId="2EEE711E" w14:textId="1EBBBF90" w:rsidR="004E77E3" w:rsidRDefault="004E77E3" w:rsidP="00F979AE">
      <w:pPr>
        <w:jc w:val="both"/>
        <w:rPr>
          <w:lang w:val="fr-BE"/>
        </w:rPr>
      </w:pPr>
    </w:p>
    <w:tbl>
      <w:tblPr>
        <w:tblpPr w:leftFromText="141" w:rightFromText="141" w:vertAnchor="text" w:horzAnchor="margin" w:tblpXSpec="center" w:tblpY="69"/>
        <w:tblW w:w="5867" w:type="pct"/>
        <w:tblCellMar>
          <w:left w:w="0" w:type="dxa"/>
          <w:right w:w="0" w:type="dxa"/>
        </w:tblCellMar>
        <w:tblLook w:val="04A0" w:firstRow="1" w:lastRow="0" w:firstColumn="1" w:lastColumn="0" w:noHBand="0" w:noVBand="1"/>
      </w:tblPr>
      <w:tblGrid>
        <w:gridCol w:w="1264"/>
        <w:gridCol w:w="1206"/>
        <w:gridCol w:w="1217"/>
        <w:gridCol w:w="1217"/>
        <w:gridCol w:w="1424"/>
        <w:gridCol w:w="1232"/>
        <w:gridCol w:w="1217"/>
        <w:gridCol w:w="1217"/>
        <w:gridCol w:w="1086"/>
      </w:tblGrid>
      <w:tr w:rsidR="00ED55EF" w14:paraId="56F611EE" w14:textId="77777777" w:rsidTr="00ED55EF">
        <w:trPr>
          <w:trHeight w:val="185"/>
        </w:trPr>
        <w:tc>
          <w:tcPr>
            <w:tcW w:w="571" w:type="pct"/>
            <w:tcBorders>
              <w:top w:val="single" w:sz="8" w:space="0" w:color="000000"/>
              <w:left w:val="single" w:sz="4" w:space="0" w:color="auto"/>
              <w:bottom w:val="single" w:sz="8" w:space="0" w:color="000000"/>
              <w:right w:val="single" w:sz="8" w:space="0" w:color="000000"/>
            </w:tcBorders>
            <w:shd w:val="clear" w:color="auto" w:fill="D9D9D9"/>
          </w:tcPr>
          <w:p w14:paraId="0F6B6E9D" w14:textId="77777777" w:rsidR="00ED55EF" w:rsidRPr="006F720A" w:rsidRDefault="00ED55EF" w:rsidP="00ED55EF">
            <w:pPr>
              <w:ind w:right="383"/>
              <w:rPr>
                <w:rFonts w:ascii="Arial" w:hAnsi="Arial" w:cs="Arial"/>
                <w:b/>
                <w:bCs/>
                <w:color w:val="000000"/>
                <w:lang w:val="fr-BE"/>
              </w:rPr>
            </w:pPr>
            <w:bookmarkStart w:id="19" w:name="_Hlk122681572"/>
          </w:p>
        </w:tc>
        <w:tc>
          <w:tcPr>
            <w:tcW w:w="4429" w:type="pct"/>
            <w:gridSpan w:val="8"/>
            <w:tcBorders>
              <w:top w:val="single" w:sz="8" w:space="0" w:color="000000"/>
              <w:left w:val="single" w:sz="4" w:space="0" w:color="auto"/>
              <w:bottom w:val="single" w:sz="8" w:space="0" w:color="000000"/>
              <w:right w:val="single" w:sz="8" w:space="0" w:color="000000"/>
            </w:tcBorders>
            <w:shd w:val="clear" w:color="auto" w:fill="D9D9D9"/>
            <w:tcMar>
              <w:top w:w="0" w:type="dxa"/>
              <w:left w:w="108" w:type="dxa"/>
              <w:bottom w:w="0" w:type="dxa"/>
              <w:right w:w="108" w:type="dxa"/>
            </w:tcMar>
            <w:hideMark/>
          </w:tcPr>
          <w:p w14:paraId="277F3A8E" w14:textId="77777777" w:rsidR="00ED55EF" w:rsidRDefault="00ED55EF" w:rsidP="00ED55EF">
            <w:pPr>
              <w:ind w:right="383"/>
              <w:rPr>
                <w:rFonts w:ascii="Arial" w:eastAsiaTheme="minorHAnsi" w:hAnsi="Arial" w:cs="Arial"/>
                <w:b/>
                <w:bCs/>
                <w:color w:val="000000"/>
                <w:szCs w:val="22"/>
                <w:highlight w:val="magenta"/>
              </w:rPr>
            </w:pPr>
            <w:proofErr w:type="spellStart"/>
            <w:r w:rsidRPr="00325BD0">
              <w:rPr>
                <w:rFonts w:ascii="Arial" w:hAnsi="Arial" w:cs="Arial"/>
                <w:b/>
                <w:bCs/>
                <w:color w:val="000000"/>
              </w:rPr>
              <w:t>Capacités</w:t>
            </w:r>
            <w:proofErr w:type="spellEnd"/>
            <w:r w:rsidRPr="00325BD0">
              <w:rPr>
                <w:rFonts w:ascii="Arial" w:hAnsi="Arial" w:cs="Arial"/>
                <w:b/>
                <w:bCs/>
                <w:color w:val="000000"/>
              </w:rPr>
              <w:t xml:space="preserve"> de productions </w:t>
            </w:r>
            <w:proofErr w:type="spellStart"/>
            <w:r w:rsidRPr="00325BD0">
              <w:rPr>
                <w:rFonts w:ascii="Arial" w:hAnsi="Arial" w:cs="Arial"/>
                <w:b/>
                <w:bCs/>
                <w:color w:val="000000"/>
              </w:rPr>
              <w:t>installées</w:t>
            </w:r>
            <w:proofErr w:type="spellEnd"/>
          </w:p>
        </w:tc>
      </w:tr>
      <w:tr w:rsidR="00ED55EF" w:rsidRPr="001D77C8" w14:paraId="1124F798" w14:textId="77777777" w:rsidTr="00ED55EF">
        <w:trPr>
          <w:trHeight w:val="195"/>
        </w:trPr>
        <w:tc>
          <w:tcPr>
            <w:tcW w:w="571" w:type="pct"/>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91AC814" w14:textId="77777777" w:rsidR="00ED55EF" w:rsidRPr="002E2C70" w:rsidRDefault="00ED55EF" w:rsidP="00ED55EF">
            <w:pPr>
              <w:jc w:val="center"/>
              <w:rPr>
                <w:rFonts w:ascii="Arial" w:eastAsiaTheme="minorHAnsi" w:hAnsi="Arial" w:cs="Arial"/>
                <w:b/>
                <w:bCs/>
                <w:color w:val="000000"/>
                <w:sz w:val="20"/>
                <w:szCs w:val="22"/>
              </w:rPr>
            </w:pPr>
            <w:r w:rsidRPr="002E2C70">
              <w:rPr>
                <w:rFonts w:ascii="Arial" w:hAnsi="Arial" w:cs="Arial"/>
                <w:b/>
                <w:bCs/>
                <w:color w:val="000000"/>
                <w:sz w:val="20"/>
              </w:rPr>
              <w:t xml:space="preserve">Type de source </w:t>
            </w:r>
            <w:proofErr w:type="spellStart"/>
            <w:r w:rsidRPr="002E2C70">
              <w:rPr>
                <w:rFonts w:ascii="Arial" w:hAnsi="Arial" w:cs="Arial"/>
                <w:b/>
                <w:bCs/>
                <w:color w:val="000000"/>
                <w:sz w:val="20"/>
              </w:rPr>
              <w:t>d’énergie</w:t>
            </w:r>
            <w:proofErr w:type="spellEnd"/>
            <w:r w:rsidRPr="002E2C70">
              <w:rPr>
                <w:rFonts w:ascii="Arial" w:hAnsi="Arial" w:cs="Arial"/>
                <w:b/>
                <w:bCs/>
                <w:color w:val="000000"/>
                <w:sz w:val="20"/>
              </w:rPr>
              <w:t xml:space="preserve"> </w:t>
            </w:r>
          </w:p>
        </w:tc>
        <w:tc>
          <w:tcPr>
            <w:tcW w:w="544"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37A8154" w14:textId="77777777" w:rsidR="00ED55EF" w:rsidRPr="002E2C70" w:rsidRDefault="00ED55EF" w:rsidP="00ED55EF">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w:t>
            </w:r>
            <w:proofErr w:type="spellStart"/>
            <w:r w:rsidRPr="002E2C70">
              <w:rPr>
                <w:rFonts w:ascii="Arial" w:hAnsi="Arial" w:cs="Arial"/>
                <w:b/>
                <w:bCs/>
                <w:color w:val="000000"/>
                <w:sz w:val="20"/>
              </w:rPr>
              <w:t>installée</w:t>
            </w:r>
            <w:proofErr w:type="spellEnd"/>
            <w:r w:rsidRPr="002E2C70">
              <w:rPr>
                <w:rFonts w:ascii="Arial" w:hAnsi="Arial" w:cs="Arial"/>
                <w:b/>
                <w:bCs/>
                <w:color w:val="000000"/>
                <w:sz w:val="20"/>
              </w:rPr>
              <w:t xml:space="preserve"> </w:t>
            </w:r>
            <w:proofErr w:type="spellStart"/>
            <w:r w:rsidRPr="002E2C70">
              <w:rPr>
                <w:rFonts w:ascii="Arial" w:hAnsi="Arial" w:cs="Arial"/>
                <w:b/>
                <w:bCs/>
                <w:color w:val="000000"/>
                <w:sz w:val="20"/>
              </w:rPr>
              <w:t>totale</w:t>
            </w:r>
            <w:proofErr w:type="spellEnd"/>
            <w:r w:rsidRPr="002E2C70">
              <w:rPr>
                <w:rFonts w:ascii="Arial" w:hAnsi="Arial" w:cs="Arial"/>
                <w:b/>
                <w:bCs/>
                <w:color w:val="000000"/>
                <w:sz w:val="20"/>
              </w:rPr>
              <w:t xml:space="preserve"> (kVA)</w:t>
            </w:r>
          </w:p>
        </w:tc>
        <w:tc>
          <w:tcPr>
            <w:tcW w:w="2297"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DC05A18" w14:textId="77777777" w:rsidR="00ED55EF" w:rsidRPr="002E2C70" w:rsidRDefault="00ED55EF" w:rsidP="00ED55EF">
            <w:pPr>
              <w:jc w:val="center"/>
              <w:rPr>
                <w:rFonts w:ascii="Arial" w:hAnsi="Arial" w:cs="Arial"/>
                <w:b/>
                <w:bCs/>
                <w:color w:val="000000"/>
                <w:sz w:val="20"/>
              </w:rPr>
            </w:pPr>
            <w:r w:rsidRPr="002E2C70">
              <w:rPr>
                <w:rFonts w:ascii="Arial" w:hAnsi="Arial" w:cs="Arial"/>
                <w:b/>
                <w:bCs/>
                <w:color w:val="000000"/>
                <w:sz w:val="20"/>
              </w:rPr>
              <w:t>Exigences de modulation</w:t>
            </w:r>
          </w:p>
        </w:tc>
        <w:tc>
          <w:tcPr>
            <w:tcW w:w="1098"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74D17BE" w14:textId="77777777" w:rsidR="00ED55EF" w:rsidRPr="002E2C70" w:rsidRDefault="00ED55EF" w:rsidP="00ED55EF">
            <w:pPr>
              <w:jc w:val="center"/>
              <w:rPr>
                <w:rFonts w:ascii="Arial" w:eastAsiaTheme="minorHAnsi" w:hAnsi="Arial" w:cs="Arial"/>
                <w:b/>
                <w:bCs/>
                <w:color w:val="000000"/>
                <w:sz w:val="20"/>
                <w:szCs w:val="22"/>
              </w:rPr>
            </w:pPr>
            <w:r w:rsidRPr="002E2C70">
              <w:rPr>
                <w:rFonts w:ascii="Arial" w:hAnsi="Arial" w:cs="Arial"/>
                <w:b/>
                <w:bCs/>
                <w:color w:val="000000"/>
                <w:sz w:val="20"/>
              </w:rPr>
              <w:t xml:space="preserve">Exigences de </w:t>
            </w:r>
            <w:proofErr w:type="spellStart"/>
            <w:r w:rsidRPr="002E2C70">
              <w:rPr>
                <w:rFonts w:ascii="Arial" w:hAnsi="Arial" w:cs="Arial"/>
                <w:b/>
                <w:bCs/>
                <w:color w:val="000000"/>
                <w:sz w:val="20"/>
              </w:rPr>
              <w:t>mesure</w:t>
            </w:r>
            <w:proofErr w:type="spellEnd"/>
          </w:p>
        </w:tc>
        <w:tc>
          <w:tcPr>
            <w:tcW w:w="489"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6394C9BC" w14:textId="77777777" w:rsidR="00ED55EF" w:rsidRPr="002E2C70" w:rsidRDefault="00ED55EF" w:rsidP="00ED55EF">
            <w:pPr>
              <w:jc w:val="center"/>
              <w:rPr>
                <w:rFonts w:ascii="Arial" w:hAnsi="Arial" w:cs="Arial"/>
                <w:b/>
                <w:bCs/>
                <w:color w:val="000000"/>
                <w:sz w:val="20"/>
                <w:lang w:val="fr-BE"/>
              </w:rPr>
            </w:pPr>
          </w:p>
          <w:p w14:paraId="5E0C18EC" w14:textId="77777777" w:rsidR="00ED55EF" w:rsidRPr="002E2C70" w:rsidRDefault="00ED55EF" w:rsidP="00ED55EF">
            <w:pPr>
              <w:jc w:val="center"/>
              <w:rPr>
                <w:rFonts w:ascii="Calibri" w:eastAsiaTheme="minorHAnsi" w:hAnsi="Calibri"/>
                <w:b/>
                <w:bCs/>
                <w:sz w:val="20"/>
                <w:szCs w:val="22"/>
                <w:lang w:val="fr-BE"/>
              </w:rPr>
            </w:pPr>
            <w:r w:rsidRPr="002E2C70">
              <w:rPr>
                <w:rFonts w:ascii="Arial" w:hAnsi="Arial" w:cs="Arial"/>
                <w:b/>
                <w:bCs/>
                <w:color w:val="000000"/>
                <w:sz w:val="20"/>
                <w:lang w:val="fr-BE"/>
              </w:rPr>
              <w:t xml:space="preserve">Date de </w:t>
            </w:r>
            <w:r w:rsidRPr="002E2C70">
              <w:rPr>
                <w:rFonts w:ascii="Arial" w:hAnsi="Arial" w:cs="Arial"/>
                <w:b/>
                <w:bCs/>
                <w:color w:val="000000"/>
                <w:sz w:val="16"/>
                <w:szCs w:val="16"/>
                <w:lang w:val="fr-BE"/>
              </w:rPr>
              <w:t>réservation de capacité acquise</w:t>
            </w:r>
          </w:p>
        </w:tc>
      </w:tr>
      <w:tr w:rsidR="00ED55EF" w:rsidRPr="002E2C70" w14:paraId="2AF04ACA" w14:textId="77777777" w:rsidTr="00ED55EF">
        <w:trPr>
          <w:trHeight w:val="104"/>
        </w:trPr>
        <w:tc>
          <w:tcPr>
            <w:tcW w:w="571" w:type="pct"/>
            <w:vMerge/>
            <w:tcBorders>
              <w:top w:val="nil"/>
              <w:left w:val="single" w:sz="8" w:space="0" w:color="000000"/>
              <w:bottom w:val="single" w:sz="8" w:space="0" w:color="000000"/>
              <w:right w:val="single" w:sz="8" w:space="0" w:color="000000"/>
            </w:tcBorders>
            <w:vAlign w:val="center"/>
            <w:hideMark/>
          </w:tcPr>
          <w:p w14:paraId="523B3E3C" w14:textId="77777777" w:rsidR="00ED55EF" w:rsidRPr="002E2C70" w:rsidRDefault="00ED55EF" w:rsidP="00ED55EF">
            <w:pPr>
              <w:rPr>
                <w:rFonts w:ascii="Arial" w:eastAsiaTheme="minorHAnsi" w:hAnsi="Arial" w:cs="Arial"/>
                <w:b/>
                <w:bCs/>
                <w:color w:val="000000"/>
                <w:szCs w:val="22"/>
                <w:lang w:val="fr-BE"/>
              </w:rPr>
            </w:pPr>
          </w:p>
        </w:tc>
        <w:tc>
          <w:tcPr>
            <w:tcW w:w="544" w:type="pct"/>
            <w:vMerge/>
            <w:tcBorders>
              <w:top w:val="nil"/>
              <w:left w:val="nil"/>
              <w:bottom w:val="single" w:sz="8" w:space="0" w:color="000000"/>
              <w:right w:val="single" w:sz="8" w:space="0" w:color="000000"/>
            </w:tcBorders>
            <w:vAlign w:val="center"/>
            <w:hideMark/>
          </w:tcPr>
          <w:p w14:paraId="45CF7098" w14:textId="77777777" w:rsidR="00ED55EF" w:rsidRPr="002E2C70" w:rsidRDefault="00ED55EF" w:rsidP="00ED55EF">
            <w:pPr>
              <w:rPr>
                <w:rFonts w:ascii="Arial" w:eastAsiaTheme="minorHAnsi" w:hAnsi="Arial" w:cs="Arial"/>
                <w:b/>
                <w:bCs/>
                <w:color w:val="000000"/>
                <w:szCs w:val="22"/>
                <w:lang w:val="fr-BE"/>
              </w:rPr>
            </w:pP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21F472B" w14:textId="77777777" w:rsidR="00ED55EF" w:rsidRPr="002E2C70" w:rsidRDefault="00ED55EF" w:rsidP="00ED55EF">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non-modulable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4FA0F31" w14:textId="77777777" w:rsidR="00ED55EF" w:rsidRPr="002E2C70" w:rsidRDefault="00ED55EF" w:rsidP="00ED55EF">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modulable (kVA)</w:t>
            </w:r>
          </w:p>
        </w:tc>
        <w:tc>
          <w:tcPr>
            <w:tcW w:w="643"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825AB15" w14:textId="77777777" w:rsidR="00ED55EF" w:rsidRPr="002E2C70" w:rsidRDefault="00ED55EF" w:rsidP="00ED55EF">
            <w:pPr>
              <w:rPr>
                <w:rFonts w:ascii="Arial" w:hAnsi="Arial" w:cs="Arial"/>
                <w:b/>
                <w:bCs/>
                <w:color w:val="000000"/>
                <w:sz w:val="20"/>
              </w:rPr>
            </w:pPr>
            <w:r w:rsidRPr="002E2C70">
              <w:rPr>
                <w:rFonts w:ascii="Arial" w:hAnsi="Arial" w:cs="Arial"/>
                <w:b/>
                <w:bCs/>
                <w:color w:val="000000"/>
                <w:sz w:val="20"/>
              </w:rPr>
              <w:t>Plage de modulation</w:t>
            </w:r>
          </w:p>
        </w:tc>
        <w:tc>
          <w:tcPr>
            <w:tcW w:w="556" w:type="pct"/>
            <w:tcBorders>
              <w:top w:val="single" w:sz="8" w:space="0" w:color="000000"/>
              <w:left w:val="single" w:sz="8" w:space="0" w:color="000000"/>
              <w:bottom w:val="single" w:sz="8" w:space="0" w:color="000000"/>
              <w:right w:val="single" w:sz="8" w:space="0" w:color="000000"/>
            </w:tcBorders>
            <w:shd w:val="clear" w:color="auto" w:fill="D9D9D9"/>
          </w:tcPr>
          <w:p w14:paraId="68212E20" w14:textId="77777777" w:rsidR="00ED55EF" w:rsidRPr="002E2C70" w:rsidRDefault="00ED55EF" w:rsidP="00ED55EF">
            <w:pPr>
              <w:jc w:val="center"/>
              <w:rPr>
                <w:rFonts w:ascii="Arial" w:hAnsi="Arial" w:cs="Arial"/>
                <w:b/>
                <w:bCs/>
                <w:color w:val="000000"/>
                <w:sz w:val="20"/>
                <w:lang w:val="fr-BE"/>
              </w:rPr>
            </w:pPr>
            <w:r w:rsidRPr="002E2C70">
              <w:rPr>
                <w:rFonts w:ascii="Arial" w:hAnsi="Arial" w:cs="Arial"/>
                <w:b/>
                <w:bCs/>
                <w:color w:val="000000"/>
                <w:sz w:val="20"/>
                <w:lang w:val="fr-BE"/>
              </w:rPr>
              <w:t>Puissance min. de redémarrage (kVA)</w:t>
            </w:r>
          </w:p>
        </w:tc>
        <w:tc>
          <w:tcPr>
            <w:tcW w:w="549"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BF3783C" w14:textId="77777777" w:rsidR="00ED55EF" w:rsidRPr="002E2C70" w:rsidRDefault="00ED55EF" w:rsidP="00ED55EF">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w:t>
            </w:r>
            <w:proofErr w:type="spellStart"/>
            <w:r w:rsidRPr="002E2C70">
              <w:rPr>
                <w:rFonts w:ascii="Arial" w:hAnsi="Arial" w:cs="Arial"/>
                <w:b/>
                <w:bCs/>
                <w:color w:val="000000"/>
                <w:sz w:val="20"/>
              </w:rPr>
              <w:t>mesurable</w:t>
            </w:r>
            <w:proofErr w:type="spellEnd"/>
            <w:r w:rsidRPr="002E2C70">
              <w:rPr>
                <w:rFonts w:ascii="Arial" w:hAnsi="Arial" w:cs="Arial"/>
                <w:b/>
                <w:bCs/>
                <w:color w:val="000000"/>
                <w:sz w:val="20"/>
              </w:rPr>
              <w:t xml:space="preserv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658843E" w14:textId="77777777" w:rsidR="00ED55EF" w:rsidRPr="002E2C70" w:rsidRDefault="00ED55EF" w:rsidP="00ED55EF">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non- </w:t>
            </w:r>
            <w:proofErr w:type="spellStart"/>
            <w:r w:rsidRPr="002E2C70">
              <w:rPr>
                <w:rFonts w:ascii="Arial" w:hAnsi="Arial" w:cs="Arial"/>
                <w:b/>
                <w:bCs/>
                <w:color w:val="000000"/>
                <w:sz w:val="20"/>
              </w:rPr>
              <w:t>mesurable</w:t>
            </w:r>
            <w:proofErr w:type="spellEnd"/>
            <w:r w:rsidRPr="002E2C70">
              <w:rPr>
                <w:rFonts w:ascii="Arial" w:hAnsi="Arial" w:cs="Arial"/>
                <w:b/>
                <w:bCs/>
                <w:color w:val="000000"/>
                <w:sz w:val="20"/>
              </w:rPr>
              <w:t xml:space="preserve"> (kVA)</w:t>
            </w:r>
          </w:p>
        </w:tc>
        <w:tc>
          <w:tcPr>
            <w:tcW w:w="489" w:type="pct"/>
            <w:vMerge/>
            <w:tcBorders>
              <w:top w:val="nil"/>
              <w:left w:val="nil"/>
              <w:bottom w:val="single" w:sz="8" w:space="0" w:color="000000"/>
              <w:right w:val="single" w:sz="8" w:space="0" w:color="000000"/>
            </w:tcBorders>
            <w:vAlign w:val="center"/>
            <w:hideMark/>
          </w:tcPr>
          <w:p w14:paraId="2CD60E53" w14:textId="77777777" w:rsidR="00ED55EF" w:rsidRPr="002E2C70" w:rsidRDefault="00ED55EF" w:rsidP="00ED55EF">
            <w:pPr>
              <w:rPr>
                <w:rFonts w:ascii="Calibri" w:eastAsiaTheme="minorHAnsi" w:hAnsi="Calibri"/>
                <w:b/>
                <w:bCs/>
                <w:szCs w:val="22"/>
              </w:rPr>
            </w:pPr>
          </w:p>
        </w:tc>
      </w:tr>
      <w:tr w:rsidR="00ED55EF" w:rsidRPr="002E2C70" w14:paraId="7D61B538" w14:textId="77777777" w:rsidTr="00ED55EF">
        <w:trPr>
          <w:trHeight w:val="335"/>
        </w:trPr>
        <w:tc>
          <w:tcPr>
            <w:tcW w:w="57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71E98B" w14:textId="77777777" w:rsidR="00ED55EF" w:rsidRPr="002E2C70" w:rsidRDefault="00ED55EF" w:rsidP="00ED55EF">
            <w:pPr>
              <w:rPr>
                <w:rFonts w:ascii="Arial" w:eastAsiaTheme="minorHAnsi" w:hAnsi="Arial" w:cs="Arial"/>
                <w:sz w:val="18"/>
              </w:rPr>
            </w:pPr>
            <w:proofErr w:type="spellStart"/>
            <w:r w:rsidRPr="002E2C70">
              <w:rPr>
                <w:rFonts w:ascii="Arial" w:hAnsi="Arial" w:cs="Arial"/>
                <w:sz w:val="18"/>
              </w:rPr>
              <w:t>Eolien</w:t>
            </w:r>
            <w:proofErr w:type="spellEnd"/>
            <w:r w:rsidRPr="002E2C70">
              <w:rPr>
                <w:rFonts w:ascii="Arial" w:hAnsi="Arial" w:cs="Arial"/>
                <w:sz w:val="18"/>
              </w:rPr>
              <w:t xml:space="preserve"> </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19623F" w14:textId="77777777" w:rsidR="00ED55EF" w:rsidRPr="002E2C70" w:rsidRDefault="00ED55EF" w:rsidP="00ED55EF">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DAE22D" w14:textId="77777777" w:rsidR="00ED55EF" w:rsidRPr="002E2C70" w:rsidRDefault="00ED55EF" w:rsidP="00ED55EF">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23C9A3" w14:textId="77777777" w:rsidR="00ED55EF" w:rsidRPr="002E2C70" w:rsidRDefault="00ED55EF" w:rsidP="00ED55EF">
            <w:pPr>
              <w:jc w:val="center"/>
              <w:rPr>
                <w:rFonts w:ascii="Arial" w:eastAsiaTheme="minorHAnsi" w:hAnsi="Arial" w:cs="Arial"/>
                <w:sz w:val="20"/>
              </w:rPr>
            </w:pPr>
          </w:p>
        </w:tc>
        <w:tc>
          <w:tcPr>
            <w:tcW w:w="64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7FB64A1"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Continue</w:t>
            </w:r>
          </w:p>
          <w:p w14:paraId="62505C56"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Discontinue</w:t>
            </w:r>
          </w:p>
          <w:p w14:paraId="3FF34601"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Tout ou rien</w:t>
            </w:r>
          </w:p>
        </w:tc>
        <w:tc>
          <w:tcPr>
            <w:tcW w:w="556" w:type="pct"/>
            <w:tcBorders>
              <w:top w:val="single" w:sz="8" w:space="0" w:color="000000"/>
              <w:left w:val="single" w:sz="8" w:space="0" w:color="000000"/>
              <w:bottom w:val="single" w:sz="8" w:space="0" w:color="000000"/>
              <w:right w:val="single" w:sz="8" w:space="0" w:color="000000"/>
            </w:tcBorders>
            <w:shd w:val="clear" w:color="auto" w:fill="FFFFFF"/>
          </w:tcPr>
          <w:p w14:paraId="72D16A61" w14:textId="77777777" w:rsidR="00ED55EF" w:rsidRPr="002E2C70" w:rsidRDefault="00ED55EF" w:rsidP="00ED55EF">
            <w:pPr>
              <w:jc w:val="center"/>
              <w:rPr>
                <w:rFonts w:ascii="Arial" w:eastAsiaTheme="minorHAnsi" w:hAnsi="Arial" w:cs="Arial"/>
                <w:sz w:val="20"/>
              </w:rPr>
            </w:pPr>
          </w:p>
        </w:tc>
        <w:tc>
          <w:tcPr>
            <w:tcW w:w="54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EAF928" w14:textId="77777777" w:rsidR="00ED55EF" w:rsidRPr="002E2C70" w:rsidRDefault="00ED55EF" w:rsidP="00ED55EF">
            <w:pPr>
              <w:jc w:val="center"/>
              <w:rPr>
                <w:rFonts w:ascii="Arial" w:eastAsiaTheme="minorHAnsi" w:hAnsi="Arial" w:cs="Arial"/>
                <w:sz w:val="20"/>
                <w:bdr w:val="single" w:sz="8" w:space="0" w:color="00000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655F5A" w14:textId="77777777" w:rsidR="00ED55EF" w:rsidRPr="002E2C70" w:rsidRDefault="00ED55EF" w:rsidP="00ED55EF">
            <w:pPr>
              <w:jc w:val="center"/>
              <w:rPr>
                <w:rFonts w:ascii="Arial" w:eastAsiaTheme="minorHAnsi" w:hAnsi="Arial" w:cs="Arial"/>
                <w:sz w:val="20"/>
                <w:bdr w:val="single" w:sz="8" w:space="0" w:color="000000"/>
              </w:rPr>
            </w:pPr>
          </w:p>
        </w:tc>
        <w:tc>
          <w:tcPr>
            <w:tcW w:w="48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07E825" w14:textId="77777777" w:rsidR="00ED55EF" w:rsidRPr="002E2C70" w:rsidRDefault="00ED55EF" w:rsidP="00ED55EF">
            <w:pPr>
              <w:jc w:val="center"/>
              <w:rPr>
                <w:rFonts w:ascii="Arial" w:eastAsiaTheme="minorHAnsi" w:hAnsi="Arial" w:cs="Arial"/>
                <w:sz w:val="20"/>
              </w:rPr>
            </w:pPr>
          </w:p>
        </w:tc>
      </w:tr>
      <w:bookmarkEnd w:id="19"/>
    </w:tbl>
    <w:p w14:paraId="0C765DE0" w14:textId="45C7B2A8" w:rsidR="004E77E3" w:rsidRDefault="004E77E3" w:rsidP="00F979AE">
      <w:pPr>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4A1BEE" w:rsidRPr="00416559" w14:paraId="124780AF" w14:textId="77777777" w:rsidTr="00AB560F">
        <w:trPr>
          <w:cantSplit/>
        </w:trPr>
        <w:tc>
          <w:tcPr>
            <w:tcW w:w="9378" w:type="dxa"/>
            <w:gridSpan w:val="2"/>
            <w:shd w:val="clear" w:color="auto" w:fill="E0E0E0"/>
          </w:tcPr>
          <w:p w14:paraId="75D89E8D" w14:textId="77777777" w:rsidR="004A1BEE" w:rsidRPr="00416559" w:rsidRDefault="004A1BEE" w:rsidP="00AB560F">
            <w:pPr>
              <w:pStyle w:val="En-tte"/>
              <w:tabs>
                <w:tab w:val="clear" w:pos="4536"/>
                <w:tab w:val="clear" w:pos="9072"/>
              </w:tabs>
              <w:spacing w:before="60" w:after="60"/>
              <w:ind w:left="142"/>
              <w:jc w:val="both"/>
              <w:rPr>
                <w:rFonts w:ascii="Arial" w:hAnsi="Arial"/>
                <w:b/>
                <w:lang w:val="fr-BE"/>
              </w:rPr>
            </w:pPr>
            <w:r w:rsidRPr="00416559">
              <w:rPr>
                <w:b/>
                <w:lang w:val="fr-BE"/>
              </w:rPr>
              <w:br w:type="page"/>
            </w:r>
            <w:r w:rsidRPr="00416559">
              <w:rPr>
                <w:b/>
                <w:lang w:val="fr-BE"/>
              </w:rPr>
              <w:br w:type="page"/>
            </w:r>
            <w:r w:rsidRPr="00416559">
              <w:rPr>
                <w:rFonts w:ascii="Arial" w:hAnsi="Arial"/>
                <w:b/>
                <w:lang w:val="fr-BE"/>
              </w:rPr>
              <w:t>Unité de production locale</w:t>
            </w:r>
          </w:p>
        </w:tc>
      </w:tr>
      <w:tr w:rsidR="004A1BEE" w:rsidRPr="00416559" w14:paraId="13A94060" w14:textId="77777777" w:rsidTr="00AB560F">
        <w:tc>
          <w:tcPr>
            <w:tcW w:w="4466" w:type="dxa"/>
            <w:shd w:val="clear" w:color="auto" w:fill="auto"/>
          </w:tcPr>
          <w:p w14:paraId="5C207DFB"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Puissance de l’unité de production</w:t>
            </w:r>
          </w:p>
        </w:tc>
        <w:tc>
          <w:tcPr>
            <w:tcW w:w="4912" w:type="dxa"/>
          </w:tcPr>
          <w:p w14:paraId="658E002A" w14:textId="77777777" w:rsidR="004A1BEE" w:rsidRPr="00092F79" w:rsidRDefault="004A1BEE" w:rsidP="00AB560F">
            <w:pPr>
              <w:spacing w:before="60" w:after="60"/>
              <w:ind w:left="142"/>
              <w:jc w:val="both"/>
              <w:rPr>
                <w:rFonts w:ascii="Arial" w:hAnsi="Arial" w:cs="Arial"/>
                <w:lang w:val="fr-BE"/>
              </w:rPr>
            </w:pP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s="Arial"/>
                <w:lang w:val="fr-BE"/>
              </w:rPr>
              <w:t xml:space="preserve"> </w:t>
            </w:r>
            <w:proofErr w:type="gramStart"/>
            <w:r w:rsidRPr="00092F79">
              <w:rPr>
                <w:rFonts w:ascii="Arial" w:hAnsi="Arial" w:cs="Arial"/>
                <w:lang w:val="fr-BE"/>
              </w:rPr>
              <w:t>kVA</w:t>
            </w:r>
            <w:proofErr w:type="gramEnd"/>
          </w:p>
        </w:tc>
      </w:tr>
      <w:tr w:rsidR="004A1BEE" w:rsidRPr="00416559" w14:paraId="4D9386E5" w14:textId="77777777" w:rsidTr="00AB560F">
        <w:tc>
          <w:tcPr>
            <w:tcW w:w="4466" w:type="dxa"/>
            <w:tcBorders>
              <w:bottom w:val="single" w:sz="4" w:space="0" w:color="auto"/>
            </w:tcBorders>
            <w:shd w:val="clear" w:color="auto" w:fill="auto"/>
          </w:tcPr>
          <w:p w14:paraId="5F1752AD"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Puissance nette injectée dans le réseau</w:t>
            </w:r>
          </w:p>
        </w:tc>
        <w:tc>
          <w:tcPr>
            <w:tcW w:w="4912" w:type="dxa"/>
            <w:tcBorders>
              <w:bottom w:val="single" w:sz="4" w:space="0" w:color="auto"/>
            </w:tcBorders>
          </w:tcPr>
          <w:p w14:paraId="1CCBB2B5" w14:textId="77777777" w:rsidR="004A1BEE" w:rsidRPr="00092F79" w:rsidRDefault="004A1BEE" w:rsidP="00AB560F">
            <w:pPr>
              <w:spacing w:before="60" w:after="60"/>
              <w:ind w:left="142"/>
              <w:jc w:val="both"/>
              <w:rPr>
                <w:rFonts w:ascii="Arial" w:hAnsi="Arial" w:cs="Arial"/>
                <w:lang w:val="fr-BE"/>
              </w:rPr>
            </w:pP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s="Arial"/>
                <w:lang w:val="fr-BE"/>
              </w:rPr>
              <w:t xml:space="preserve"> </w:t>
            </w:r>
            <w:proofErr w:type="gramStart"/>
            <w:r w:rsidRPr="00092F79">
              <w:rPr>
                <w:rFonts w:ascii="Arial" w:hAnsi="Arial" w:cs="Arial"/>
                <w:lang w:val="fr-BE"/>
              </w:rPr>
              <w:t>kVA</w:t>
            </w:r>
            <w:proofErr w:type="gramEnd"/>
          </w:p>
        </w:tc>
      </w:tr>
      <w:tr w:rsidR="004A1BEE" w:rsidRPr="00416559" w14:paraId="38FA2FE9" w14:textId="77777777" w:rsidTr="00AB560F">
        <w:tc>
          <w:tcPr>
            <w:tcW w:w="4466" w:type="dxa"/>
            <w:tcBorders>
              <w:top w:val="single" w:sz="4" w:space="0" w:color="auto"/>
              <w:left w:val="single" w:sz="4" w:space="0" w:color="auto"/>
              <w:bottom w:val="single" w:sz="4" w:space="0" w:color="auto"/>
              <w:right w:val="single" w:sz="4" w:space="0" w:color="auto"/>
            </w:tcBorders>
            <w:shd w:val="clear" w:color="auto" w:fill="auto"/>
          </w:tcPr>
          <w:p w14:paraId="2FAAE16C"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Source </w:t>
            </w:r>
          </w:p>
        </w:tc>
        <w:tc>
          <w:tcPr>
            <w:tcW w:w="4912" w:type="dxa"/>
            <w:tcBorders>
              <w:top w:val="single" w:sz="4" w:space="0" w:color="auto"/>
              <w:left w:val="single" w:sz="4" w:space="0" w:color="auto"/>
              <w:bottom w:val="single" w:sz="4" w:space="0" w:color="auto"/>
              <w:right w:val="single" w:sz="4" w:space="0" w:color="auto"/>
            </w:tcBorders>
          </w:tcPr>
          <w:p w14:paraId="4996CB18"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Eolien</w:t>
            </w:r>
          </w:p>
        </w:tc>
      </w:tr>
      <w:tr w:rsidR="004A1BEE" w:rsidRPr="00416559" w14:paraId="2E160702" w14:textId="77777777" w:rsidTr="00AB560F">
        <w:tc>
          <w:tcPr>
            <w:tcW w:w="4466" w:type="dxa"/>
            <w:tcBorders>
              <w:top w:val="single" w:sz="4" w:space="0" w:color="auto"/>
              <w:left w:val="single" w:sz="4" w:space="0" w:color="auto"/>
              <w:bottom w:val="single" w:sz="4" w:space="0" w:color="auto"/>
              <w:right w:val="single" w:sz="4" w:space="0" w:color="auto"/>
            </w:tcBorders>
            <w:shd w:val="clear" w:color="auto" w:fill="auto"/>
          </w:tcPr>
          <w:p w14:paraId="710CCF77"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Type de production à installer</w:t>
            </w:r>
          </w:p>
        </w:tc>
        <w:tc>
          <w:tcPr>
            <w:tcW w:w="4912" w:type="dxa"/>
            <w:tcBorders>
              <w:top w:val="single" w:sz="4" w:space="0" w:color="auto"/>
              <w:left w:val="single" w:sz="4" w:space="0" w:color="auto"/>
              <w:bottom w:val="single" w:sz="4" w:space="0" w:color="auto"/>
              <w:right w:val="single" w:sz="4" w:space="0" w:color="auto"/>
            </w:tcBorders>
          </w:tcPr>
          <w:p w14:paraId="137FEF8F" w14:textId="77777777" w:rsidR="004A1BEE" w:rsidRPr="007E6FED" w:rsidRDefault="004A1BEE" w:rsidP="004A1BEE">
            <w:pPr>
              <w:pStyle w:val="Paragraphedeliste"/>
              <w:numPr>
                <w:ilvl w:val="0"/>
                <w:numId w:val="49"/>
              </w:numPr>
              <w:spacing w:before="60" w:after="60"/>
              <w:jc w:val="both"/>
              <w:rPr>
                <w:rFonts w:cs="Arial"/>
                <w:lang w:val="fr-BE"/>
              </w:rPr>
            </w:pPr>
            <w:r w:rsidRPr="007E6FED">
              <w:rPr>
                <w:rFonts w:cs="Arial"/>
                <w:sz w:val="22"/>
                <w:szCs w:val="22"/>
                <w:lang w:val="fr-BE"/>
              </w:rPr>
              <w:t xml:space="preserve">Décentralisée </w:t>
            </w:r>
            <w:proofErr w:type="gramStart"/>
            <w:r w:rsidRPr="00D336B7">
              <w:rPr>
                <w:rFonts w:cs="Arial"/>
                <w:sz w:val="22"/>
                <w:szCs w:val="22"/>
                <w:lang w:val="fr-BE"/>
              </w:rPr>
              <w:t>avec  valorisation</w:t>
            </w:r>
            <w:proofErr w:type="gramEnd"/>
            <w:r w:rsidRPr="00D336B7">
              <w:rPr>
                <w:rFonts w:cs="Arial"/>
                <w:sz w:val="22"/>
                <w:szCs w:val="22"/>
                <w:lang w:val="fr-BE"/>
              </w:rPr>
              <w:t>/commercialisation</w:t>
            </w:r>
            <w:r w:rsidRPr="007E6FED">
              <w:rPr>
                <w:rFonts w:cs="Arial"/>
                <w:sz w:val="22"/>
                <w:szCs w:val="22"/>
                <w:lang w:val="fr-BE"/>
              </w:rPr>
              <w:t xml:space="preserve">      </w:t>
            </w:r>
          </w:p>
        </w:tc>
      </w:tr>
      <w:tr w:rsidR="004A1BEE" w:rsidRPr="00094A72" w14:paraId="174B9D59" w14:textId="77777777" w:rsidTr="00AB560F">
        <w:tblPrEx>
          <w:tblLook w:val="04A0" w:firstRow="1" w:lastRow="0" w:firstColumn="1" w:lastColumn="0" w:noHBand="0" w:noVBand="1"/>
        </w:tblPrEx>
        <w:tc>
          <w:tcPr>
            <w:tcW w:w="4466" w:type="dxa"/>
            <w:tcBorders>
              <w:top w:val="single" w:sz="4" w:space="0" w:color="auto"/>
              <w:left w:val="single" w:sz="4" w:space="0" w:color="auto"/>
              <w:bottom w:val="nil"/>
              <w:right w:val="single" w:sz="4" w:space="0" w:color="auto"/>
            </w:tcBorders>
            <w:hideMark/>
          </w:tcPr>
          <w:p w14:paraId="1E17AB33" w14:textId="77777777" w:rsidR="004A1BEE" w:rsidRPr="00092F79" w:rsidRDefault="004A1BEE" w:rsidP="00AB560F">
            <w:pPr>
              <w:spacing w:before="60" w:after="60"/>
              <w:jc w:val="both"/>
              <w:rPr>
                <w:rFonts w:ascii="Arial" w:hAnsi="Arial" w:cs="Arial"/>
                <w:lang w:val="fr-BE"/>
              </w:rPr>
            </w:pPr>
            <w:r w:rsidRPr="00092F79">
              <w:rPr>
                <w:rFonts w:ascii="Arial" w:hAnsi="Arial" w:cs="Arial"/>
                <w:lang w:val="fr-BE"/>
              </w:rPr>
              <w:t xml:space="preserve"> Générateur (pour autre que photovoltaïque)</w:t>
            </w:r>
          </w:p>
        </w:tc>
        <w:tc>
          <w:tcPr>
            <w:tcW w:w="4912" w:type="dxa"/>
            <w:tcBorders>
              <w:top w:val="single" w:sz="4" w:space="0" w:color="auto"/>
              <w:left w:val="single" w:sz="4" w:space="0" w:color="auto"/>
              <w:bottom w:val="nil"/>
              <w:right w:val="single" w:sz="4" w:space="0" w:color="auto"/>
            </w:tcBorders>
            <w:hideMark/>
          </w:tcPr>
          <w:p w14:paraId="0D0F8458"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Marque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2754DC04"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Type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7D895A32"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Nombre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19561AB7"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Puissance unitaire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s="Arial"/>
                <w:lang w:val="fr-BE"/>
              </w:rPr>
              <w:t xml:space="preserve"> kVA</w:t>
            </w:r>
          </w:p>
        </w:tc>
      </w:tr>
      <w:tr w:rsidR="004A1BEE" w:rsidRPr="00094A72" w14:paraId="5DFC6DD0" w14:textId="77777777" w:rsidTr="00AB560F">
        <w:tc>
          <w:tcPr>
            <w:tcW w:w="4466" w:type="dxa"/>
            <w:tcBorders>
              <w:top w:val="single" w:sz="4" w:space="0" w:color="auto"/>
              <w:left w:val="single" w:sz="4" w:space="0" w:color="auto"/>
              <w:bottom w:val="single" w:sz="4" w:space="0" w:color="auto"/>
              <w:right w:val="single" w:sz="4" w:space="0" w:color="auto"/>
            </w:tcBorders>
            <w:shd w:val="clear" w:color="auto" w:fill="auto"/>
          </w:tcPr>
          <w:p w14:paraId="4AE02205" w14:textId="77777777" w:rsidR="004A1BEE" w:rsidRPr="00092F79" w:rsidRDefault="004A1BEE" w:rsidP="00AB560F">
            <w:pPr>
              <w:spacing w:before="60" w:after="60"/>
              <w:ind w:left="142"/>
              <w:jc w:val="both"/>
              <w:rPr>
                <w:rFonts w:ascii="Arial" w:hAnsi="Arial"/>
                <w:lang w:val="fr-BE"/>
              </w:rPr>
            </w:pPr>
            <w:r w:rsidRPr="00092F79">
              <w:rPr>
                <w:rFonts w:ascii="Arial" w:hAnsi="Arial"/>
                <w:lang w:val="fr-BE"/>
              </w:rPr>
              <w:t>Protections de découplage</w:t>
            </w:r>
          </w:p>
        </w:tc>
        <w:tc>
          <w:tcPr>
            <w:tcW w:w="4912" w:type="dxa"/>
            <w:tcBorders>
              <w:top w:val="single" w:sz="4" w:space="0" w:color="auto"/>
              <w:left w:val="single" w:sz="4" w:space="0" w:color="auto"/>
              <w:bottom w:val="single" w:sz="4" w:space="0" w:color="auto"/>
              <w:right w:val="single" w:sz="4" w:space="0" w:color="auto"/>
            </w:tcBorders>
          </w:tcPr>
          <w:p w14:paraId="1385E69F"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Marque </w:t>
            </w:r>
            <w:proofErr w:type="gramStart"/>
            <w:r w:rsidRPr="00092F79">
              <w:rPr>
                <w:rFonts w:ascii="Arial" w:hAnsi="Arial" w:cs="Arial"/>
                <w:lang w:val="fr-BE"/>
              </w:rPr>
              <w:t>relais:</w:t>
            </w:r>
            <w:proofErr w:type="gramEnd"/>
            <w:r w:rsidRPr="00092F79">
              <w:rPr>
                <w:rFonts w:ascii="Arial" w:hAnsi="Arial" w:cs="Arial"/>
                <w:lang w:val="fr-BE"/>
              </w:rPr>
              <w:t xml:space="preserve"> à déterminer </w:t>
            </w:r>
          </w:p>
          <w:p w14:paraId="12ED1C35"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Type relais :    à déterminer </w:t>
            </w:r>
          </w:p>
          <w:p w14:paraId="2D5FEACE"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Coffret fourni par le GRD : </w:t>
            </w:r>
            <w:r w:rsidRPr="00092F79">
              <w:rPr>
                <w:rFonts w:ascii="Arial" w:hAnsi="Arial" w:cs="Arial"/>
                <w:highlight w:val="yellow"/>
                <w:lang w:val="fr-BE"/>
              </w:rPr>
              <w:t>Oui - Non</w:t>
            </w:r>
            <w:r w:rsidRPr="00092F79">
              <w:rPr>
                <w:rFonts w:ascii="Arial" w:hAnsi="Arial" w:cs="Arial"/>
                <w:lang w:val="fr-BE"/>
              </w:rPr>
              <w:t xml:space="preserve"> </w:t>
            </w:r>
          </w:p>
          <w:p w14:paraId="53BFBA99" w14:textId="77777777" w:rsidR="004A1BEE" w:rsidRPr="00092F79" w:rsidRDefault="004A1BEE" w:rsidP="00AB560F">
            <w:pPr>
              <w:spacing w:before="60" w:after="60"/>
              <w:ind w:left="142"/>
              <w:jc w:val="both"/>
              <w:rPr>
                <w:rFonts w:ascii="Arial" w:hAnsi="Arial" w:cs="Arial"/>
                <w:lang w:val="fr-BE"/>
              </w:rPr>
            </w:pPr>
          </w:p>
          <w:p w14:paraId="7D6670A5"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Lorsque le coffret est fourni par le GRD, ce dernier </w:t>
            </w:r>
            <w:r w:rsidRPr="00092F79">
              <w:rPr>
                <w:rFonts w:ascii="Arial" w:hAnsi="Arial" w:cs="Arial"/>
                <w:i/>
                <w:iCs/>
                <w:lang w:val="fr-BE"/>
              </w:rPr>
              <w:t>assure les interventions de dépannage du relais durant les heures ouvrables</w:t>
            </w:r>
            <w:r w:rsidRPr="00092F79">
              <w:rPr>
                <w:rFonts w:ascii="Arial" w:hAnsi="Arial" w:cs="Arial"/>
                <w:lang w:val="fr-BE"/>
              </w:rPr>
              <w:t xml:space="preserve"> </w:t>
            </w:r>
            <w:r w:rsidRPr="00092F79">
              <w:rPr>
                <w:rFonts w:ascii="Arial" w:hAnsi="Arial" w:cs="Arial"/>
                <w:i/>
                <w:iCs/>
                <w:lang w:val="fr-BE"/>
              </w:rPr>
              <w:t>exclusivement</w:t>
            </w:r>
            <w:r w:rsidRPr="00092F79">
              <w:rPr>
                <w:rFonts w:ascii="Arial" w:hAnsi="Arial" w:cs="Arial"/>
                <w:lang w:val="fr-BE"/>
              </w:rPr>
              <w:t xml:space="preserve"> (lundi à vendredi de 8h-16h </w:t>
            </w:r>
            <w:r w:rsidRPr="00092F79">
              <w:rPr>
                <w:rFonts w:ascii="Arial" w:hAnsi="Arial" w:cs="Arial"/>
                <w:lang w:val="fr-BE"/>
              </w:rPr>
              <w:lastRenderedPageBreak/>
              <w:t>excepté jours fériés).</w:t>
            </w:r>
          </w:p>
        </w:tc>
      </w:tr>
    </w:tbl>
    <w:p w14:paraId="191DA410" w14:textId="77777777" w:rsidR="004A1BEE" w:rsidRPr="002E2C70" w:rsidRDefault="004A1BEE" w:rsidP="00F979AE">
      <w:pPr>
        <w:jc w:val="both"/>
        <w:rPr>
          <w:lang w:val="fr-BE"/>
        </w:rPr>
      </w:pPr>
    </w:p>
    <w:p w14:paraId="6979A039" w14:textId="77777777" w:rsidR="004A1BEE" w:rsidRDefault="004A1BEE" w:rsidP="00F979AE">
      <w:pPr>
        <w:jc w:val="both"/>
        <w:rPr>
          <w:rFonts w:cs="Arial"/>
          <w:sz w:val="18"/>
          <w:szCs w:val="18"/>
          <w:lang w:val="fr-BE"/>
        </w:rPr>
      </w:pPr>
    </w:p>
    <w:p w14:paraId="2A7FFAB7" w14:textId="2C198114" w:rsidR="00756637" w:rsidRPr="00852B0B" w:rsidRDefault="00756637" w:rsidP="00F979AE">
      <w:pPr>
        <w:jc w:val="both"/>
        <w:rPr>
          <w:rFonts w:cs="Arial"/>
          <w:sz w:val="18"/>
          <w:szCs w:val="18"/>
          <w:lang w:val="fr-BE"/>
        </w:rPr>
      </w:pPr>
      <w:r>
        <w:rPr>
          <w:rFonts w:cs="Arial"/>
          <w:sz w:val="18"/>
          <w:szCs w:val="18"/>
          <w:lang w:val="fr-BE"/>
        </w:rPr>
        <w:t>NB</w:t>
      </w:r>
    </w:p>
    <w:p w14:paraId="6DED23EE" w14:textId="77777777" w:rsidR="004A1BEE" w:rsidRDefault="004A1BEE" w:rsidP="004A1BEE">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3D8862A3" w14:textId="77777777" w:rsidR="004A1BEE" w:rsidRDefault="004A1BEE" w:rsidP="004A1BEE">
      <w:pPr>
        <w:shd w:val="clear" w:color="auto" w:fill="FFFFFF"/>
        <w:tabs>
          <w:tab w:val="left" w:leader="dot" w:pos="9781"/>
        </w:tabs>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En cas de dysfonctionnement ou de suspicion de dysfonctionnement lors du couplage au réseau, le gestionnaire de réseau peut effectuer des contrôles spécifiques et éventuellement découpler le système de production du réseau.</w:t>
      </w:r>
    </w:p>
    <w:p w14:paraId="343CE6C0" w14:textId="77777777" w:rsidR="004A1BEE" w:rsidRDefault="004A1BEE" w:rsidP="004A1BEE">
      <w:pPr>
        <w:spacing w:before="91" w:line="180" w:lineRule="exact"/>
        <w:ind w:left="567" w:hanging="283"/>
        <w:jc w:val="both"/>
        <w:rPr>
          <w:rFonts w:ascii="Arial" w:hAnsi="Arial" w:cs="Arial"/>
          <w:spacing w:val="-2"/>
          <w:sz w:val="18"/>
          <w:szCs w:val="18"/>
          <w:lang w:val="fr-BE"/>
        </w:rPr>
      </w:pPr>
      <w:r>
        <w:rPr>
          <w:rFonts w:ascii="Arial" w:hAnsi="Arial" w:cs="Arial"/>
          <w:spacing w:val="-2"/>
          <w:sz w:val="18"/>
          <w:szCs w:val="18"/>
          <w:lang w:val="fr-BE"/>
        </w:rPr>
        <w:t>□    Avant la mise en service, l’utilisateur de réseau a reconnu être au courant des aspects de fonctionnement et de sécurité de l’unité de production.</w:t>
      </w:r>
    </w:p>
    <w:p w14:paraId="1F6D1DEE" w14:textId="77777777" w:rsidR="004A1BEE" w:rsidRDefault="004A1BEE" w:rsidP="004A1BEE">
      <w:pPr>
        <w:spacing w:before="91" w:line="180" w:lineRule="exact"/>
        <w:ind w:left="567" w:hanging="283"/>
        <w:jc w:val="both"/>
        <w:rPr>
          <w:rFonts w:ascii="Arial" w:hAnsi="Arial" w:cs="Arial"/>
          <w:spacing w:val="-2"/>
          <w:sz w:val="18"/>
          <w:szCs w:val="18"/>
          <w:lang w:val="fr-BE"/>
        </w:rPr>
      </w:pPr>
      <w:proofErr w:type="gramStart"/>
      <w:r>
        <w:rPr>
          <w:rFonts w:ascii="Arial" w:hAnsi="Arial" w:cs="Arial"/>
          <w:spacing w:val="-2"/>
          <w:sz w:val="18"/>
          <w:szCs w:val="18"/>
          <w:lang w:val="fr-BE"/>
        </w:rPr>
        <w:t xml:space="preserve">□  </w:t>
      </w:r>
      <w:r>
        <w:rPr>
          <w:rFonts w:ascii="Arial" w:hAnsi="Arial" w:cs="Arial"/>
          <w:spacing w:val="-2"/>
          <w:sz w:val="18"/>
          <w:szCs w:val="18"/>
          <w:lang w:val="fr-BE"/>
        </w:rPr>
        <w:tab/>
      </w:r>
      <w:proofErr w:type="gramEnd"/>
      <w:r>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2" w:history="1">
        <w:r>
          <w:rPr>
            <w:rStyle w:val="Lienhypertexte"/>
            <w:rFonts w:ascii="Arial" w:hAnsi="Arial" w:cs="Arial"/>
            <w:spacing w:val="-2"/>
            <w:sz w:val="18"/>
            <w:szCs w:val="18"/>
            <w:lang w:val="fr-BE"/>
          </w:rPr>
          <w:t>www.synergrid.be</w:t>
        </w:r>
      </w:hyperlink>
      <w:r>
        <w:rPr>
          <w:rFonts w:ascii="Arial" w:hAnsi="Arial" w:cs="Arial"/>
          <w:spacing w:val="-2"/>
          <w:sz w:val="18"/>
          <w:szCs w:val="18"/>
          <w:lang w:val="fr-BE"/>
        </w:rPr>
        <w:t>.</w:t>
      </w:r>
    </w:p>
    <w:p w14:paraId="6490C96D" w14:textId="77777777" w:rsidR="00F979AE" w:rsidRDefault="00F979AE">
      <w:pPr>
        <w:widowControl/>
        <w:rPr>
          <w:rFonts w:ascii="Arial" w:hAnsi="Arial" w:cs="Arial"/>
          <w:spacing w:val="-2"/>
          <w:sz w:val="18"/>
          <w:szCs w:val="18"/>
          <w:lang w:val="fr-BE"/>
        </w:rPr>
      </w:pPr>
      <w:r>
        <w:rPr>
          <w:rFonts w:ascii="Arial" w:hAnsi="Arial" w:cs="Arial"/>
          <w:spacing w:val="-2"/>
          <w:sz w:val="18"/>
          <w:szCs w:val="18"/>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F979AE" w:rsidRPr="00416559" w14:paraId="558C1BF9" w14:textId="77777777" w:rsidTr="00F979AE">
        <w:tc>
          <w:tcPr>
            <w:tcW w:w="1701" w:type="dxa"/>
          </w:tcPr>
          <w:p w14:paraId="218C3FFA" w14:textId="77777777" w:rsidR="00F979AE" w:rsidRPr="00416559" w:rsidRDefault="00F979AE" w:rsidP="00F979AE">
            <w:pPr>
              <w:spacing w:before="120" w:after="120"/>
              <w:jc w:val="both"/>
              <w:rPr>
                <w:rFonts w:ascii="Arial" w:hAnsi="Arial"/>
                <w:b/>
                <w:sz w:val="28"/>
                <w:szCs w:val="28"/>
                <w:u w:val="single"/>
                <w:lang w:val="fr-BE"/>
              </w:rPr>
            </w:pPr>
            <w:r w:rsidRPr="00416559">
              <w:rPr>
                <w:rFonts w:ascii="Arial" w:hAnsi="Arial"/>
                <w:b/>
                <w:sz w:val="28"/>
                <w:szCs w:val="28"/>
                <w:u w:val="single"/>
                <w:lang w:val="fr-BE"/>
              </w:rPr>
              <w:lastRenderedPageBreak/>
              <w:br w:type="page"/>
              <w:t>Annexe 2 B</w:t>
            </w:r>
          </w:p>
        </w:tc>
        <w:tc>
          <w:tcPr>
            <w:tcW w:w="8080" w:type="dxa"/>
            <w:shd w:val="clear" w:color="auto" w:fill="E0E0E0"/>
          </w:tcPr>
          <w:p w14:paraId="1C7F2A72" w14:textId="77777777" w:rsidR="00F979AE" w:rsidRPr="00416559" w:rsidRDefault="00F979AE" w:rsidP="00F979AE">
            <w:pPr>
              <w:spacing w:before="120" w:after="120"/>
              <w:jc w:val="both"/>
              <w:rPr>
                <w:rFonts w:ascii="Arial" w:hAnsi="Arial"/>
                <w:b/>
                <w:sz w:val="28"/>
                <w:szCs w:val="28"/>
                <w:u w:val="single"/>
                <w:lang w:val="fr-BE"/>
              </w:rPr>
            </w:pPr>
            <w:r w:rsidRPr="00416559">
              <w:rPr>
                <w:rFonts w:ascii="Arial" w:hAnsi="Arial"/>
                <w:b/>
                <w:sz w:val="28"/>
                <w:szCs w:val="28"/>
                <w:u w:val="single"/>
                <w:lang w:val="fr-BE"/>
              </w:rPr>
              <w:t>Identification du raccordement 2</w:t>
            </w:r>
          </w:p>
        </w:tc>
      </w:tr>
    </w:tbl>
    <w:p w14:paraId="7B1A0103" w14:textId="77777777" w:rsidR="00F979AE" w:rsidRPr="00416559" w:rsidRDefault="00F979AE" w:rsidP="00F979AE">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F979AE" w:rsidRPr="00416559" w14:paraId="65CD9ED7" w14:textId="77777777" w:rsidTr="00F979AE">
        <w:trPr>
          <w:cantSplit/>
          <w:trHeight w:val="457"/>
        </w:trPr>
        <w:tc>
          <w:tcPr>
            <w:tcW w:w="4536" w:type="dxa"/>
            <w:shd w:val="clear" w:color="auto" w:fill="E0E0E0"/>
          </w:tcPr>
          <w:p w14:paraId="2FA5BCF6"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Nom de l'URD</w:t>
            </w:r>
          </w:p>
        </w:tc>
        <w:tc>
          <w:tcPr>
            <w:tcW w:w="4963" w:type="dxa"/>
            <w:shd w:val="clear" w:color="auto" w:fill="auto"/>
          </w:tcPr>
          <w:p w14:paraId="044F005D" w14:textId="77777777" w:rsidR="00F979AE" w:rsidRPr="00416559" w:rsidRDefault="00C96315" w:rsidP="00F979AE">
            <w:pPr>
              <w:spacing w:before="60" w:after="60"/>
              <w:ind w:left="142"/>
              <w:jc w:val="both"/>
              <w:rPr>
                <w:rFonts w:ascii="Arial" w:hAnsi="Arial"/>
                <w:b/>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r w:rsidR="00F979AE" w:rsidRPr="00B74C2B" w14:paraId="6C6047F1" w14:textId="77777777" w:rsidTr="00F979AE">
        <w:trPr>
          <w:trHeight w:val="610"/>
        </w:trPr>
        <w:tc>
          <w:tcPr>
            <w:tcW w:w="4536" w:type="dxa"/>
            <w:shd w:val="clear" w:color="auto" w:fill="FFFFFF"/>
          </w:tcPr>
          <w:p w14:paraId="1C537AA5" w14:textId="77777777" w:rsidR="00F979AE" w:rsidRPr="00416559" w:rsidRDefault="00F979AE" w:rsidP="00F979AE">
            <w:pPr>
              <w:ind w:left="142"/>
              <w:jc w:val="both"/>
              <w:rPr>
                <w:rFonts w:ascii="Arial" w:hAnsi="Arial"/>
                <w:lang w:val="fr-BE"/>
              </w:rPr>
            </w:pPr>
            <w:r w:rsidRPr="00416559">
              <w:rPr>
                <w:rFonts w:ascii="Arial" w:hAnsi="Arial"/>
                <w:lang w:val="fr-BE"/>
              </w:rPr>
              <w:t xml:space="preserve">Adresse du point de raccordement  </w:t>
            </w:r>
          </w:p>
        </w:tc>
        <w:tc>
          <w:tcPr>
            <w:tcW w:w="4963" w:type="dxa"/>
          </w:tcPr>
          <w:p w14:paraId="4994CBEE" w14:textId="77777777" w:rsidR="00F979AE" w:rsidRPr="00416559" w:rsidRDefault="00C96315" w:rsidP="00F979AE">
            <w:pPr>
              <w:ind w:left="142"/>
              <w:jc w:val="both"/>
              <w:rPr>
                <w:rFonts w:ascii="Arial" w:hAnsi="Arial"/>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bl>
    <w:p w14:paraId="44B4EAA0" w14:textId="77777777" w:rsidR="00F979AE" w:rsidRPr="00416559" w:rsidRDefault="00F979AE" w:rsidP="00F979AE">
      <w:pPr>
        <w:ind w:left="142"/>
        <w:jc w:val="both"/>
        <w:rPr>
          <w:rFonts w:ascii="Arial" w:hAnsi="Arial"/>
          <w:sz w:val="20"/>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873"/>
      </w:tblGrid>
      <w:tr w:rsidR="00F979AE" w:rsidRPr="004C7C2E" w14:paraId="767C881F" w14:textId="77777777" w:rsidTr="00F979AE">
        <w:trPr>
          <w:trHeight w:val="340"/>
        </w:trPr>
        <w:tc>
          <w:tcPr>
            <w:tcW w:w="4536" w:type="dxa"/>
            <w:shd w:val="clear" w:color="auto" w:fill="D9D9D9"/>
          </w:tcPr>
          <w:p w14:paraId="099520AE" w14:textId="73723A58" w:rsidR="00F979AE" w:rsidRPr="00645B5C" w:rsidRDefault="00F979AE" w:rsidP="00645B5C">
            <w:pPr>
              <w:spacing w:before="60" w:after="60"/>
              <w:ind w:left="142"/>
              <w:jc w:val="both"/>
              <w:rPr>
                <w:rFonts w:ascii="Arial" w:hAnsi="Arial"/>
                <w:lang w:val="fr-BE"/>
              </w:rPr>
            </w:pPr>
            <w:r w:rsidRPr="0048016F">
              <w:rPr>
                <w:rFonts w:ascii="Arial" w:hAnsi="Arial"/>
                <w:lang w:val="fr-BE"/>
              </w:rPr>
              <w:t>Code EAN</w:t>
            </w:r>
            <w:r w:rsidR="00645B5C">
              <w:rPr>
                <w:rFonts w:ascii="Arial" w:hAnsi="Arial"/>
                <w:lang w:val="fr-BE"/>
              </w:rPr>
              <w:t xml:space="preserve"> - </w:t>
            </w:r>
            <w:proofErr w:type="spellStart"/>
            <w:r w:rsidR="00645B5C">
              <w:rPr>
                <w:rFonts w:ascii="Arial" w:hAnsi="Arial"/>
                <w:lang w:val="fr-BE"/>
              </w:rPr>
              <w:t>Headpoint</w:t>
            </w:r>
            <w:proofErr w:type="spellEnd"/>
          </w:p>
        </w:tc>
        <w:tc>
          <w:tcPr>
            <w:tcW w:w="4962" w:type="dxa"/>
          </w:tcPr>
          <w:p w14:paraId="3806C33B" w14:textId="1F335FDE" w:rsidR="00F979AE" w:rsidRPr="00645B5C" w:rsidRDefault="00C96315" w:rsidP="00645B5C">
            <w:pPr>
              <w:spacing w:before="60" w:after="60"/>
              <w:ind w:left="142"/>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r>
    </w:tbl>
    <w:p w14:paraId="201CC825" w14:textId="0B370950" w:rsidR="00ED55EF" w:rsidRDefault="00ED55EF" w:rsidP="009534FC">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9"/>
        <w:gridCol w:w="210"/>
        <w:gridCol w:w="4689"/>
      </w:tblGrid>
      <w:tr w:rsidR="00ED55EF" w:rsidRPr="001D77C8" w14:paraId="342C2343" w14:textId="77777777" w:rsidTr="007F73E6">
        <w:tc>
          <w:tcPr>
            <w:tcW w:w="9378" w:type="dxa"/>
            <w:gridSpan w:val="3"/>
            <w:shd w:val="clear" w:color="auto" w:fill="E0E0E0"/>
          </w:tcPr>
          <w:p w14:paraId="45003633" w14:textId="77777777" w:rsidR="00ED55EF" w:rsidRPr="00A14C83" w:rsidRDefault="00ED55EF" w:rsidP="007F73E6">
            <w:pPr>
              <w:spacing w:before="60" w:after="60"/>
              <w:ind w:left="142"/>
              <w:jc w:val="both"/>
              <w:rPr>
                <w:rFonts w:ascii="Arial" w:hAnsi="Arial"/>
                <w:b/>
                <w:color w:val="000000"/>
                <w:lang w:val="fr-BE"/>
              </w:rPr>
            </w:pPr>
            <w:bookmarkStart w:id="20" w:name="_Hlk122681610"/>
            <w:r w:rsidRPr="00A14C83">
              <w:rPr>
                <w:rFonts w:ascii="Arial" w:hAnsi="Arial"/>
                <w:b/>
                <w:color w:val="000000"/>
                <w:lang w:val="fr-BE"/>
              </w:rPr>
              <w:t>Capacité</w:t>
            </w:r>
            <w:r>
              <w:rPr>
                <w:rFonts w:ascii="Arial" w:hAnsi="Arial"/>
                <w:b/>
                <w:color w:val="000000"/>
                <w:lang w:val="fr-BE"/>
              </w:rPr>
              <w:t>s</w:t>
            </w:r>
            <w:r w:rsidRPr="00A14C83">
              <w:rPr>
                <w:rFonts w:ascii="Arial" w:hAnsi="Arial"/>
                <w:b/>
                <w:color w:val="000000"/>
                <w:lang w:val="fr-BE"/>
              </w:rPr>
              <w:t xml:space="preserve"> mise</w:t>
            </w:r>
            <w:r>
              <w:rPr>
                <w:rFonts w:ascii="Arial" w:hAnsi="Arial"/>
                <w:b/>
                <w:color w:val="000000"/>
                <w:lang w:val="fr-BE"/>
              </w:rPr>
              <w:t>s</w:t>
            </w:r>
            <w:r w:rsidRPr="00A14C83">
              <w:rPr>
                <w:rFonts w:ascii="Arial" w:hAnsi="Arial"/>
                <w:b/>
                <w:color w:val="000000"/>
                <w:lang w:val="fr-BE"/>
              </w:rPr>
              <w:t xml:space="preserve"> à disposition au niveau du point de raccordement</w:t>
            </w:r>
          </w:p>
        </w:tc>
      </w:tr>
      <w:tr w:rsidR="00ED55EF" w:rsidRPr="00524709" w14:paraId="4A1A0C17" w14:textId="77777777" w:rsidTr="007F73E6">
        <w:tc>
          <w:tcPr>
            <w:tcW w:w="4479" w:type="dxa"/>
            <w:shd w:val="clear" w:color="auto" w:fill="auto"/>
          </w:tcPr>
          <w:p w14:paraId="1C5187ED"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Prélèvement maximum contractuel</w:t>
            </w:r>
          </w:p>
        </w:tc>
        <w:tc>
          <w:tcPr>
            <w:tcW w:w="4899" w:type="dxa"/>
            <w:gridSpan w:val="2"/>
          </w:tcPr>
          <w:p w14:paraId="7ED8469E"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7B793BA2" w14:textId="77777777" w:rsidTr="007F73E6">
        <w:tc>
          <w:tcPr>
            <w:tcW w:w="4479" w:type="dxa"/>
            <w:shd w:val="clear" w:color="auto" w:fill="auto"/>
          </w:tcPr>
          <w:p w14:paraId="644EAF63"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Injection maximale contractuelle </w:t>
            </w:r>
          </w:p>
        </w:tc>
        <w:tc>
          <w:tcPr>
            <w:tcW w:w="4899" w:type="dxa"/>
            <w:gridSpan w:val="2"/>
          </w:tcPr>
          <w:p w14:paraId="39AB4B6C"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28077A64" w14:textId="77777777" w:rsidTr="007F73E6">
        <w:tc>
          <w:tcPr>
            <w:tcW w:w="4479" w:type="dxa"/>
            <w:shd w:val="clear" w:color="auto" w:fill="auto"/>
          </w:tcPr>
          <w:p w14:paraId="74F1A80A" w14:textId="77777777" w:rsidR="00ED55EF" w:rsidRPr="00A14C83" w:rsidRDefault="00ED55EF" w:rsidP="007F73E6">
            <w:pPr>
              <w:ind w:left="142"/>
              <w:jc w:val="both"/>
              <w:rPr>
                <w:rFonts w:ascii="Arial" w:hAnsi="Arial"/>
                <w:color w:val="000000"/>
                <w:lang w:val="fr-BE"/>
              </w:rPr>
            </w:pPr>
            <w:r w:rsidRPr="00A14C83">
              <w:rPr>
                <w:rFonts w:ascii="Arial" w:hAnsi="Arial"/>
                <w:color w:val="000000"/>
                <w:lang w:val="fr-BE"/>
              </w:rPr>
              <w:t xml:space="preserve">Dont : </w:t>
            </w:r>
          </w:p>
        </w:tc>
        <w:tc>
          <w:tcPr>
            <w:tcW w:w="4899" w:type="dxa"/>
            <w:gridSpan w:val="2"/>
          </w:tcPr>
          <w:p w14:paraId="75C880F0" w14:textId="77777777" w:rsidR="00ED55EF" w:rsidRPr="00A14C83" w:rsidRDefault="00ED55EF" w:rsidP="007F73E6">
            <w:pPr>
              <w:ind w:left="142"/>
              <w:jc w:val="both"/>
              <w:rPr>
                <w:rFonts w:ascii="Arial" w:hAnsi="Arial"/>
                <w:lang w:val="fr-BE"/>
              </w:rPr>
            </w:pPr>
          </w:p>
        </w:tc>
      </w:tr>
      <w:tr w:rsidR="00ED55EF" w:rsidRPr="00524709" w14:paraId="7D37A28D" w14:textId="77777777" w:rsidTr="007F73E6">
        <w:tc>
          <w:tcPr>
            <w:tcW w:w="4479" w:type="dxa"/>
            <w:shd w:val="clear" w:color="auto" w:fill="auto"/>
          </w:tcPr>
          <w:p w14:paraId="41EF03E7"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Capacité d’injection Permanente</w:t>
            </w:r>
          </w:p>
        </w:tc>
        <w:tc>
          <w:tcPr>
            <w:tcW w:w="4899" w:type="dxa"/>
            <w:gridSpan w:val="2"/>
          </w:tcPr>
          <w:p w14:paraId="097589E4"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524709" w14:paraId="60273A18" w14:textId="77777777" w:rsidTr="007F73E6">
        <w:tc>
          <w:tcPr>
            <w:tcW w:w="4479" w:type="dxa"/>
            <w:shd w:val="clear" w:color="auto" w:fill="auto"/>
          </w:tcPr>
          <w:p w14:paraId="5A63FA4D" w14:textId="77777777" w:rsidR="00ED55EF" w:rsidRPr="00A14C83" w:rsidRDefault="00ED55EF" w:rsidP="007F73E6">
            <w:pPr>
              <w:ind w:left="497"/>
              <w:jc w:val="both"/>
              <w:rPr>
                <w:rFonts w:ascii="Arial" w:hAnsi="Arial"/>
                <w:color w:val="000000"/>
                <w:lang w:val="fr-BE"/>
              </w:rPr>
            </w:pPr>
            <w:r w:rsidRPr="00A14C83">
              <w:rPr>
                <w:rFonts w:ascii="Arial" w:hAnsi="Arial"/>
                <w:color w:val="000000"/>
                <w:lang w:val="fr-BE"/>
              </w:rPr>
              <w:t xml:space="preserve">Capacité d’injection Flexible </w:t>
            </w:r>
          </w:p>
        </w:tc>
        <w:tc>
          <w:tcPr>
            <w:tcW w:w="4899" w:type="dxa"/>
            <w:gridSpan w:val="2"/>
          </w:tcPr>
          <w:p w14:paraId="48863836" w14:textId="77777777" w:rsidR="00ED55EF" w:rsidRPr="00A14C83" w:rsidRDefault="00ED55EF" w:rsidP="007F73E6">
            <w:pPr>
              <w:ind w:left="142"/>
              <w:jc w:val="both"/>
              <w:rPr>
                <w:rFonts w:ascii="Arial" w:hAnsi="Arial"/>
                <w:color w:val="000000"/>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4BA7D951" w14:textId="77777777" w:rsidTr="007F73E6">
        <w:tc>
          <w:tcPr>
            <w:tcW w:w="4479" w:type="dxa"/>
            <w:shd w:val="clear" w:color="auto" w:fill="auto"/>
          </w:tcPr>
          <w:p w14:paraId="5BEC99B0"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permanente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899" w:type="dxa"/>
            <w:gridSpan w:val="2"/>
          </w:tcPr>
          <w:p w14:paraId="1ED0CF27"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E212BA" w14:paraId="51836502" w14:textId="77777777" w:rsidTr="007F73E6">
        <w:tc>
          <w:tcPr>
            <w:tcW w:w="4479" w:type="dxa"/>
            <w:shd w:val="clear" w:color="auto" w:fill="auto"/>
          </w:tcPr>
          <w:p w14:paraId="0148E394" w14:textId="77777777" w:rsidR="00ED55EF" w:rsidRPr="00A14C83" w:rsidRDefault="00ED55EF" w:rsidP="007F73E6">
            <w:pPr>
              <w:ind w:left="497"/>
              <w:rPr>
                <w:rFonts w:ascii="Arial" w:hAnsi="Arial"/>
                <w:color w:val="000000"/>
                <w:lang w:val="fr-BE"/>
              </w:rPr>
            </w:pPr>
            <w:r>
              <w:rPr>
                <w:rFonts w:ascii="Arial" w:hAnsi="Arial" w:cs="Arial"/>
                <w:color w:val="000000"/>
                <w:lang w:val="fr-BE"/>
              </w:rPr>
              <w:t xml:space="preserve">Capacité d’injection flexible future </w:t>
            </w:r>
            <w:r>
              <w:rPr>
                <w:rFonts w:ascii="Arial" w:hAnsi="Arial" w:cs="Arial"/>
                <w:color w:val="000000"/>
                <w:sz w:val="18"/>
                <w:szCs w:val="18"/>
                <w:lang w:val="fr-BE"/>
              </w:rPr>
              <w:t xml:space="preserve">(après accroissement de capacité économiquement justifié qui sera réalisé pour le </w:t>
            </w:r>
            <w:r>
              <w:rPr>
                <w:rFonts w:ascii="Arial" w:hAnsi="Arial" w:cs="Arial"/>
                <w:color w:val="000000"/>
                <w:sz w:val="18"/>
                <w:szCs w:val="18"/>
                <w:highlight w:val="yellow"/>
                <w:lang w:val="fr-BE"/>
              </w:rPr>
              <w:t>dd/mm/</w:t>
            </w:r>
            <w:proofErr w:type="spellStart"/>
            <w:r>
              <w:rPr>
                <w:rFonts w:ascii="Arial" w:hAnsi="Arial" w:cs="Arial"/>
                <w:color w:val="000000"/>
                <w:sz w:val="18"/>
                <w:szCs w:val="18"/>
                <w:highlight w:val="yellow"/>
                <w:lang w:val="fr-BE"/>
              </w:rPr>
              <w:t>yyyy</w:t>
            </w:r>
            <w:proofErr w:type="spellEnd"/>
            <w:r>
              <w:rPr>
                <w:rFonts w:ascii="Arial" w:hAnsi="Arial" w:cs="Arial"/>
                <w:color w:val="000000"/>
                <w:sz w:val="18"/>
                <w:szCs w:val="18"/>
                <w:lang w:val="fr-BE"/>
              </w:rPr>
              <w:t xml:space="preserve"> sous réserve de l’obtention des autorisations nécessaires. Le délai peut être prolongé par une décision motivée de la CWaPE lorsque le retard dans l'adaptation du réseau est dû à des circonstances que le gestionnaire de réseau ne maîtrise pas.)</w:t>
            </w:r>
            <w:r>
              <w:rPr>
                <w:i/>
                <w:iCs/>
                <w:lang w:val="fr-BE"/>
              </w:rPr>
              <w:t> </w:t>
            </w:r>
          </w:p>
        </w:tc>
        <w:tc>
          <w:tcPr>
            <w:tcW w:w="4899" w:type="dxa"/>
            <w:gridSpan w:val="2"/>
          </w:tcPr>
          <w:p w14:paraId="644F4E80" w14:textId="77777777" w:rsidR="00ED55EF" w:rsidRPr="00A14C83" w:rsidRDefault="00ED55EF" w:rsidP="007F73E6">
            <w:pPr>
              <w:ind w:left="142"/>
              <w:jc w:val="both"/>
              <w:rPr>
                <w:rFonts w:ascii="Arial" w:hAnsi="Arial"/>
                <w:lang w:val="fr-BE"/>
              </w:rPr>
            </w:pPr>
            <w:r w:rsidRPr="00A14C83">
              <w:rPr>
                <w:rFonts w:ascii="Arial" w:hAnsi="Arial"/>
                <w:lang w:val="fr-BE"/>
              </w:rPr>
              <w:fldChar w:fldCharType="begin">
                <w:ffData>
                  <w:name w:val=""/>
                  <w:enabled/>
                  <w:calcOnExit w:val="0"/>
                  <w:textInput/>
                </w:ffData>
              </w:fldChar>
            </w:r>
            <w:r w:rsidRPr="00A14C83">
              <w:rPr>
                <w:rFonts w:ascii="Arial" w:hAnsi="Arial"/>
                <w:lang w:val="fr-BE"/>
              </w:rPr>
              <w:instrText xml:space="preserve"> FORMTEXT </w:instrText>
            </w:r>
            <w:r w:rsidRPr="00A14C83">
              <w:rPr>
                <w:rFonts w:ascii="Arial" w:hAnsi="Arial"/>
                <w:lang w:val="fr-BE"/>
              </w:rPr>
            </w:r>
            <w:r w:rsidRPr="00A14C83">
              <w:rPr>
                <w:rFonts w:ascii="Arial" w:hAnsi="Arial"/>
                <w:lang w:val="fr-BE"/>
              </w:rPr>
              <w:fldChar w:fldCharType="separate"/>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Cambria Math" w:hAnsi="Cambria Math" w:cs="Cambria Math"/>
                <w:noProof/>
                <w:lang w:val="fr-BE"/>
              </w:rPr>
              <w:t> </w:t>
            </w:r>
            <w:r w:rsidRPr="00A14C83">
              <w:rPr>
                <w:rFonts w:ascii="Arial" w:hAnsi="Arial"/>
                <w:lang w:val="fr-BE"/>
              </w:rPr>
              <w:fldChar w:fldCharType="end"/>
            </w:r>
            <w:r w:rsidRPr="00A14C83">
              <w:rPr>
                <w:rFonts w:ascii="Arial" w:hAnsi="Arial"/>
                <w:color w:val="000000"/>
                <w:lang w:val="fr-BE"/>
              </w:rPr>
              <w:t xml:space="preserve"> </w:t>
            </w:r>
            <w:proofErr w:type="gramStart"/>
            <w:r w:rsidRPr="00A14C83">
              <w:rPr>
                <w:rFonts w:ascii="Arial" w:hAnsi="Arial"/>
                <w:color w:val="000000"/>
                <w:lang w:val="fr-BE"/>
              </w:rPr>
              <w:t>kVA</w:t>
            </w:r>
            <w:proofErr w:type="gramEnd"/>
          </w:p>
        </w:tc>
      </w:tr>
      <w:tr w:rsidR="00ED55EF" w:rsidRPr="001D77C8" w14:paraId="6C702396" w14:textId="77777777" w:rsidTr="007F73E6">
        <w:tc>
          <w:tcPr>
            <w:tcW w:w="9378" w:type="dxa"/>
            <w:gridSpan w:val="3"/>
            <w:shd w:val="clear" w:color="auto" w:fill="auto"/>
          </w:tcPr>
          <w:p w14:paraId="38C6E13B" w14:textId="77777777" w:rsidR="00ED55EF" w:rsidRPr="002E2C70" w:rsidRDefault="00ED55EF" w:rsidP="007F73E6">
            <w:pPr>
              <w:ind w:left="142"/>
              <w:jc w:val="both"/>
              <w:rPr>
                <w:rFonts w:ascii="Arial" w:hAnsi="Arial" w:cs="Arial"/>
                <w:color w:val="000000"/>
                <w:lang w:val="fr-BE"/>
              </w:rPr>
            </w:pPr>
            <w:r w:rsidRPr="002E2C70">
              <w:rPr>
                <w:rFonts w:ascii="Arial" w:hAnsi="Arial" w:cs="Arial"/>
                <w:b/>
                <w:bCs/>
                <w:color w:val="000000"/>
                <w:lang w:val="fr-BE"/>
              </w:rPr>
              <w:t>Injection maximale durant les tests de modulation</w:t>
            </w:r>
            <w:r w:rsidRPr="002E2C70">
              <w:rPr>
                <w:rFonts w:ascii="Arial" w:hAnsi="Arial" w:cs="Arial"/>
                <w:color w:val="000000"/>
                <w:lang w:val="fr-BE"/>
              </w:rPr>
              <w:t xml:space="preserve"> : 5% de l’injection maximale contractuelle et plafonnée à 500 kVA. </w:t>
            </w:r>
          </w:p>
          <w:p w14:paraId="40BB76AA" w14:textId="77777777" w:rsidR="00ED55EF" w:rsidRPr="002E2C70" w:rsidRDefault="00ED55EF" w:rsidP="007F73E6">
            <w:pPr>
              <w:ind w:left="142"/>
              <w:jc w:val="both"/>
              <w:rPr>
                <w:rFonts w:ascii="Arial" w:hAnsi="Arial"/>
                <w:lang w:val="fr-BE"/>
              </w:rPr>
            </w:pPr>
            <w:r w:rsidRPr="002E2C70">
              <w:rPr>
                <w:rFonts w:ascii="Arial" w:hAnsi="Arial"/>
                <w:lang w:val="fr-BE"/>
              </w:rPr>
              <w:t>Si la limite imposée n’est pas suffisante pour l’URD, il peut revenir vers ORES au moment où il souhaite lancer ses tests et ORES avisera à ce moment-là.</w:t>
            </w:r>
          </w:p>
          <w:p w14:paraId="72C4369D" w14:textId="77777777" w:rsidR="00ED55EF" w:rsidRPr="002E2C70" w:rsidRDefault="00ED55EF" w:rsidP="007F73E6">
            <w:pPr>
              <w:ind w:left="142"/>
              <w:jc w:val="both"/>
              <w:rPr>
                <w:rFonts w:ascii="Arial" w:hAnsi="Arial"/>
                <w:lang w:val="fr-BE"/>
              </w:rPr>
            </w:pPr>
          </w:p>
        </w:tc>
      </w:tr>
      <w:tr w:rsidR="00ED55EF" w:rsidRPr="00BE329B" w14:paraId="44770318" w14:textId="77777777" w:rsidTr="007F73E6">
        <w:tc>
          <w:tcPr>
            <w:tcW w:w="4689" w:type="dxa"/>
            <w:gridSpan w:val="2"/>
            <w:shd w:val="clear" w:color="auto" w:fill="auto"/>
          </w:tcPr>
          <w:p w14:paraId="251229C1" w14:textId="77777777" w:rsidR="00ED55EF" w:rsidRPr="002E2C70" w:rsidRDefault="00ED55EF" w:rsidP="007F73E6">
            <w:pPr>
              <w:ind w:left="142"/>
              <w:jc w:val="both"/>
              <w:rPr>
                <w:rFonts w:ascii="Arial" w:hAnsi="Arial" w:cs="Arial"/>
                <w:b/>
                <w:bCs/>
                <w:color w:val="000000"/>
                <w:lang w:val="fr-BE"/>
              </w:rPr>
            </w:pPr>
            <w:r w:rsidRPr="002E2C70">
              <w:rPr>
                <w:rFonts w:ascii="Arial" w:hAnsi="Arial" w:cs="Arial"/>
                <w:color w:val="000000"/>
                <w:lang w:val="fr-BE"/>
              </w:rPr>
              <w:t>Pur producteur (*)</w:t>
            </w:r>
          </w:p>
        </w:tc>
        <w:tc>
          <w:tcPr>
            <w:tcW w:w="4689" w:type="dxa"/>
            <w:shd w:val="clear" w:color="auto" w:fill="auto"/>
          </w:tcPr>
          <w:p w14:paraId="44D8991F" w14:textId="77777777" w:rsidR="00ED55EF" w:rsidRPr="002E2C70" w:rsidRDefault="00ED55EF" w:rsidP="007F73E6">
            <w:pPr>
              <w:ind w:left="142"/>
              <w:jc w:val="both"/>
              <w:rPr>
                <w:rFonts w:ascii="Arial" w:hAnsi="Arial" w:cs="Arial"/>
                <w:b/>
                <w:bCs/>
                <w:color w:val="000000"/>
                <w:lang w:val="fr-BE"/>
              </w:rPr>
            </w:pPr>
            <w:proofErr w:type="gramStart"/>
            <w:r w:rsidRPr="002E2C70">
              <w:rPr>
                <w:rFonts w:ascii="Arial" w:hAnsi="Arial"/>
                <w:highlight w:val="yellow"/>
                <w:lang w:val="fr-BE"/>
              </w:rPr>
              <w:t>oui</w:t>
            </w:r>
            <w:proofErr w:type="gramEnd"/>
            <w:r w:rsidRPr="002E2C70">
              <w:rPr>
                <w:rFonts w:ascii="Arial" w:hAnsi="Arial"/>
                <w:highlight w:val="yellow"/>
                <w:lang w:val="fr-BE"/>
              </w:rPr>
              <w:t>/non</w:t>
            </w:r>
          </w:p>
        </w:tc>
      </w:tr>
    </w:tbl>
    <w:p w14:paraId="596CFBAE" w14:textId="0E43352A" w:rsidR="00ED55EF" w:rsidRDefault="00ED55EF" w:rsidP="009534FC">
      <w:pPr>
        <w:jc w:val="both"/>
        <w:rPr>
          <w:rFonts w:ascii="Arial" w:hAnsi="Arial"/>
          <w:sz w:val="20"/>
          <w:lang w:val="fr-BE"/>
        </w:rPr>
      </w:pPr>
      <w:bookmarkStart w:id="21" w:name="_Hlk122681627"/>
      <w:bookmarkEnd w:id="20"/>
      <w:r w:rsidRPr="00A745EB">
        <w:rPr>
          <w:rFonts w:ascii="Arial" w:hAnsi="Arial"/>
          <w:sz w:val="16"/>
          <w:szCs w:val="16"/>
          <w:lang w:val="fr-FR"/>
        </w:rPr>
        <w:t>(*) client pouvant prélever de l’énergie afin de faire fonctionner sa production d’énergie électrique</w:t>
      </w:r>
      <w:bookmarkEnd w:id="21"/>
    </w:p>
    <w:p w14:paraId="75E044CD" w14:textId="77777777" w:rsidR="009534FC" w:rsidRPr="00416559" w:rsidRDefault="009534FC" w:rsidP="009534FC">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F979AE" w:rsidRPr="001D77C8" w14:paraId="4F775F10" w14:textId="77777777" w:rsidTr="00F979AE">
        <w:trPr>
          <w:cantSplit/>
        </w:trPr>
        <w:tc>
          <w:tcPr>
            <w:tcW w:w="9528" w:type="dxa"/>
            <w:gridSpan w:val="2"/>
            <w:tcBorders>
              <w:top w:val="single" w:sz="4" w:space="0" w:color="auto"/>
            </w:tcBorders>
            <w:shd w:val="clear" w:color="auto" w:fill="E0E0E0"/>
          </w:tcPr>
          <w:p w14:paraId="37BC578C"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Equipement de mesure (prélèvement et injection)</w:t>
            </w:r>
          </w:p>
        </w:tc>
      </w:tr>
      <w:tr w:rsidR="00F979AE" w:rsidRPr="00416559" w14:paraId="4B21B515" w14:textId="77777777" w:rsidTr="00F979AE">
        <w:trPr>
          <w:cantSplit/>
        </w:trPr>
        <w:tc>
          <w:tcPr>
            <w:tcW w:w="4536" w:type="dxa"/>
          </w:tcPr>
          <w:p w14:paraId="3186D469" w14:textId="77777777" w:rsidR="00F979AE" w:rsidRPr="00416559" w:rsidRDefault="00F979AE" w:rsidP="00F979AE">
            <w:pPr>
              <w:ind w:left="142"/>
              <w:jc w:val="both"/>
              <w:rPr>
                <w:rFonts w:ascii="Arial" w:hAnsi="Arial"/>
                <w:lang w:val="fr-BE"/>
              </w:rPr>
            </w:pPr>
            <w:r w:rsidRPr="00416559">
              <w:rPr>
                <w:rFonts w:ascii="Arial" w:hAnsi="Arial"/>
                <w:lang w:val="fr-BE"/>
              </w:rPr>
              <w:t>Emplacement des équipements de mesure</w:t>
            </w:r>
          </w:p>
        </w:tc>
        <w:tc>
          <w:tcPr>
            <w:tcW w:w="4992" w:type="dxa"/>
          </w:tcPr>
          <w:p w14:paraId="1C8F93B1" w14:textId="77777777" w:rsidR="00F979AE" w:rsidRPr="00416559" w:rsidRDefault="00F979AE" w:rsidP="00F979AE">
            <w:pPr>
              <w:ind w:left="142"/>
              <w:jc w:val="both"/>
              <w:rPr>
                <w:rFonts w:ascii="Arial" w:hAnsi="Arial"/>
                <w:lang w:val="fr-BE"/>
              </w:rPr>
            </w:pPr>
            <w:r w:rsidRPr="00416559">
              <w:rPr>
                <w:rFonts w:ascii="Arial" w:hAnsi="Arial"/>
                <w:lang w:val="fr-BE"/>
              </w:rPr>
              <w:t>Cabine de tête</w:t>
            </w:r>
          </w:p>
        </w:tc>
      </w:tr>
      <w:tr w:rsidR="00F979AE" w:rsidRPr="00416559" w14:paraId="693EBE6F" w14:textId="77777777" w:rsidTr="00F979AE">
        <w:tc>
          <w:tcPr>
            <w:tcW w:w="4536" w:type="dxa"/>
          </w:tcPr>
          <w:p w14:paraId="672CC0EA" w14:textId="77777777" w:rsidR="00F979AE" w:rsidRPr="00416559" w:rsidRDefault="00F979AE" w:rsidP="00F979AE">
            <w:pPr>
              <w:ind w:left="142"/>
              <w:jc w:val="both"/>
              <w:rPr>
                <w:rFonts w:ascii="Arial" w:hAnsi="Arial"/>
                <w:lang w:val="fr-BE"/>
              </w:rPr>
            </w:pPr>
            <w:r w:rsidRPr="00416559">
              <w:rPr>
                <w:rFonts w:ascii="Arial" w:hAnsi="Arial"/>
                <w:lang w:val="fr-BE"/>
              </w:rPr>
              <w:t xml:space="preserve">Comptage réalisé en </w:t>
            </w:r>
          </w:p>
        </w:tc>
        <w:tc>
          <w:tcPr>
            <w:tcW w:w="4992" w:type="dxa"/>
          </w:tcPr>
          <w:p w14:paraId="3AF1CC7E" w14:textId="77777777" w:rsidR="00F979AE" w:rsidRPr="00416559" w:rsidRDefault="00F979AE" w:rsidP="00F979AE">
            <w:pPr>
              <w:ind w:left="142"/>
              <w:jc w:val="both"/>
              <w:rPr>
                <w:rFonts w:ascii="Arial" w:hAnsi="Arial"/>
                <w:lang w:val="fr-BE"/>
              </w:rPr>
            </w:pPr>
            <w:r w:rsidRPr="00416559">
              <w:rPr>
                <w:rFonts w:ascii="Arial" w:hAnsi="Arial"/>
                <w:lang w:val="fr-BE"/>
              </w:rPr>
              <w:t xml:space="preserve">HT </w:t>
            </w:r>
          </w:p>
        </w:tc>
      </w:tr>
      <w:tr w:rsidR="00F979AE" w:rsidRPr="00416559" w14:paraId="3B17D58A" w14:textId="77777777" w:rsidTr="00F979AE">
        <w:trPr>
          <w:trHeight w:val="296"/>
        </w:trPr>
        <w:tc>
          <w:tcPr>
            <w:tcW w:w="4536" w:type="dxa"/>
          </w:tcPr>
          <w:p w14:paraId="271C9F2A" w14:textId="77777777" w:rsidR="00F979AE" w:rsidRPr="00416559" w:rsidRDefault="00F979AE" w:rsidP="00F979AE">
            <w:pPr>
              <w:ind w:left="142"/>
              <w:jc w:val="both"/>
              <w:rPr>
                <w:rFonts w:ascii="Arial" w:hAnsi="Arial"/>
                <w:lang w:val="fr-BE"/>
              </w:rPr>
            </w:pPr>
            <w:r w:rsidRPr="00416559">
              <w:rPr>
                <w:rFonts w:ascii="Arial" w:hAnsi="Arial"/>
                <w:lang w:val="fr-BE"/>
              </w:rPr>
              <w:t>Type</w:t>
            </w:r>
          </w:p>
        </w:tc>
        <w:tc>
          <w:tcPr>
            <w:tcW w:w="4992" w:type="dxa"/>
          </w:tcPr>
          <w:p w14:paraId="1012C4E2" w14:textId="77777777" w:rsidR="00F979AE" w:rsidRPr="00416559" w:rsidRDefault="00F979AE" w:rsidP="00F979AE">
            <w:pPr>
              <w:ind w:left="142"/>
              <w:jc w:val="both"/>
              <w:rPr>
                <w:rFonts w:ascii="Arial" w:hAnsi="Arial"/>
                <w:lang w:val="fr-BE"/>
              </w:rPr>
            </w:pPr>
            <w:r w:rsidRPr="00416559">
              <w:rPr>
                <w:rFonts w:ascii="Arial" w:hAnsi="Arial"/>
                <w:lang w:val="fr-BE"/>
              </w:rPr>
              <w:t xml:space="preserve">AMR </w:t>
            </w:r>
          </w:p>
        </w:tc>
      </w:tr>
      <w:tr w:rsidR="00F979AE" w:rsidRPr="00416559" w14:paraId="177A72AF" w14:textId="77777777" w:rsidTr="00F979AE">
        <w:trPr>
          <w:trHeight w:val="285"/>
        </w:trPr>
        <w:tc>
          <w:tcPr>
            <w:tcW w:w="4536" w:type="dxa"/>
          </w:tcPr>
          <w:p w14:paraId="1C67D4E5" w14:textId="77777777" w:rsidR="00F979AE" w:rsidRPr="00416559" w:rsidRDefault="00F979AE" w:rsidP="00F979AE">
            <w:pPr>
              <w:ind w:left="142"/>
              <w:jc w:val="both"/>
              <w:rPr>
                <w:rFonts w:ascii="Arial" w:hAnsi="Arial"/>
                <w:lang w:val="fr-BE"/>
              </w:rPr>
            </w:pPr>
            <w:r w:rsidRPr="00416559">
              <w:rPr>
                <w:rFonts w:ascii="Arial" w:hAnsi="Arial"/>
                <w:lang w:val="fr-BE"/>
              </w:rPr>
              <w:t>Tension de mesure</w:t>
            </w:r>
          </w:p>
        </w:tc>
        <w:tc>
          <w:tcPr>
            <w:tcW w:w="4992" w:type="dxa"/>
          </w:tcPr>
          <w:p w14:paraId="565F0CCA" w14:textId="77777777" w:rsidR="00F979AE" w:rsidRPr="00416559" w:rsidRDefault="00F979AE" w:rsidP="00F979AE">
            <w:pPr>
              <w:ind w:left="142"/>
              <w:jc w:val="both"/>
              <w:rPr>
                <w:rFonts w:ascii="Arial" w:hAnsi="Arial"/>
                <w:lang w:val="fr-BE"/>
              </w:rPr>
            </w:pPr>
            <w:r>
              <w:rPr>
                <w:rFonts w:ascii="Arial" w:hAnsi="Arial"/>
                <w:lang w:val="fr-BE"/>
              </w:rPr>
              <w:t xml:space="preserve">110 </w:t>
            </w:r>
            <w:r w:rsidRPr="00416559">
              <w:rPr>
                <w:rFonts w:ascii="Arial" w:hAnsi="Arial"/>
                <w:lang w:val="fr-BE"/>
              </w:rPr>
              <w:t>V</w:t>
            </w:r>
          </w:p>
        </w:tc>
      </w:tr>
      <w:tr w:rsidR="00F979AE" w:rsidRPr="004A1BEE" w14:paraId="3FD57499" w14:textId="77777777" w:rsidTr="00F979AE">
        <w:trPr>
          <w:trHeight w:val="377"/>
        </w:trPr>
        <w:tc>
          <w:tcPr>
            <w:tcW w:w="4536" w:type="dxa"/>
          </w:tcPr>
          <w:p w14:paraId="4F8E5A1F" w14:textId="77777777" w:rsidR="00F979AE" w:rsidRPr="00416559" w:rsidRDefault="00F979AE" w:rsidP="00F979AE">
            <w:pPr>
              <w:ind w:left="142"/>
              <w:jc w:val="both"/>
              <w:rPr>
                <w:rFonts w:ascii="Arial" w:hAnsi="Arial"/>
                <w:lang w:val="fr-BE"/>
              </w:rPr>
            </w:pPr>
            <w:r w:rsidRPr="00416559">
              <w:rPr>
                <w:rFonts w:ascii="Arial" w:hAnsi="Arial"/>
                <w:lang w:val="fr-BE"/>
              </w:rPr>
              <w:t>Mise à disposition d’impulsions</w:t>
            </w:r>
          </w:p>
        </w:tc>
        <w:tc>
          <w:tcPr>
            <w:tcW w:w="4992" w:type="dxa"/>
          </w:tcPr>
          <w:p w14:paraId="069BFF2F" w14:textId="77777777" w:rsidR="004A1BEE" w:rsidRDefault="004A1BEE" w:rsidP="004A1BEE">
            <w:pPr>
              <w:ind w:left="142"/>
              <w:jc w:val="both"/>
              <w:rPr>
                <w:rFonts w:ascii="Arial" w:hAnsi="Arial"/>
                <w:lang w:val="fr-BE"/>
              </w:rPr>
            </w:pPr>
            <w:proofErr w:type="gramStart"/>
            <w:r w:rsidRPr="00E00BE0">
              <w:rPr>
                <w:rFonts w:ascii="Arial" w:hAnsi="Arial"/>
                <w:lang w:val="fr-BE"/>
              </w:rPr>
              <w:t>oui</w:t>
            </w:r>
            <w:proofErr w:type="gramEnd"/>
            <w:r w:rsidRPr="00E00BE0">
              <w:rPr>
                <w:rFonts w:ascii="Arial" w:hAnsi="Arial"/>
                <w:lang w:val="fr-BE"/>
              </w:rPr>
              <w:t xml:space="preserve"> / non</w:t>
            </w:r>
            <w:r>
              <w:rPr>
                <w:rFonts w:ascii="Arial" w:hAnsi="Arial"/>
                <w:lang w:val="fr-BE"/>
              </w:rPr>
              <w:t xml:space="preserve"> (*)</w:t>
            </w:r>
          </w:p>
          <w:p w14:paraId="29995989" w14:textId="77777777" w:rsidR="004A1BEE" w:rsidRDefault="004A1BEE" w:rsidP="004A1BEE">
            <w:pPr>
              <w:ind w:left="142"/>
              <w:jc w:val="both"/>
              <w:rPr>
                <w:rFonts w:ascii="Arial" w:hAnsi="Arial"/>
                <w:lang w:val="fr-BE"/>
              </w:rPr>
            </w:pPr>
          </w:p>
          <w:p w14:paraId="7B0C9DBB" w14:textId="77777777" w:rsidR="004A1BEE" w:rsidRPr="00D336B7" w:rsidRDefault="004A1BEE" w:rsidP="004A1BEE">
            <w:pPr>
              <w:rPr>
                <w:rFonts w:ascii="Arial" w:hAnsi="Arial"/>
                <w:lang w:val="fr-BE"/>
              </w:rPr>
            </w:pPr>
            <w:r w:rsidRPr="00D336B7">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2E0BFB48" w14:textId="77777777" w:rsidR="004A1BEE" w:rsidRPr="00D336B7" w:rsidRDefault="004A1BEE" w:rsidP="004A1BEE">
            <w:pPr>
              <w:rPr>
                <w:rFonts w:ascii="Arial" w:hAnsi="Arial"/>
                <w:lang w:val="fr-BE"/>
              </w:rPr>
            </w:pPr>
          </w:p>
          <w:p w14:paraId="23243A18" w14:textId="1CB3C5CF" w:rsidR="00F979AE" w:rsidRPr="00416559" w:rsidRDefault="004A1BEE" w:rsidP="004A1BEE">
            <w:pPr>
              <w:ind w:left="142"/>
              <w:jc w:val="both"/>
              <w:rPr>
                <w:rFonts w:ascii="Arial" w:hAnsi="Arial"/>
                <w:lang w:val="fr-BE"/>
              </w:rPr>
            </w:pPr>
            <w:r w:rsidRPr="00D336B7">
              <w:rPr>
                <w:rFonts w:ascii="Arial" w:hAnsi="Arial"/>
                <w:lang w:val="fr-BE"/>
              </w:rPr>
              <w:lastRenderedPageBreak/>
              <w:t>(*) Clause à supprimer si pas de mise à disposition d’impulsions</w:t>
            </w:r>
          </w:p>
        </w:tc>
      </w:tr>
      <w:tr w:rsidR="00F979AE" w:rsidRPr="00416559" w14:paraId="1C46CF35" w14:textId="77777777" w:rsidTr="00F979AE">
        <w:trPr>
          <w:trHeight w:val="377"/>
        </w:trPr>
        <w:tc>
          <w:tcPr>
            <w:tcW w:w="4536" w:type="dxa"/>
          </w:tcPr>
          <w:p w14:paraId="7AE6EF2A" w14:textId="77777777" w:rsidR="00F979AE" w:rsidRPr="00416559" w:rsidRDefault="00F979AE" w:rsidP="00F979AE">
            <w:pPr>
              <w:ind w:left="142"/>
              <w:jc w:val="both"/>
              <w:rPr>
                <w:rFonts w:ascii="Arial" w:hAnsi="Arial"/>
                <w:lang w:val="fr-BE"/>
              </w:rPr>
            </w:pPr>
            <w:r w:rsidRPr="00416559">
              <w:rPr>
                <w:rFonts w:ascii="Arial" w:hAnsi="Arial"/>
                <w:lang w:val="fr-BE"/>
              </w:rPr>
              <w:lastRenderedPageBreak/>
              <w:t>Comptage double sens</w:t>
            </w:r>
          </w:p>
        </w:tc>
        <w:tc>
          <w:tcPr>
            <w:tcW w:w="4992" w:type="dxa"/>
          </w:tcPr>
          <w:p w14:paraId="4031C3D9" w14:textId="1D106237" w:rsidR="004A1BEE" w:rsidRDefault="004A1BEE" w:rsidP="004A1BEE">
            <w:pPr>
              <w:jc w:val="both"/>
              <w:rPr>
                <w:rFonts w:ascii="Arial" w:hAnsi="Arial"/>
                <w:lang w:val="fr-BE"/>
              </w:rPr>
            </w:pPr>
            <w:r>
              <w:rPr>
                <w:rFonts w:ascii="Arial" w:hAnsi="Arial"/>
                <w:lang w:val="fr-BE"/>
              </w:rPr>
              <w:t xml:space="preserve">  </w:t>
            </w:r>
            <w:proofErr w:type="gramStart"/>
            <w:r w:rsidRPr="00E00BE0">
              <w:rPr>
                <w:rFonts w:ascii="Arial" w:hAnsi="Arial"/>
                <w:lang w:val="fr-BE"/>
              </w:rPr>
              <w:t>oui</w:t>
            </w:r>
            <w:proofErr w:type="gramEnd"/>
            <w:r w:rsidRPr="00E00BE0">
              <w:rPr>
                <w:rFonts w:ascii="Arial" w:hAnsi="Arial"/>
                <w:lang w:val="fr-BE"/>
              </w:rPr>
              <w:t xml:space="preserve"> / non</w:t>
            </w:r>
            <w:r>
              <w:rPr>
                <w:rFonts w:ascii="Arial" w:hAnsi="Arial"/>
                <w:lang w:val="fr-BE"/>
              </w:rPr>
              <w:t xml:space="preserve"> (*)</w:t>
            </w:r>
          </w:p>
          <w:p w14:paraId="08721972" w14:textId="47863C6A" w:rsidR="004A1BEE" w:rsidRPr="00416559" w:rsidRDefault="004A1BEE" w:rsidP="00F979AE">
            <w:pPr>
              <w:ind w:left="142"/>
              <w:jc w:val="both"/>
              <w:rPr>
                <w:rFonts w:ascii="Arial" w:hAnsi="Arial"/>
                <w:lang w:val="fr-BE"/>
              </w:rPr>
            </w:pPr>
          </w:p>
        </w:tc>
      </w:tr>
    </w:tbl>
    <w:p w14:paraId="6387DED9" w14:textId="77777777" w:rsidR="00F979AE" w:rsidRPr="00416559" w:rsidRDefault="00F979AE" w:rsidP="00157FB0">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0"/>
        <w:gridCol w:w="4918"/>
      </w:tblGrid>
      <w:tr w:rsidR="00F979AE" w:rsidRPr="00416559" w14:paraId="4D684950" w14:textId="77777777" w:rsidTr="00F979AE">
        <w:tc>
          <w:tcPr>
            <w:tcW w:w="9528" w:type="dxa"/>
            <w:gridSpan w:val="2"/>
            <w:shd w:val="clear" w:color="auto" w:fill="E0E0E0"/>
          </w:tcPr>
          <w:p w14:paraId="6E7D0651" w14:textId="77777777" w:rsidR="00F979AE" w:rsidRPr="00416559" w:rsidRDefault="00F979AE" w:rsidP="00F979AE">
            <w:pPr>
              <w:spacing w:before="60" w:after="60"/>
              <w:ind w:left="142"/>
              <w:jc w:val="both"/>
              <w:rPr>
                <w:rFonts w:ascii="Arial" w:hAnsi="Arial"/>
                <w:b/>
                <w:lang w:val="fr-BE"/>
              </w:rPr>
            </w:pPr>
            <w:r w:rsidRPr="00416559">
              <w:rPr>
                <w:rFonts w:ascii="Arial" w:hAnsi="Arial"/>
                <w:b/>
                <w:lang w:val="fr-BE"/>
              </w:rPr>
              <w:t>Protection générale de l’URD</w:t>
            </w:r>
          </w:p>
        </w:tc>
      </w:tr>
      <w:tr w:rsidR="00F979AE" w:rsidRPr="00416559" w14:paraId="3E98D53D" w14:textId="77777777" w:rsidTr="00F979AE">
        <w:tc>
          <w:tcPr>
            <w:tcW w:w="4536" w:type="dxa"/>
            <w:shd w:val="clear" w:color="auto" w:fill="auto"/>
          </w:tcPr>
          <w:p w14:paraId="34D14D84" w14:textId="77777777" w:rsidR="00F979AE" w:rsidRPr="00416559" w:rsidRDefault="00F979AE" w:rsidP="00F979AE">
            <w:pPr>
              <w:ind w:left="142"/>
              <w:jc w:val="both"/>
              <w:rPr>
                <w:rFonts w:ascii="Arial" w:hAnsi="Arial"/>
                <w:lang w:val="fr-BE"/>
              </w:rPr>
            </w:pPr>
            <w:r w:rsidRPr="00416559">
              <w:rPr>
                <w:rFonts w:ascii="Arial" w:hAnsi="Arial"/>
                <w:lang w:val="fr-BE"/>
              </w:rPr>
              <w:t>Type</w:t>
            </w:r>
          </w:p>
        </w:tc>
        <w:tc>
          <w:tcPr>
            <w:tcW w:w="4992" w:type="dxa"/>
          </w:tcPr>
          <w:p w14:paraId="5C97976B" w14:textId="77777777" w:rsidR="00F979AE" w:rsidRPr="00416559" w:rsidRDefault="00F979AE" w:rsidP="00F979AE">
            <w:pPr>
              <w:ind w:left="142"/>
              <w:jc w:val="both"/>
              <w:rPr>
                <w:rFonts w:ascii="Arial" w:hAnsi="Arial"/>
                <w:lang w:val="fr-BE"/>
              </w:rPr>
            </w:pPr>
            <w:r w:rsidRPr="00416559">
              <w:rPr>
                <w:rFonts w:ascii="Arial" w:hAnsi="Arial"/>
                <w:lang w:val="fr-BE"/>
              </w:rPr>
              <w:t>Disjoncteur (divisionnaire)</w:t>
            </w:r>
          </w:p>
        </w:tc>
      </w:tr>
      <w:tr w:rsidR="00F979AE" w:rsidRPr="00416559" w14:paraId="53FB7FD3" w14:textId="77777777" w:rsidTr="00F979AE">
        <w:tc>
          <w:tcPr>
            <w:tcW w:w="4536" w:type="dxa"/>
            <w:shd w:val="clear" w:color="auto" w:fill="auto"/>
          </w:tcPr>
          <w:p w14:paraId="0839582F" w14:textId="77777777" w:rsidR="00F979AE" w:rsidRPr="00416559" w:rsidRDefault="00F979AE" w:rsidP="00F979AE">
            <w:pPr>
              <w:ind w:left="142"/>
              <w:jc w:val="both"/>
              <w:rPr>
                <w:rFonts w:ascii="Arial" w:hAnsi="Arial"/>
                <w:lang w:val="fr-BE"/>
              </w:rPr>
            </w:pPr>
            <w:r w:rsidRPr="00ED4574">
              <w:rPr>
                <w:rFonts w:ascii="Arial" w:hAnsi="Arial"/>
                <w:lang w:val="fr-BE"/>
              </w:rPr>
              <w:t>Valeur de réglage</w:t>
            </w:r>
            <w:r w:rsidRPr="00416559">
              <w:rPr>
                <w:rFonts w:ascii="Arial" w:hAnsi="Arial"/>
                <w:lang w:val="fr-BE"/>
              </w:rPr>
              <w:t> </w:t>
            </w:r>
          </w:p>
        </w:tc>
        <w:tc>
          <w:tcPr>
            <w:tcW w:w="4992" w:type="dxa"/>
          </w:tcPr>
          <w:p w14:paraId="1AF8C071" w14:textId="77777777" w:rsidR="00F979AE" w:rsidRPr="00416559" w:rsidRDefault="00C96315" w:rsidP="00F979AE">
            <w:pPr>
              <w:ind w:left="142"/>
              <w:jc w:val="both"/>
              <w:rPr>
                <w:rFonts w:ascii="Arial" w:hAnsi="Arial"/>
                <w:lang w:val="fr-BE"/>
              </w:rPr>
            </w:pPr>
            <w:r w:rsidRPr="00DB7722">
              <w:rPr>
                <w:rFonts w:ascii="Arial" w:hAnsi="Arial"/>
                <w:color w:val="000000"/>
                <w:highlight w:val="lightGray"/>
                <w:lang w:val="fr-BE"/>
              </w:rPr>
              <w:fldChar w:fldCharType="begin">
                <w:ffData>
                  <w:name w:val=""/>
                  <w:enabled/>
                  <w:calcOnExit w:val="0"/>
                  <w:textInput/>
                </w:ffData>
              </w:fldChar>
            </w:r>
            <w:r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r>
              <w:rPr>
                <w:rFonts w:ascii="Arial" w:hAnsi="Arial"/>
                <w:color w:val="000000"/>
                <w:lang w:val="fr-BE"/>
              </w:rPr>
              <w:t xml:space="preserve"> </w:t>
            </w:r>
            <w:r w:rsidR="00F979AE" w:rsidRPr="00416559">
              <w:rPr>
                <w:rFonts w:ascii="Arial" w:hAnsi="Arial"/>
                <w:lang w:val="fr-BE"/>
              </w:rPr>
              <w:t>A</w:t>
            </w:r>
          </w:p>
        </w:tc>
      </w:tr>
    </w:tbl>
    <w:p w14:paraId="28B3E2AB" w14:textId="0035299A" w:rsidR="00AA2BAA" w:rsidRDefault="00AA2BAA" w:rsidP="00F979AE">
      <w:pPr>
        <w:jc w:val="both"/>
        <w:rPr>
          <w:lang w:val="fr-BE"/>
        </w:rPr>
      </w:pPr>
    </w:p>
    <w:p w14:paraId="128999B1" w14:textId="43D9DD3D" w:rsidR="00645B5C" w:rsidRDefault="00645B5C" w:rsidP="00F979AE">
      <w:pPr>
        <w:jc w:val="both"/>
        <w:rPr>
          <w:lang w:val="fr-BE"/>
        </w:rPr>
      </w:pPr>
    </w:p>
    <w:p w14:paraId="62BDE148" w14:textId="77777777" w:rsidR="00645B5C" w:rsidRDefault="00645B5C" w:rsidP="00F979AE">
      <w:pPr>
        <w:jc w:val="both"/>
        <w:rPr>
          <w:lang w:val="fr-BE"/>
        </w:rPr>
      </w:pPr>
    </w:p>
    <w:p w14:paraId="0D552BC5" w14:textId="77777777" w:rsidR="00AA2BAA" w:rsidRPr="00416559" w:rsidRDefault="00AA2BAA" w:rsidP="00F979AE">
      <w:pPr>
        <w:jc w:val="both"/>
        <w:rPr>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979AE" w:rsidRPr="001D77C8" w14:paraId="71E31F84" w14:textId="77777777" w:rsidTr="00F979AE">
        <w:trPr>
          <w:cantSplit/>
        </w:trPr>
        <w:tc>
          <w:tcPr>
            <w:tcW w:w="9498" w:type="dxa"/>
            <w:tcBorders>
              <w:bottom w:val="single" w:sz="4" w:space="0" w:color="auto"/>
            </w:tcBorders>
            <w:shd w:val="clear" w:color="auto" w:fill="D9D9D9"/>
          </w:tcPr>
          <w:p w14:paraId="71374F1E" w14:textId="77777777" w:rsidR="00F979AE" w:rsidRPr="00416559" w:rsidRDefault="00F979AE" w:rsidP="00F979AE">
            <w:pPr>
              <w:pStyle w:val="En-tte"/>
              <w:tabs>
                <w:tab w:val="clear" w:pos="4536"/>
                <w:tab w:val="clear" w:pos="9072"/>
              </w:tabs>
              <w:spacing w:before="60" w:after="60"/>
              <w:ind w:left="142"/>
              <w:jc w:val="both"/>
              <w:rPr>
                <w:rFonts w:ascii="Arial" w:hAnsi="Arial"/>
                <w:b/>
                <w:lang w:val="fr-BE"/>
              </w:rPr>
            </w:pPr>
            <w:r w:rsidRPr="00416559">
              <w:rPr>
                <w:lang w:val="fr-BE"/>
              </w:rPr>
              <w:br w:type="page"/>
            </w:r>
            <w:r w:rsidRPr="00416559">
              <w:rPr>
                <w:rFonts w:ascii="Arial" w:hAnsi="Arial"/>
                <w:b/>
                <w:lang w:val="fr-BE"/>
              </w:rPr>
              <w:t xml:space="preserve">Facteurs de correction liés à la position du comptage </w:t>
            </w:r>
          </w:p>
        </w:tc>
      </w:tr>
      <w:tr w:rsidR="00F979AE" w:rsidRPr="001D77C8" w14:paraId="49FAC282" w14:textId="77777777" w:rsidTr="00F979AE">
        <w:trPr>
          <w:cantSplit/>
          <w:trHeight w:val="409"/>
        </w:trPr>
        <w:tc>
          <w:tcPr>
            <w:tcW w:w="9498" w:type="dxa"/>
            <w:tcBorders>
              <w:bottom w:val="single" w:sz="4" w:space="0" w:color="auto"/>
            </w:tcBorders>
            <w:shd w:val="clear" w:color="auto" w:fill="FFFFFF"/>
          </w:tcPr>
          <w:p w14:paraId="313D0144" w14:textId="77777777" w:rsidR="00F979AE" w:rsidRPr="00416559" w:rsidRDefault="00F979AE" w:rsidP="00F979AE">
            <w:pPr>
              <w:pStyle w:val="En-tte"/>
              <w:tabs>
                <w:tab w:val="clear" w:pos="4536"/>
                <w:tab w:val="clear" w:pos="9072"/>
              </w:tabs>
              <w:spacing w:line="276" w:lineRule="auto"/>
              <w:ind w:left="72"/>
              <w:jc w:val="both"/>
              <w:rPr>
                <w:rFonts w:ascii="Arial" w:hAnsi="Arial"/>
                <w:lang w:val="fr-BE"/>
              </w:rPr>
            </w:pPr>
            <w:r w:rsidRPr="00416559">
              <w:rPr>
                <w:rFonts w:ascii="Arial" w:hAnsi="Arial"/>
                <w:lang w:val="fr-BE"/>
              </w:rPr>
              <w:t xml:space="preserve">Les quantités en prélèvement et en </w:t>
            </w:r>
            <w:proofErr w:type="gramStart"/>
            <w:r w:rsidRPr="00416559">
              <w:rPr>
                <w:rFonts w:ascii="Arial" w:hAnsi="Arial"/>
                <w:lang w:val="fr-BE"/>
              </w:rPr>
              <w:t>injection  d’énergie</w:t>
            </w:r>
            <w:proofErr w:type="gramEnd"/>
            <w:r w:rsidRPr="00416559">
              <w:rPr>
                <w:rFonts w:ascii="Arial" w:hAnsi="Arial"/>
                <w:lang w:val="fr-BE"/>
              </w:rPr>
              <w:t xml:space="preserve"> active et réacti</w:t>
            </w:r>
            <w:r w:rsidR="00746F66">
              <w:rPr>
                <w:rFonts w:ascii="Arial" w:hAnsi="Arial"/>
                <w:lang w:val="fr-BE"/>
              </w:rPr>
              <w:t>ve mesurées au comptage indivi</w:t>
            </w:r>
            <w:r w:rsidRPr="00416559">
              <w:rPr>
                <w:rFonts w:ascii="Arial" w:hAnsi="Arial"/>
                <w:lang w:val="fr-BE"/>
              </w:rPr>
              <w:t xml:space="preserve">duel sont corrigées compte tenu de ce que celui-ci se trouve dans la cabine de tête et non au Poste. </w:t>
            </w:r>
          </w:p>
          <w:p w14:paraId="0C66605A" w14:textId="04C0C453" w:rsidR="006370D6" w:rsidRPr="00316BE6" w:rsidRDefault="006370D6" w:rsidP="006370D6">
            <w:pPr>
              <w:pStyle w:val="En-tte"/>
              <w:tabs>
                <w:tab w:val="clear" w:pos="4536"/>
                <w:tab w:val="clear" w:pos="9072"/>
              </w:tabs>
              <w:spacing w:before="60" w:after="60"/>
              <w:ind w:left="72"/>
              <w:jc w:val="both"/>
              <w:rPr>
                <w:rFonts w:ascii="Arial" w:hAnsi="Arial"/>
                <w:lang w:val="fr-BE"/>
              </w:rPr>
            </w:pPr>
            <w:r w:rsidRPr="00416559">
              <w:rPr>
                <w:rFonts w:ascii="Arial" w:hAnsi="Arial"/>
                <w:lang w:val="fr-BE"/>
              </w:rPr>
              <w:t xml:space="preserve">Intégration des pertes liées aux caractéristiques du raccordement calculées sur base des </w:t>
            </w:r>
            <w:r w:rsidR="00920AB5">
              <w:rPr>
                <w:rFonts w:ascii="Arial" w:hAnsi="Arial"/>
                <w:lang w:val="fr-BE"/>
              </w:rPr>
              <w:t>quantités</w:t>
            </w:r>
            <w:r w:rsidRPr="00416559">
              <w:rPr>
                <w:rFonts w:ascii="Arial" w:hAnsi="Arial"/>
                <w:lang w:val="fr-BE"/>
              </w:rPr>
              <w:t xml:space="preserve"> réellement enregistrées au po</w:t>
            </w:r>
            <w:r w:rsidRPr="00316BE6">
              <w:rPr>
                <w:rFonts w:ascii="Arial" w:hAnsi="Arial"/>
                <w:lang w:val="fr-BE"/>
              </w:rPr>
              <w:t>ste et de la prescription Synergrid C10/</w:t>
            </w:r>
            <w:proofErr w:type="gramStart"/>
            <w:r w:rsidRPr="00316BE6">
              <w:rPr>
                <w:rFonts w:ascii="Arial" w:hAnsi="Arial"/>
                <w:lang w:val="fr-BE"/>
              </w:rPr>
              <w:t>16  :</w:t>
            </w:r>
            <w:proofErr w:type="gramEnd"/>
            <w:r w:rsidRPr="00316BE6">
              <w:rPr>
                <w:rFonts w:ascii="Arial" w:hAnsi="Arial"/>
                <w:lang w:val="fr-BE"/>
              </w:rPr>
              <w:t xml:space="preserve"> </w:t>
            </w:r>
          </w:p>
          <w:p w14:paraId="4E8B1D95" w14:textId="77777777" w:rsidR="00F979AE" w:rsidRPr="00416559" w:rsidRDefault="006370D6" w:rsidP="006370D6">
            <w:pPr>
              <w:pStyle w:val="En-tte"/>
              <w:tabs>
                <w:tab w:val="clear" w:pos="4536"/>
                <w:tab w:val="clear" w:pos="9072"/>
              </w:tabs>
              <w:spacing w:before="60" w:after="60"/>
              <w:ind w:left="72"/>
              <w:jc w:val="both"/>
              <w:rPr>
                <w:rFonts w:ascii="Arial" w:hAnsi="Arial"/>
                <w:lang w:val="fr-BE"/>
              </w:rPr>
            </w:pPr>
            <w:r w:rsidRPr="00316BE6">
              <w:rPr>
                <w:rFonts w:ascii="Arial" w:hAnsi="Arial"/>
                <w:lang w:val="fr-BE"/>
              </w:rPr>
              <w:t>« Lignes directrices pour l’évaluation des pertes d’un utilisateur du réseau avec raccordement direct au poste HT/</w:t>
            </w:r>
            <w:proofErr w:type="spellStart"/>
            <w:r w:rsidRPr="00316BE6">
              <w:rPr>
                <w:rFonts w:ascii="Arial" w:hAnsi="Arial"/>
                <w:lang w:val="fr-BE"/>
              </w:rPr>
              <w:t>T</w:t>
            </w:r>
            <w:r w:rsidR="00746F66">
              <w:rPr>
                <w:rFonts w:ascii="Arial" w:hAnsi="Arial"/>
                <w:lang w:val="fr-BE"/>
              </w:rPr>
              <w:t>rans</w:t>
            </w:r>
            <w:r w:rsidRPr="00316BE6">
              <w:rPr>
                <w:rFonts w:ascii="Arial" w:hAnsi="Arial"/>
                <w:lang w:val="fr-BE"/>
              </w:rPr>
              <w:t>MT</w:t>
            </w:r>
            <w:proofErr w:type="spellEnd"/>
            <w:r w:rsidRPr="00316BE6">
              <w:rPr>
                <w:rFonts w:ascii="Arial" w:hAnsi="Arial"/>
                <w:lang w:val="fr-BE"/>
              </w:rPr>
              <w:t> »</w:t>
            </w:r>
          </w:p>
        </w:tc>
      </w:tr>
    </w:tbl>
    <w:p w14:paraId="3404C5DA" w14:textId="77777777" w:rsidR="00F979AE" w:rsidRPr="00416559" w:rsidRDefault="00F979AE" w:rsidP="00F979AE">
      <w:pPr>
        <w:ind w:left="142"/>
        <w:jc w:val="both"/>
        <w:rPr>
          <w:rFonts w:ascii="Arial" w:hAnsi="Arial"/>
          <w:sz w:val="20"/>
          <w:lang w:val="fr-BE"/>
        </w:rPr>
      </w:pPr>
    </w:p>
    <w:tbl>
      <w:tblPr>
        <w:tblpPr w:leftFromText="141" w:rightFromText="141" w:vertAnchor="text" w:horzAnchor="margin" w:tblpXSpec="center" w:tblpY="454"/>
        <w:tblW w:w="5867" w:type="pct"/>
        <w:tblCellMar>
          <w:left w:w="0" w:type="dxa"/>
          <w:right w:w="0" w:type="dxa"/>
        </w:tblCellMar>
        <w:tblLook w:val="04A0" w:firstRow="1" w:lastRow="0" w:firstColumn="1" w:lastColumn="0" w:noHBand="0" w:noVBand="1"/>
      </w:tblPr>
      <w:tblGrid>
        <w:gridCol w:w="1266"/>
        <w:gridCol w:w="1206"/>
        <w:gridCol w:w="1217"/>
        <w:gridCol w:w="1217"/>
        <w:gridCol w:w="1425"/>
        <w:gridCol w:w="1232"/>
        <w:gridCol w:w="1217"/>
        <w:gridCol w:w="1217"/>
        <w:gridCol w:w="1083"/>
      </w:tblGrid>
      <w:tr w:rsidR="00ED55EF" w:rsidRPr="002E2C70" w14:paraId="39F07B74" w14:textId="77777777" w:rsidTr="007F73E6">
        <w:trPr>
          <w:trHeight w:val="185"/>
        </w:trPr>
        <w:tc>
          <w:tcPr>
            <w:tcW w:w="573" w:type="pct"/>
            <w:tcBorders>
              <w:top w:val="single" w:sz="8" w:space="0" w:color="000000"/>
              <w:left w:val="single" w:sz="4" w:space="0" w:color="auto"/>
              <w:bottom w:val="single" w:sz="8" w:space="0" w:color="000000"/>
              <w:right w:val="single" w:sz="8" w:space="0" w:color="000000"/>
            </w:tcBorders>
            <w:shd w:val="clear" w:color="auto" w:fill="D9D9D9"/>
          </w:tcPr>
          <w:p w14:paraId="2F1D60B6" w14:textId="77777777" w:rsidR="00ED55EF" w:rsidRPr="006F720A" w:rsidRDefault="00ED55EF" w:rsidP="007F73E6">
            <w:pPr>
              <w:ind w:right="383"/>
              <w:rPr>
                <w:rFonts w:ascii="Arial" w:hAnsi="Arial" w:cs="Arial"/>
                <w:b/>
                <w:bCs/>
                <w:color w:val="000000"/>
                <w:lang w:val="fr-BE"/>
              </w:rPr>
            </w:pPr>
            <w:bookmarkStart w:id="22" w:name="_Hlk122681640"/>
          </w:p>
        </w:tc>
        <w:tc>
          <w:tcPr>
            <w:tcW w:w="4427" w:type="pct"/>
            <w:gridSpan w:val="8"/>
            <w:tcBorders>
              <w:top w:val="single" w:sz="8" w:space="0" w:color="000000"/>
              <w:left w:val="single" w:sz="4" w:space="0" w:color="auto"/>
              <w:bottom w:val="single" w:sz="8" w:space="0" w:color="000000"/>
              <w:right w:val="single" w:sz="8" w:space="0" w:color="000000"/>
            </w:tcBorders>
            <w:shd w:val="clear" w:color="auto" w:fill="D9D9D9"/>
            <w:tcMar>
              <w:top w:w="0" w:type="dxa"/>
              <w:left w:w="108" w:type="dxa"/>
              <w:bottom w:w="0" w:type="dxa"/>
              <w:right w:w="108" w:type="dxa"/>
            </w:tcMar>
            <w:hideMark/>
          </w:tcPr>
          <w:p w14:paraId="1513F6D1" w14:textId="77777777" w:rsidR="00ED55EF" w:rsidRPr="002E2C70" w:rsidRDefault="00ED55EF" w:rsidP="007F73E6">
            <w:pPr>
              <w:ind w:right="383"/>
              <w:rPr>
                <w:rFonts w:ascii="Arial" w:eastAsiaTheme="minorHAnsi" w:hAnsi="Arial" w:cs="Arial"/>
                <w:b/>
                <w:bCs/>
                <w:color w:val="000000"/>
                <w:szCs w:val="22"/>
              </w:rPr>
            </w:pPr>
            <w:proofErr w:type="spellStart"/>
            <w:r w:rsidRPr="002E2C70">
              <w:rPr>
                <w:rFonts w:ascii="Arial" w:hAnsi="Arial" w:cs="Arial"/>
                <w:b/>
                <w:bCs/>
                <w:color w:val="000000"/>
              </w:rPr>
              <w:t>Capacités</w:t>
            </w:r>
            <w:proofErr w:type="spellEnd"/>
            <w:r w:rsidRPr="002E2C70">
              <w:rPr>
                <w:rFonts w:ascii="Arial" w:hAnsi="Arial" w:cs="Arial"/>
                <w:b/>
                <w:bCs/>
                <w:color w:val="000000"/>
              </w:rPr>
              <w:t xml:space="preserve"> de productions </w:t>
            </w:r>
            <w:proofErr w:type="spellStart"/>
            <w:r w:rsidRPr="002E2C70">
              <w:rPr>
                <w:rFonts w:ascii="Arial" w:hAnsi="Arial" w:cs="Arial"/>
                <w:b/>
                <w:bCs/>
                <w:color w:val="000000"/>
              </w:rPr>
              <w:t>installées</w:t>
            </w:r>
            <w:proofErr w:type="spellEnd"/>
          </w:p>
        </w:tc>
      </w:tr>
      <w:tr w:rsidR="00ED55EF" w:rsidRPr="001D77C8" w14:paraId="1A7CF22D" w14:textId="77777777" w:rsidTr="007F73E6">
        <w:trPr>
          <w:trHeight w:val="195"/>
        </w:trPr>
        <w:tc>
          <w:tcPr>
            <w:tcW w:w="573" w:type="pct"/>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9BCEE93"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Type de source </w:t>
            </w:r>
            <w:proofErr w:type="spellStart"/>
            <w:r w:rsidRPr="002E2C70">
              <w:rPr>
                <w:rFonts w:ascii="Arial" w:hAnsi="Arial" w:cs="Arial"/>
                <w:b/>
                <w:bCs/>
                <w:color w:val="000000"/>
                <w:sz w:val="20"/>
              </w:rPr>
              <w:t>d’énergie</w:t>
            </w:r>
            <w:proofErr w:type="spellEnd"/>
            <w:r w:rsidRPr="002E2C70">
              <w:rPr>
                <w:rFonts w:ascii="Arial" w:hAnsi="Arial" w:cs="Arial"/>
                <w:b/>
                <w:bCs/>
                <w:color w:val="000000"/>
                <w:sz w:val="20"/>
              </w:rPr>
              <w:t xml:space="preserve"> </w:t>
            </w:r>
          </w:p>
        </w:tc>
        <w:tc>
          <w:tcPr>
            <w:tcW w:w="544"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0196AA6"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w:t>
            </w:r>
            <w:proofErr w:type="spellStart"/>
            <w:r w:rsidRPr="002E2C70">
              <w:rPr>
                <w:rFonts w:ascii="Arial" w:hAnsi="Arial" w:cs="Arial"/>
                <w:b/>
                <w:bCs/>
                <w:color w:val="000000"/>
                <w:sz w:val="20"/>
              </w:rPr>
              <w:t>installée</w:t>
            </w:r>
            <w:proofErr w:type="spellEnd"/>
            <w:r w:rsidRPr="002E2C70">
              <w:rPr>
                <w:rFonts w:ascii="Arial" w:hAnsi="Arial" w:cs="Arial"/>
                <w:b/>
                <w:bCs/>
                <w:color w:val="000000"/>
                <w:sz w:val="20"/>
              </w:rPr>
              <w:t xml:space="preserve"> </w:t>
            </w:r>
            <w:proofErr w:type="spellStart"/>
            <w:r w:rsidRPr="002E2C70">
              <w:rPr>
                <w:rFonts w:ascii="Arial" w:hAnsi="Arial" w:cs="Arial"/>
                <w:b/>
                <w:bCs/>
                <w:color w:val="000000"/>
                <w:sz w:val="20"/>
              </w:rPr>
              <w:t>totale</w:t>
            </w:r>
            <w:proofErr w:type="spellEnd"/>
            <w:r w:rsidRPr="002E2C70">
              <w:rPr>
                <w:rFonts w:ascii="Arial" w:hAnsi="Arial" w:cs="Arial"/>
                <w:b/>
                <w:bCs/>
                <w:color w:val="000000"/>
                <w:sz w:val="20"/>
              </w:rPr>
              <w:t xml:space="preserve"> (kVA)</w:t>
            </w:r>
          </w:p>
        </w:tc>
        <w:tc>
          <w:tcPr>
            <w:tcW w:w="2295" w:type="pct"/>
            <w:gridSpan w:val="4"/>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A1D35B4" w14:textId="77777777" w:rsidR="00ED55EF" w:rsidRPr="002E2C70" w:rsidRDefault="00ED55EF" w:rsidP="007F73E6">
            <w:pPr>
              <w:jc w:val="center"/>
              <w:rPr>
                <w:rFonts w:ascii="Arial" w:hAnsi="Arial" w:cs="Arial"/>
                <w:b/>
                <w:bCs/>
                <w:color w:val="000000"/>
                <w:sz w:val="20"/>
              </w:rPr>
            </w:pPr>
            <w:r w:rsidRPr="002E2C70">
              <w:rPr>
                <w:rFonts w:ascii="Arial" w:hAnsi="Arial" w:cs="Arial"/>
                <w:b/>
                <w:bCs/>
                <w:color w:val="000000"/>
                <w:sz w:val="20"/>
              </w:rPr>
              <w:t>Exigences de modulation</w:t>
            </w:r>
          </w:p>
        </w:tc>
        <w:tc>
          <w:tcPr>
            <w:tcW w:w="1098" w:type="pct"/>
            <w:gridSpan w:val="2"/>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DA1F43C"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Exigences de </w:t>
            </w:r>
            <w:proofErr w:type="spellStart"/>
            <w:r w:rsidRPr="002E2C70">
              <w:rPr>
                <w:rFonts w:ascii="Arial" w:hAnsi="Arial" w:cs="Arial"/>
                <w:b/>
                <w:bCs/>
                <w:color w:val="000000"/>
                <w:sz w:val="20"/>
              </w:rPr>
              <w:t>mesure</w:t>
            </w:r>
            <w:proofErr w:type="spellEnd"/>
          </w:p>
        </w:tc>
        <w:tc>
          <w:tcPr>
            <w:tcW w:w="489" w:type="pct"/>
            <w:vMerge w:val="restart"/>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09238455" w14:textId="77777777" w:rsidR="00ED55EF" w:rsidRPr="002E2C70" w:rsidRDefault="00ED55EF" w:rsidP="007F73E6">
            <w:pPr>
              <w:jc w:val="center"/>
              <w:rPr>
                <w:rFonts w:ascii="Arial" w:hAnsi="Arial" w:cs="Arial"/>
                <w:b/>
                <w:bCs/>
                <w:color w:val="000000"/>
                <w:sz w:val="20"/>
                <w:lang w:val="fr-BE"/>
              </w:rPr>
            </w:pPr>
          </w:p>
          <w:p w14:paraId="32985EE3" w14:textId="77777777" w:rsidR="00ED55EF" w:rsidRPr="002E2C70" w:rsidRDefault="00ED55EF" w:rsidP="007F73E6">
            <w:pPr>
              <w:jc w:val="center"/>
              <w:rPr>
                <w:rFonts w:ascii="Calibri" w:eastAsiaTheme="minorHAnsi" w:hAnsi="Calibri"/>
                <w:b/>
                <w:bCs/>
                <w:sz w:val="20"/>
                <w:szCs w:val="22"/>
                <w:lang w:val="fr-BE"/>
              </w:rPr>
            </w:pPr>
            <w:r w:rsidRPr="002E2C70">
              <w:rPr>
                <w:rFonts w:ascii="Arial" w:hAnsi="Arial" w:cs="Arial"/>
                <w:b/>
                <w:bCs/>
                <w:color w:val="000000"/>
                <w:sz w:val="20"/>
                <w:lang w:val="fr-BE"/>
              </w:rPr>
              <w:t xml:space="preserve">Date de </w:t>
            </w:r>
            <w:r w:rsidRPr="002E2C70">
              <w:rPr>
                <w:rFonts w:ascii="Arial" w:hAnsi="Arial" w:cs="Arial"/>
                <w:b/>
                <w:bCs/>
                <w:color w:val="000000"/>
                <w:sz w:val="16"/>
                <w:szCs w:val="16"/>
                <w:lang w:val="fr-BE"/>
              </w:rPr>
              <w:t>réservation de capacité acquise</w:t>
            </w:r>
          </w:p>
        </w:tc>
      </w:tr>
      <w:tr w:rsidR="00ED55EF" w:rsidRPr="002E2C70" w14:paraId="203BC5DB" w14:textId="77777777" w:rsidTr="007F73E6">
        <w:trPr>
          <w:trHeight w:val="104"/>
        </w:trPr>
        <w:tc>
          <w:tcPr>
            <w:tcW w:w="573" w:type="pct"/>
            <w:vMerge/>
            <w:tcBorders>
              <w:top w:val="nil"/>
              <w:left w:val="single" w:sz="8" w:space="0" w:color="000000"/>
              <w:bottom w:val="single" w:sz="8" w:space="0" w:color="000000"/>
              <w:right w:val="single" w:sz="8" w:space="0" w:color="000000"/>
            </w:tcBorders>
            <w:vAlign w:val="center"/>
            <w:hideMark/>
          </w:tcPr>
          <w:p w14:paraId="4663554E" w14:textId="77777777" w:rsidR="00ED55EF" w:rsidRPr="002E2C70" w:rsidRDefault="00ED55EF" w:rsidP="007F73E6">
            <w:pPr>
              <w:rPr>
                <w:rFonts w:ascii="Arial" w:eastAsiaTheme="minorHAnsi" w:hAnsi="Arial" w:cs="Arial"/>
                <w:b/>
                <w:bCs/>
                <w:color w:val="000000"/>
                <w:szCs w:val="22"/>
                <w:lang w:val="fr-BE"/>
              </w:rPr>
            </w:pPr>
          </w:p>
        </w:tc>
        <w:tc>
          <w:tcPr>
            <w:tcW w:w="544" w:type="pct"/>
            <w:vMerge/>
            <w:tcBorders>
              <w:top w:val="nil"/>
              <w:left w:val="nil"/>
              <w:bottom w:val="single" w:sz="8" w:space="0" w:color="000000"/>
              <w:right w:val="single" w:sz="8" w:space="0" w:color="000000"/>
            </w:tcBorders>
            <w:vAlign w:val="center"/>
            <w:hideMark/>
          </w:tcPr>
          <w:p w14:paraId="6BCC6A93" w14:textId="77777777" w:rsidR="00ED55EF" w:rsidRPr="002E2C70" w:rsidRDefault="00ED55EF" w:rsidP="007F73E6">
            <w:pPr>
              <w:rPr>
                <w:rFonts w:ascii="Arial" w:eastAsiaTheme="minorHAnsi" w:hAnsi="Arial" w:cs="Arial"/>
                <w:b/>
                <w:bCs/>
                <w:color w:val="000000"/>
                <w:szCs w:val="22"/>
                <w:lang w:val="fr-BE"/>
              </w:rPr>
            </w:pP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C21700E" w14:textId="77777777" w:rsidR="00ED55EF" w:rsidRPr="002E2C70" w:rsidRDefault="00ED55EF" w:rsidP="007F73E6">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non-modulable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9D49D3B" w14:textId="77777777" w:rsidR="00ED55EF" w:rsidRPr="002E2C70" w:rsidRDefault="00ED55EF" w:rsidP="007F73E6">
            <w:pPr>
              <w:jc w:val="center"/>
              <w:rPr>
                <w:rFonts w:ascii="Arial" w:eastAsiaTheme="minorHAnsi" w:hAnsi="Arial" w:cs="Arial"/>
                <w:b/>
                <w:bCs/>
                <w:color w:val="000000"/>
                <w:sz w:val="20"/>
                <w:szCs w:val="22"/>
              </w:rPr>
            </w:pPr>
            <w:proofErr w:type="spellStart"/>
            <w:r w:rsidRPr="002E2C70">
              <w:rPr>
                <w:rFonts w:ascii="Arial" w:hAnsi="Arial" w:cs="Arial"/>
                <w:b/>
                <w:bCs/>
                <w:color w:val="000000"/>
                <w:sz w:val="20"/>
              </w:rPr>
              <w:t>Capacité</w:t>
            </w:r>
            <w:proofErr w:type="spellEnd"/>
            <w:r w:rsidRPr="002E2C70">
              <w:rPr>
                <w:rFonts w:ascii="Arial" w:hAnsi="Arial" w:cs="Arial"/>
                <w:b/>
                <w:bCs/>
                <w:color w:val="000000"/>
                <w:sz w:val="20"/>
              </w:rPr>
              <w:t xml:space="preserve"> modulable (kVA)</w:t>
            </w:r>
          </w:p>
        </w:tc>
        <w:tc>
          <w:tcPr>
            <w:tcW w:w="645"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CA0B998" w14:textId="77777777" w:rsidR="00ED55EF" w:rsidRPr="002E2C70" w:rsidRDefault="00ED55EF" w:rsidP="007F73E6">
            <w:pPr>
              <w:rPr>
                <w:rFonts w:ascii="Arial" w:hAnsi="Arial" w:cs="Arial"/>
                <w:b/>
                <w:bCs/>
                <w:color w:val="000000"/>
                <w:sz w:val="20"/>
              </w:rPr>
            </w:pPr>
            <w:r w:rsidRPr="002E2C70">
              <w:rPr>
                <w:rFonts w:ascii="Arial" w:hAnsi="Arial" w:cs="Arial"/>
                <w:b/>
                <w:bCs/>
                <w:color w:val="000000"/>
                <w:sz w:val="20"/>
              </w:rPr>
              <w:t>Plage de modulation</w:t>
            </w:r>
          </w:p>
        </w:tc>
        <w:tc>
          <w:tcPr>
            <w:tcW w:w="551" w:type="pct"/>
            <w:tcBorders>
              <w:top w:val="single" w:sz="8" w:space="0" w:color="000000"/>
              <w:left w:val="single" w:sz="8" w:space="0" w:color="000000"/>
              <w:bottom w:val="single" w:sz="8" w:space="0" w:color="000000"/>
              <w:right w:val="single" w:sz="8" w:space="0" w:color="000000"/>
            </w:tcBorders>
            <w:shd w:val="clear" w:color="auto" w:fill="D9D9D9"/>
          </w:tcPr>
          <w:p w14:paraId="3CFD0244" w14:textId="77777777" w:rsidR="00ED55EF" w:rsidRPr="002E2C70" w:rsidRDefault="00ED55EF" w:rsidP="007F73E6">
            <w:pPr>
              <w:jc w:val="center"/>
              <w:rPr>
                <w:rFonts w:ascii="Arial" w:hAnsi="Arial" w:cs="Arial"/>
                <w:b/>
                <w:bCs/>
                <w:color w:val="000000"/>
                <w:sz w:val="20"/>
                <w:lang w:val="fr-BE"/>
              </w:rPr>
            </w:pPr>
            <w:r w:rsidRPr="002E2C70">
              <w:rPr>
                <w:rFonts w:ascii="Arial" w:hAnsi="Arial" w:cs="Arial"/>
                <w:b/>
                <w:bCs/>
                <w:color w:val="000000"/>
                <w:sz w:val="20"/>
                <w:lang w:val="fr-BE"/>
              </w:rPr>
              <w:t>Puissance min. de redémarrage (kVA)</w:t>
            </w:r>
          </w:p>
        </w:tc>
        <w:tc>
          <w:tcPr>
            <w:tcW w:w="549" w:type="pc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14CC2E5"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w:t>
            </w:r>
            <w:proofErr w:type="spellStart"/>
            <w:r w:rsidRPr="002E2C70">
              <w:rPr>
                <w:rFonts w:ascii="Arial" w:hAnsi="Arial" w:cs="Arial"/>
                <w:b/>
                <w:bCs/>
                <w:color w:val="000000"/>
                <w:sz w:val="20"/>
              </w:rPr>
              <w:t>mesurable</w:t>
            </w:r>
            <w:proofErr w:type="spellEnd"/>
            <w:r w:rsidRPr="002E2C70">
              <w:rPr>
                <w:rFonts w:ascii="Arial" w:hAnsi="Arial" w:cs="Arial"/>
                <w:b/>
                <w:bCs/>
                <w:color w:val="000000"/>
                <w:sz w:val="20"/>
              </w:rPr>
              <w:t xml:space="preserve"> (kVA)</w:t>
            </w:r>
          </w:p>
        </w:tc>
        <w:tc>
          <w:tcPr>
            <w:tcW w:w="549"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8DD9D04" w14:textId="77777777" w:rsidR="00ED55EF" w:rsidRPr="002E2C70" w:rsidRDefault="00ED55EF" w:rsidP="007F73E6">
            <w:pPr>
              <w:jc w:val="center"/>
              <w:rPr>
                <w:rFonts w:ascii="Arial" w:eastAsiaTheme="minorHAnsi" w:hAnsi="Arial" w:cs="Arial"/>
                <w:b/>
                <w:bCs/>
                <w:color w:val="000000"/>
                <w:sz w:val="20"/>
                <w:szCs w:val="22"/>
              </w:rPr>
            </w:pPr>
            <w:r w:rsidRPr="002E2C70">
              <w:rPr>
                <w:rFonts w:ascii="Arial" w:hAnsi="Arial" w:cs="Arial"/>
                <w:b/>
                <w:bCs/>
                <w:color w:val="000000"/>
                <w:sz w:val="20"/>
              </w:rPr>
              <w:t xml:space="preserve">Puissance non- </w:t>
            </w:r>
            <w:proofErr w:type="spellStart"/>
            <w:r w:rsidRPr="002E2C70">
              <w:rPr>
                <w:rFonts w:ascii="Arial" w:hAnsi="Arial" w:cs="Arial"/>
                <w:b/>
                <w:bCs/>
                <w:color w:val="000000"/>
                <w:sz w:val="20"/>
              </w:rPr>
              <w:t>mesurable</w:t>
            </w:r>
            <w:proofErr w:type="spellEnd"/>
            <w:r w:rsidRPr="002E2C70">
              <w:rPr>
                <w:rFonts w:ascii="Arial" w:hAnsi="Arial" w:cs="Arial"/>
                <w:b/>
                <w:bCs/>
                <w:color w:val="000000"/>
                <w:sz w:val="20"/>
              </w:rPr>
              <w:t xml:space="preserve"> (kVA)</w:t>
            </w:r>
          </w:p>
        </w:tc>
        <w:tc>
          <w:tcPr>
            <w:tcW w:w="489" w:type="pct"/>
            <w:vMerge/>
            <w:tcBorders>
              <w:top w:val="nil"/>
              <w:left w:val="nil"/>
              <w:bottom w:val="single" w:sz="8" w:space="0" w:color="000000"/>
              <w:right w:val="single" w:sz="8" w:space="0" w:color="000000"/>
            </w:tcBorders>
            <w:vAlign w:val="center"/>
            <w:hideMark/>
          </w:tcPr>
          <w:p w14:paraId="38DD636B" w14:textId="77777777" w:rsidR="00ED55EF" w:rsidRPr="002E2C70" w:rsidRDefault="00ED55EF" w:rsidP="007F73E6">
            <w:pPr>
              <w:rPr>
                <w:rFonts w:ascii="Calibri" w:eastAsiaTheme="minorHAnsi" w:hAnsi="Calibri"/>
                <w:b/>
                <w:bCs/>
                <w:szCs w:val="22"/>
              </w:rPr>
            </w:pPr>
          </w:p>
        </w:tc>
      </w:tr>
      <w:tr w:rsidR="00ED55EF" w:rsidRPr="002E2C70" w14:paraId="6BFFB59E" w14:textId="77777777" w:rsidTr="007F73E6">
        <w:trPr>
          <w:trHeight w:val="335"/>
        </w:trPr>
        <w:tc>
          <w:tcPr>
            <w:tcW w:w="57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222F10" w14:textId="77777777" w:rsidR="00ED55EF" w:rsidRPr="002E2C70" w:rsidRDefault="00ED55EF" w:rsidP="007F73E6">
            <w:pPr>
              <w:rPr>
                <w:rFonts w:ascii="Arial" w:eastAsiaTheme="minorHAnsi" w:hAnsi="Arial" w:cs="Arial"/>
                <w:sz w:val="18"/>
              </w:rPr>
            </w:pPr>
            <w:proofErr w:type="spellStart"/>
            <w:r w:rsidRPr="002E2C70">
              <w:rPr>
                <w:rFonts w:ascii="Arial" w:hAnsi="Arial" w:cs="Arial"/>
                <w:sz w:val="18"/>
              </w:rPr>
              <w:t>Eolien</w:t>
            </w:r>
            <w:proofErr w:type="spellEnd"/>
            <w:r w:rsidRPr="002E2C70">
              <w:rPr>
                <w:rFonts w:ascii="Arial" w:hAnsi="Arial" w:cs="Arial"/>
                <w:sz w:val="18"/>
              </w:rPr>
              <w:t xml:space="preserve"> </w:t>
            </w:r>
          </w:p>
        </w:tc>
        <w:tc>
          <w:tcPr>
            <w:tcW w:w="5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743DC0" w14:textId="77777777" w:rsidR="00ED55EF" w:rsidRPr="002E2C70" w:rsidRDefault="00ED55EF" w:rsidP="007F73E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71A66C" w14:textId="77777777" w:rsidR="00ED55EF" w:rsidRPr="002E2C70" w:rsidRDefault="00ED55EF" w:rsidP="007F73E6">
            <w:pPr>
              <w:jc w:val="center"/>
              <w:rPr>
                <w:rFonts w:ascii="Arial" w:eastAsiaTheme="minorHAnsi" w:hAnsi="Arial" w:cs="Arial"/>
                <w:sz w:val="2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0A5580" w14:textId="77777777" w:rsidR="00ED55EF" w:rsidRPr="002E2C70" w:rsidRDefault="00ED55EF" w:rsidP="007F73E6">
            <w:pPr>
              <w:jc w:val="center"/>
              <w:rPr>
                <w:rFonts w:ascii="Arial" w:eastAsiaTheme="minorHAnsi" w:hAnsi="Arial" w:cs="Arial"/>
                <w:sz w:val="20"/>
              </w:rPr>
            </w:pPr>
          </w:p>
        </w:tc>
        <w:tc>
          <w:tcPr>
            <w:tcW w:w="64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7EE84A"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Continue</w:t>
            </w:r>
          </w:p>
          <w:p w14:paraId="2DA24217"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Discontinue</w:t>
            </w:r>
          </w:p>
          <w:p w14:paraId="44CE32B7" w14:textId="77777777" w:rsidR="00ED55EF" w:rsidRPr="002E2C70" w:rsidRDefault="00ED55EF" w:rsidP="00ED55EF">
            <w:pPr>
              <w:pStyle w:val="Paragraphedeliste"/>
              <w:widowControl w:val="0"/>
              <w:numPr>
                <w:ilvl w:val="0"/>
                <w:numId w:val="49"/>
              </w:numPr>
              <w:overflowPunct/>
              <w:autoSpaceDE/>
              <w:autoSpaceDN/>
              <w:adjustRightInd/>
              <w:contextualSpacing/>
              <w:rPr>
                <w:rFonts w:cs="Arial"/>
                <w:sz w:val="18"/>
                <w:szCs w:val="18"/>
                <w:lang w:val="fr-BE"/>
              </w:rPr>
            </w:pPr>
            <w:r w:rsidRPr="002E2C70">
              <w:rPr>
                <w:rFonts w:cs="Arial"/>
                <w:sz w:val="18"/>
                <w:szCs w:val="18"/>
                <w:lang w:val="fr-BE"/>
              </w:rPr>
              <w:t>Tout ou rien</w:t>
            </w:r>
          </w:p>
        </w:tc>
        <w:tc>
          <w:tcPr>
            <w:tcW w:w="551" w:type="pct"/>
            <w:tcBorders>
              <w:top w:val="single" w:sz="8" w:space="0" w:color="000000"/>
              <w:left w:val="single" w:sz="8" w:space="0" w:color="000000"/>
              <w:bottom w:val="single" w:sz="8" w:space="0" w:color="000000"/>
              <w:right w:val="single" w:sz="8" w:space="0" w:color="000000"/>
            </w:tcBorders>
            <w:shd w:val="clear" w:color="auto" w:fill="FFFFFF"/>
          </w:tcPr>
          <w:p w14:paraId="357C5F76" w14:textId="77777777" w:rsidR="00ED55EF" w:rsidRPr="002E2C70" w:rsidRDefault="00ED55EF" w:rsidP="007F73E6">
            <w:pPr>
              <w:jc w:val="center"/>
              <w:rPr>
                <w:rFonts w:ascii="Arial" w:eastAsiaTheme="minorHAnsi" w:hAnsi="Arial" w:cs="Arial"/>
                <w:sz w:val="20"/>
              </w:rPr>
            </w:pPr>
          </w:p>
        </w:tc>
        <w:tc>
          <w:tcPr>
            <w:tcW w:w="549"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67088E" w14:textId="77777777" w:rsidR="00ED55EF" w:rsidRPr="002E2C70" w:rsidRDefault="00ED55EF" w:rsidP="007F73E6">
            <w:pPr>
              <w:jc w:val="center"/>
              <w:rPr>
                <w:rFonts w:ascii="Arial" w:eastAsiaTheme="minorHAnsi" w:hAnsi="Arial" w:cs="Arial"/>
                <w:sz w:val="20"/>
                <w:bdr w:val="single" w:sz="8" w:space="0" w:color="000000"/>
              </w:rPr>
            </w:pPr>
          </w:p>
        </w:tc>
        <w:tc>
          <w:tcPr>
            <w:tcW w:w="54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EC035DC" w14:textId="77777777" w:rsidR="00ED55EF" w:rsidRPr="002E2C70" w:rsidRDefault="00ED55EF" w:rsidP="007F73E6">
            <w:pPr>
              <w:jc w:val="center"/>
              <w:rPr>
                <w:rFonts w:ascii="Arial" w:eastAsiaTheme="minorHAnsi" w:hAnsi="Arial" w:cs="Arial"/>
                <w:sz w:val="20"/>
                <w:bdr w:val="single" w:sz="8" w:space="0" w:color="000000"/>
              </w:rPr>
            </w:pPr>
          </w:p>
        </w:tc>
        <w:tc>
          <w:tcPr>
            <w:tcW w:w="48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DEFF95" w14:textId="77777777" w:rsidR="00ED55EF" w:rsidRPr="002E2C70" w:rsidRDefault="00ED55EF" w:rsidP="007F73E6">
            <w:pPr>
              <w:jc w:val="center"/>
              <w:rPr>
                <w:rFonts w:ascii="Arial" w:eastAsiaTheme="minorHAnsi" w:hAnsi="Arial" w:cs="Arial"/>
                <w:sz w:val="20"/>
              </w:rPr>
            </w:pPr>
          </w:p>
        </w:tc>
      </w:tr>
      <w:bookmarkEnd w:id="22"/>
    </w:tbl>
    <w:p w14:paraId="362700C1" w14:textId="77777777" w:rsidR="00F979AE" w:rsidRPr="002E2C70" w:rsidRDefault="00F979AE" w:rsidP="00ED55EF">
      <w:pPr>
        <w:jc w:val="both"/>
        <w:rPr>
          <w:rFonts w:ascii="Arial" w:hAnsi="Arial"/>
          <w:sz w:val="20"/>
          <w:lang w:val="fr-BE"/>
        </w:rPr>
      </w:pPr>
    </w:p>
    <w:p w14:paraId="1BBFF5FE" w14:textId="636E795A" w:rsidR="00F979AE" w:rsidRDefault="00F979AE" w:rsidP="00F979AE">
      <w:pPr>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938"/>
      </w:tblGrid>
      <w:tr w:rsidR="004A1BEE" w:rsidRPr="00416559" w14:paraId="7726D975" w14:textId="77777777" w:rsidTr="00AB560F">
        <w:trPr>
          <w:cantSplit/>
        </w:trPr>
        <w:tc>
          <w:tcPr>
            <w:tcW w:w="9528" w:type="dxa"/>
            <w:gridSpan w:val="2"/>
            <w:shd w:val="clear" w:color="auto" w:fill="E0E0E0"/>
          </w:tcPr>
          <w:p w14:paraId="4A0D313D" w14:textId="77777777" w:rsidR="004A1BEE" w:rsidRPr="00416559" w:rsidRDefault="004A1BEE" w:rsidP="00AB560F">
            <w:pPr>
              <w:pStyle w:val="En-tte"/>
              <w:tabs>
                <w:tab w:val="clear" w:pos="4536"/>
                <w:tab w:val="clear" w:pos="9072"/>
              </w:tabs>
              <w:spacing w:before="60" w:after="60"/>
              <w:ind w:left="142"/>
              <w:jc w:val="both"/>
              <w:rPr>
                <w:rFonts w:ascii="Arial" w:hAnsi="Arial"/>
                <w:b/>
                <w:lang w:val="fr-BE"/>
              </w:rPr>
            </w:pPr>
            <w:r w:rsidRPr="00416559">
              <w:rPr>
                <w:b/>
                <w:lang w:val="fr-BE"/>
              </w:rPr>
              <w:br w:type="page"/>
            </w:r>
            <w:r w:rsidRPr="00416559">
              <w:rPr>
                <w:b/>
                <w:lang w:val="fr-BE"/>
              </w:rPr>
              <w:br w:type="page"/>
            </w:r>
            <w:r w:rsidRPr="00416559">
              <w:rPr>
                <w:rFonts w:ascii="Arial" w:hAnsi="Arial"/>
                <w:b/>
                <w:lang w:val="fr-BE"/>
              </w:rPr>
              <w:t>Unité de production locale</w:t>
            </w:r>
          </w:p>
        </w:tc>
      </w:tr>
      <w:tr w:rsidR="004A1BEE" w:rsidRPr="00416559" w14:paraId="4612899B" w14:textId="77777777" w:rsidTr="00AB560F">
        <w:tc>
          <w:tcPr>
            <w:tcW w:w="4536" w:type="dxa"/>
            <w:shd w:val="clear" w:color="auto" w:fill="auto"/>
          </w:tcPr>
          <w:p w14:paraId="287157B7"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Puissance de l’unité de production</w:t>
            </w:r>
          </w:p>
        </w:tc>
        <w:tc>
          <w:tcPr>
            <w:tcW w:w="4992" w:type="dxa"/>
          </w:tcPr>
          <w:p w14:paraId="1F3EC4D9" w14:textId="77777777" w:rsidR="004A1BEE" w:rsidRPr="00092F79" w:rsidRDefault="004A1BEE" w:rsidP="00AB560F">
            <w:pPr>
              <w:spacing w:before="60" w:after="60"/>
              <w:ind w:left="142"/>
              <w:jc w:val="both"/>
              <w:rPr>
                <w:rFonts w:ascii="Arial" w:hAnsi="Arial" w:cs="Arial"/>
                <w:lang w:val="fr-BE"/>
              </w:rPr>
            </w:pP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olor w:val="000000"/>
                <w:lang w:val="fr-BE"/>
              </w:rPr>
              <w:t xml:space="preserve"> </w:t>
            </w:r>
            <w:proofErr w:type="gramStart"/>
            <w:r w:rsidRPr="00092F79">
              <w:rPr>
                <w:rFonts w:ascii="Arial" w:hAnsi="Arial" w:cs="Arial"/>
                <w:lang w:val="fr-BE"/>
              </w:rPr>
              <w:t>kVA</w:t>
            </w:r>
            <w:proofErr w:type="gramEnd"/>
          </w:p>
        </w:tc>
      </w:tr>
      <w:tr w:rsidR="004A1BEE" w:rsidRPr="00416559" w14:paraId="1BD2906D" w14:textId="77777777" w:rsidTr="00AB560F">
        <w:tc>
          <w:tcPr>
            <w:tcW w:w="4536" w:type="dxa"/>
            <w:tcBorders>
              <w:bottom w:val="single" w:sz="4" w:space="0" w:color="auto"/>
            </w:tcBorders>
            <w:shd w:val="clear" w:color="auto" w:fill="auto"/>
          </w:tcPr>
          <w:p w14:paraId="5035D1CE"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Puissance nette injectée dans le réseau</w:t>
            </w:r>
          </w:p>
        </w:tc>
        <w:tc>
          <w:tcPr>
            <w:tcW w:w="4992" w:type="dxa"/>
            <w:tcBorders>
              <w:bottom w:val="single" w:sz="4" w:space="0" w:color="auto"/>
            </w:tcBorders>
          </w:tcPr>
          <w:p w14:paraId="3BBEA527" w14:textId="77777777" w:rsidR="004A1BEE" w:rsidRPr="00092F79" w:rsidRDefault="004A1BEE" w:rsidP="00AB560F">
            <w:pPr>
              <w:spacing w:before="60" w:after="60"/>
              <w:ind w:left="142"/>
              <w:jc w:val="both"/>
              <w:rPr>
                <w:rFonts w:ascii="Arial" w:hAnsi="Arial" w:cs="Arial"/>
                <w:lang w:val="fr-BE"/>
              </w:rPr>
            </w:pP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olor w:val="000000"/>
                <w:lang w:val="fr-BE"/>
              </w:rPr>
              <w:t xml:space="preserve"> </w:t>
            </w:r>
            <w:proofErr w:type="gramStart"/>
            <w:r w:rsidRPr="00092F79">
              <w:rPr>
                <w:rFonts w:ascii="Arial" w:hAnsi="Arial" w:cs="Arial"/>
                <w:lang w:val="fr-BE"/>
              </w:rPr>
              <w:t>kVA</w:t>
            </w:r>
            <w:proofErr w:type="gramEnd"/>
          </w:p>
        </w:tc>
      </w:tr>
      <w:tr w:rsidR="004A1BEE" w:rsidRPr="00416559" w14:paraId="315C486E" w14:textId="77777777" w:rsidTr="00AB560F">
        <w:tc>
          <w:tcPr>
            <w:tcW w:w="4536" w:type="dxa"/>
            <w:tcBorders>
              <w:top w:val="single" w:sz="4" w:space="0" w:color="auto"/>
              <w:left w:val="single" w:sz="4" w:space="0" w:color="auto"/>
              <w:bottom w:val="single" w:sz="4" w:space="0" w:color="auto"/>
              <w:right w:val="single" w:sz="4" w:space="0" w:color="auto"/>
            </w:tcBorders>
            <w:shd w:val="clear" w:color="auto" w:fill="auto"/>
          </w:tcPr>
          <w:p w14:paraId="77FB7578"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Source </w:t>
            </w:r>
          </w:p>
        </w:tc>
        <w:tc>
          <w:tcPr>
            <w:tcW w:w="4992" w:type="dxa"/>
            <w:tcBorders>
              <w:top w:val="single" w:sz="4" w:space="0" w:color="auto"/>
              <w:left w:val="single" w:sz="4" w:space="0" w:color="auto"/>
              <w:bottom w:val="single" w:sz="4" w:space="0" w:color="auto"/>
              <w:right w:val="single" w:sz="4" w:space="0" w:color="auto"/>
            </w:tcBorders>
          </w:tcPr>
          <w:p w14:paraId="04D66E90"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Eolien</w:t>
            </w:r>
          </w:p>
        </w:tc>
      </w:tr>
      <w:tr w:rsidR="004A1BEE" w:rsidRPr="00416559" w14:paraId="1712BD57" w14:textId="77777777" w:rsidTr="00AB560F">
        <w:tc>
          <w:tcPr>
            <w:tcW w:w="4536" w:type="dxa"/>
            <w:tcBorders>
              <w:top w:val="single" w:sz="4" w:space="0" w:color="auto"/>
              <w:left w:val="single" w:sz="4" w:space="0" w:color="auto"/>
              <w:bottom w:val="single" w:sz="4" w:space="0" w:color="auto"/>
              <w:right w:val="single" w:sz="4" w:space="0" w:color="auto"/>
            </w:tcBorders>
            <w:shd w:val="clear" w:color="auto" w:fill="auto"/>
          </w:tcPr>
          <w:p w14:paraId="3C536DB1"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Type de production à installer</w:t>
            </w:r>
          </w:p>
        </w:tc>
        <w:tc>
          <w:tcPr>
            <w:tcW w:w="4992" w:type="dxa"/>
            <w:tcBorders>
              <w:top w:val="single" w:sz="4" w:space="0" w:color="auto"/>
              <w:left w:val="single" w:sz="4" w:space="0" w:color="auto"/>
              <w:bottom w:val="single" w:sz="4" w:space="0" w:color="auto"/>
              <w:right w:val="single" w:sz="4" w:space="0" w:color="auto"/>
            </w:tcBorders>
          </w:tcPr>
          <w:p w14:paraId="67A3EEF3" w14:textId="77777777" w:rsidR="004A1BEE" w:rsidRPr="00172ED4" w:rsidRDefault="004A1BEE" w:rsidP="004A1BEE">
            <w:pPr>
              <w:pStyle w:val="Paragraphedeliste"/>
              <w:numPr>
                <w:ilvl w:val="0"/>
                <w:numId w:val="49"/>
              </w:numPr>
              <w:spacing w:before="60" w:after="60"/>
              <w:jc w:val="both"/>
              <w:rPr>
                <w:rFonts w:cs="Arial"/>
                <w:lang w:val="fr-BE"/>
              </w:rPr>
            </w:pPr>
            <w:r w:rsidRPr="00D336B7">
              <w:rPr>
                <w:rFonts w:cs="Arial"/>
                <w:sz w:val="22"/>
                <w:szCs w:val="22"/>
                <w:lang w:val="fr-BE"/>
              </w:rPr>
              <w:t>Décentralisée avec valorisation/commercialisation</w:t>
            </w:r>
            <w:r w:rsidRPr="00172ED4">
              <w:rPr>
                <w:rFonts w:cs="Arial"/>
                <w:sz w:val="22"/>
                <w:szCs w:val="22"/>
                <w:lang w:val="fr-BE"/>
              </w:rPr>
              <w:t xml:space="preserve">    </w:t>
            </w:r>
          </w:p>
        </w:tc>
      </w:tr>
      <w:tr w:rsidR="004A1BEE" w:rsidRPr="007E6FED" w14:paraId="69F1DBD1" w14:textId="77777777" w:rsidTr="00AB560F">
        <w:tblPrEx>
          <w:tblLook w:val="04A0" w:firstRow="1" w:lastRow="0" w:firstColumn="1" w:lastColumn="0" w:noHBand="0" w:noVBand="1"/>
        </w:tblPrEx>
        <w:tc>
          <w:tcPr>
            <w:tcW w:w="4536" w:type="dxa"/>
            <w:tcBorders>
              <w:top w:val="single" w:sz="4" w:space="0" w:color="auto"/>
              <w:left w:val="single" w:sz="4" w:space="0" w:color="auto"/>
              <w:bottom w:val="nil"/>
              <w:right w:val="single" w:sz="4" w:space="0" w:color="auto"/>
            </w:tcBorders>
            <w:hideMark/>
          </w:tcPr>
          <w:p w14:paraId="44F67D02" w14:textId="77777777" w:rsidR="004A1BEE" w:rsidRPr="00092F79" w:rsidRDefault="004A1BEE" w:rsidP="00AB560F">
            <w:pPr>
              <w:spacing w:before="60" w:after="60"/>
              <w:jc w:val="both"/>
              <w:rPr>
                <w:rFonts w:ascii="Arial" w:hAnsi="Arial" w:cs="Arial"/>
                <w:lang w:val="fr-BE"/>
              </w:rPr>
            </w:pPr>
            <w:r w:rsidRPr="00092F79">
              <w:rPr>
                <w:rFonts w:ascii="Arial" w:hAnsi="Arial" w:cs="Arial"/>
                <w:lang w:val="fr-BE"/>
              </w:rPr>
              <w:t xml:space="preserve"> Générateur</w:t>
            </w:r>
          </w:p>
        </w:tc>
        <w:tc>
          <w:tcPr>
            <w:tcW w:w="4992" w:type="dxa"/>
            <w:tcBorders>
              <w:top w:val="single" w:sz="4" w:space="0" w:color="auto"/>
              <w:left w:val="single" w:sz="4" w:space="0" w:color="auto"/>
              <w:bottom w:val="nil"/>
              <w:right w:val="single" w:sz="4" w:space="0" w:color="auto"/>
            </w:tcBorders>
            <w:hideMark/>
          </w:tcPr>
          <w:p w14:paraId="3F269DBA"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Marque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477DC6E8"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Type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3F44800F"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Nombre :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p>
          <w:p w14:paraId="41F187C1"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Puissance unitaire :</w:t>
            </w:r>
            <w:r w:rsidRPr="00092F79">
              <w:rPr>
                <w:rFonts w:ascii="Arial" w:hAnsi="Arial"/>
                <w:color w:val="000000"/>
                <w:lang w:val="fr-BE"/>
              </w:rPr>
              <w:t xml:space="preserve"> </w:t>
            </w:r>
            <w:r w:rsidRPr="00092F79">
              <w:rPr>
                <w:rFonts w:ascii="Arial" w:hAnsi="Arial"/>
                <w:color w:val="000000"/>
                <w:lang w:val="fr-BE"/>
              </w:rPr>
              <w:fldChar w:fldCharType="begin">
                <w:ffData>
                  <w:name w:val=""/>
                  <w:enabled/>
                  <w:calcOnExit w:val="0"/>
                  <w:textInput/>
                </w:ffData>
              </w:fldChar>
            </w:r>
            <w:r w:rsidRPr="00092F79">
              <w:rPr>
                <w:rFonts w:ascii="Arial" w:hAnsi="Arial"/>
                <w:color w:val="000000"/>
                <w:lang w:val="fr-BE"/>
              </w:rPr>
              <w:instrText xml:space="preserve"> FORMTEXT </w:instrText>
            </w:r>
            <w:r w:rsidRPr="00092F79">
              <w:rPr>
                <w:rFonts w:ascii="Arial" w:hAnsi="Arial"/>
                <w:color w:val="000000"/>
                <w:lang w:val="fr-BE"/>
              </w:rPr>
            </w:r>
            <w:r w:rsidRPr="00092F79">
              <w:rPr>
                <w:rFonts w:ascii="Arial" w:hAnsi="Arial"/>
                <w:color w:val="000000"/>
                <w:lang w:val="fr-BE"/>
              </w:rPr>
              <w:fldChar w:fldCharType="separate"/>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Cambria Math" w:hAnsi="Cambria Math" w:cs="Cambria Math"/>
                <w:noProof/>
                <w:color w:val="000000"/>
                <w:lang w:val="fr-BE"/>
              </w:rPr>
              <w:t> </w:t>
            </w:r>
            <w:r w:rsidRPr="00092F79">
              <w:rPr>
                <w:rFonts w:ascii="Arial" w:hAnsi="Arial"/>
                <w:color w:val="000000"/>
                <w:lang w:val="fr-BE"/>
              </w:rPr>
              <w:fldChar w:fldCharType="end"/>
            </w:r>
            <w:r w:rsidRPr="00092F79">
              <w:rPr>
                <w:rFonts w:ascii="Arial" w:hAnsi="Arial" w:cs="Arial"/>
                <w:lang w:val="fr-BE"/>
              </w:rPr>
              <w:t xml:space="preserve">kVA </w:t>
            </w:r>
          </w:p>
        </w:tc>
      </w:tr>
      <w:tr w:rsidR="004A1BEE" w:rsidRPr="00094A72" w14:paraId="49643E02" w14:textId="77777777" w:rsidTr="00AB560F">
        <w:tc>
          <w:tcPr>
            <w:tcW w:w="4536" w:type="dxa"/>
            <w:tcBorders>
              <w:top w:val="single" w:sz="4" w:space="0" w:color="auto"/>
              <w:left w:val="single" w:sz="4" w:space="0" w:color="auto"/>
              <w:bottom w:val="single" w:sz="4" w:space="0" w:color="auto"/>
              <w:right w:val="single" w:sz="4" w:space="0" w:color="auto"/>
            </w:tcBorders>
            <w:shd w:val="clear" w:color="auto" w:fill="auto"/>
          </w:tcPr>
          <w:p w14:paraId="7E8ABF8F" w14:textId="77777777" w:rsidR="004A1BEE" w:rsidRPr="00092F79" w:rsidRDefault="004A1BEE" w:rsidP="00AB560F">
            <w:pPr>
              <w:spacing w:before="60" w:after="60"/>
              <w:ind w:left="142"/>
              <w:jc w:val="both"/>
              <w:rPr>
                <w:rFonts w:ascii="Arial" w:hAnsi="Arial"/>
                <w:lang w:val="fr-BE"/>
              </w:rPr>
            </w:pPr>
            <w:r w:rsidRPr="00092F79">
              <w:rPr>
                <w:rFonts w:ascii="Arial" w:hAnsi="Arial"/>
                <w:lang w:val="fr-BE"/>
              </w:rPr>
              <w:t>Protections de découplage</w:t>
            </w:r>
          </w:p>
        </w:tc>
        <w:tc>
          <w:tcPr>
            <w:tcW w:w="4992" w:type="dxa"/>
            <w:tcBorders>
              <w:top w:val="single" w:sz="4" w:space="0" w:color="auto"/>
              <w:left w:val="single" w:sz="4" w:space="0" w:color="auto"/>
              <w:bottom w:val="single" w:sz="4" w:space="0" w:color="auto"/>
              <w:right w:val="single" w:sz="4" w:space="0" w:color="auto"/>
            </w:tcBorders>
          </w:tcPr>
          <w:p w14:paraId="2BE3BA9A"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Marque </w:t>
            </w:r>
            <w:proofErr w:type="gramStart"/>
            <w:r w:rsidRPr="00092F79">
              <w:rPr>
                <w:rFonts w:ascii="Arial" w:hAnsi="Arial" w:cs="Arial"/>
                <w:lang w:val="fr-BE"/>
              </w:rPr>
              <w:t>relais:</w:t>
            </w:r>
            <w:proofErr w:type="gramEnd"/>
            <w:r w:rsidRPr="00092F79">
              <w:rPr>
                <w:rFonts w:ascii="Arial" w:hAnsi="Arial" w:cs="Arial"/>
                <w:lang w:val="fr-BE"/>
              </w:rPr>
              <w:t xml:space="preserve"> à déterminer </w:t>
            </w:r>
          </w:p>
          <w:p w14:paraId="5A7A5DEA"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Type relais :    à déterminer </w:t>
            </w:r>
          </w:p>
          <w:p w14:paraId="2371CE26"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Coffret fourni par le GRD : </w:t>
            </w:r>
            <w:r w:rsidRPr="00092F79">
              <w:rPr>
                <w:rFonts w:ascii="Arial" w:hAnsi="Arial" w:cs="Arial"/>
                <w:highlight w:val="yellow"/>
                <w:lang w:val="fr-BE"/>
              </w:rPr>
              <w:t>Oui - Non</w:t>
            </w:r>
            <w:r w:rsidRPr="00092F79">
              <w:rPr>
                <w:rFonts w:ascii="Arial" w:hAnsi="Arial" w:cs="Arial"/>
                <w:lang w:val="fr-BE"/>
              </w:rPr>
              <w:t xml:space="preserve"> </w:t>
            </w:r>
          </w:p>
          <w:p w14:paraId="5FFE501C" w14:textId="77777777" w:rsidR="004A1BEE" w:rsidRPr="00092F79" w:rsidRDefault="004A1BEE" w:rsidP="00AB560F">
            <w:pPr>
              <w:spacing w:before="60" w:after="60"/>
              <w:ind w:left="142"/>
              <w:jc w:val="both"/>
              <w:rPr>
                <w:rFonts w:ascii="Arial" w:hAnsi="Arial" w:cs="Arial"/>
                <w:lang w:val="fr-BE"/>
              </w:rPr>
            </w:pPr>
          </w:p>
          <w:p w14:paraId="3A5426E0" w14:textId="77777777" w:rsidR="004A1BEE" w:rsidRPr="00092F79" w:rsidRDefault="004A1BEE" w:rsidP="00AB560F">
            <w:pPr>
              <w:spacing w:before="60" w:after="60"/>
              <w:ind w:left="142"/>
              <w:jc w:val="both"/>
              <w:rPr>
                <w:rFonts w:ascii="Arial" w:hAnsi="Arial" w:cs="Arial"/>
                <w:lang w:val="fr-BE"/>
              </w:rPr>
            </w:pPr>
            <w:r w:rsidRPr="00092F79">
              <w:rPr>
                <w:rFonts w:ascii="Arial" w:hAnsi="Arial" w:cs="Arial"/>
                <w:lang w:val="fr-BE"/>
              </w:rPr>
              <w:t xml:space="preserve">Lorsque le coffret est fourni par le GRD, ce dernier </w:t>
            </w:r>
            <w:r w:rsidRPr="00092F79">
              <w:rPr>
                <w:rFonts w:ascii="Arial" w:hAnsi="Arial" w:cs="Arial"/>
                <w:i/>
                <w:iCs/>
                <w:lang w:val="fr-BE"/>
              </w:rPr>
              <w:t xml:space="preserve">assure les interventions de dépannage </w:t>
            </w:r>
            <w:r w:rsidRPr="00092F79">
              <w:rPr>
                <w:rFonts w:ascii="Arial" w:hAnsi="Arial" w:cs="Arial"/>
                <w:i/>
                <w:iCs/>
                <w:lang w:val="fr-BE"/>
              </w:rPr>
              <w:lastRenderedPageBreak/>
              <w:t>du relais durant les heures ouvrables</w:t>
            </w:r>
            <w:r w:rsidRPr="00092F79">
              <w:rPr>
                <w:rFonts w:ascii="Arial" w:hAnsi="Arial" w:cs="Arial"/>
                <w:lang w:val="fr-BE"/>
              </w:rPr>
              <w:t xml:space="preserve"> </w:t>
            </w:r>
            <w:r w:rsidRPr="00092F79">
              <w:rPr>
                <w:rFonts w:ascii="Arial" w:hAnsi="Arial" w:cs="Arial"/>
                <w:i/>
                <w:iCs/>
                <w:lang w:val="fr-BE"/>
              </w:rPr>
              <w:t>exclusivement</w:t>
            </w:r>
            <w:r w:rsidRPr="00092F79">
              <w:rPr>
                <w:rFonts w:ascii="Arial" w:hAnsi="Arial" w:cs="Arial"/>
                <w:lang w:val="fr-BE"/>
              </w:rPr>
              <w:t xml:space="preserve"> (lundi à vendredi de 8h-16h excepté jours fériés).</w:t>
            </w:r>
            <w:r w:rsidRPr="00092F79">
              <w:rPr>
                <w:rFonts w:ascii="Arial" w:hAnsi="Arial" w:cs="Arial"/>
                <w:lang w:val="fr-BE"/>
              </w:rPr>
              <w:tab/>
            </w:r>
          </w:p>
        </w:tc>
      </w:tr>
    </w:tbl>
    <w:p w14:paraId="2032707A" w14:textId="77777777" w:rsidR="004A1BEE" w:rsidRPr="002E2C70" w:rsidRDefault="004A1BEE" w:rsidP="00F979AE">
      <w:pPr>
        <w:jc w:val="both"/>
        <w:rPr>
          <w:lang w:val="fr-BE"/>
        </w:rPr>
      </w:pPr>
    </w:p>
    <w:p w14:paraId="67E55158" w14:textId="77777777" w:rsidR="004A1BEE" w:rsidRDefault="004A1BEE" w:rsidP="00F979AE">
      <w:pPr>
        <w:jc w:val="both"/>
        <w:rPr>
          <w:rFonts w:cs="Arial"/>
          <w:sz w:val="18"/>
          <w:szCs w:val="18"/>
          <w:lang w:val="fr-BE"/>
        </w:rPr>
      </w:pPr>
    </w:p>
    <w:p w14:paraId="233D923F" w14:textId="6A2350F2" w:rsidR="00F979AE" w:rsidRPr="00852B0B" w:rsidRDefault="00F979AE" w:rsidP="00F979AE">
      <w:pPr>
        <w:jc w:val="both"/>
        <w:rPr>
          <w:rFonts w:cs="Arial"/>
          <w:sz w:val="18"/>
          <w:szCs w:val="18"/>
          <w:lang w:val="fr-BE"/>
        </w:rPr>
      </w:pPr>
      <w:r>
        <w:rPr>
          <w:rFonts w:cs="Arial"/>
          <w:sz w:val="18"/>
          <w:szCs w:val="18"/>
          <w:lang w:val="fr-BE"/>
        </w:rPr>
        <w:t>NB</w:t>
      </w:r>
    </w:p>
    <w:p w14:paraId="77F7DA42" w14:textId="77777777" w:rsidR="004A1BEE" w:rsidRDefault="004A1BEE" w:rsidP="004A1BEE">
      <w:pPr>
        <w:shd w:val="clear" w:color="auto" w:fill="FFFFFF"/>
        <w:tabs>
          <w:tab w:val="left" w:leader="dot" w:pos="9781"/>
        </w:tabs>
        <w:spacing w:before="91" w:line="173" w:lineRule="exact"/>
        <w:ind w:left="564" w:hanging="280"/>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sidRPr="00AB034E">
        <w:rPr>
          <w:rFonts w:ascii="Arial" w:hAnsi="Arial" w:cs="Arial"/>
          <w:spacing w:val="-2"/>
          <w:sz w:val="18"/>
          <w:szCs w:val="18"/>
          <w:lang w:val="fr-BE"/>
        </w:rPr>
        <w:t>L’installation</w:t>
      </w:r>
      <w:r w:rsidRPr="00F110B0">
        <w:rPr>
          <w:rFonts w:ascii="Arial" w:hAnsi="Arial" w:cs="Arial"/>
          <w:spacing w:val="-2"/>
          <w:sz w:val="18"/>
          <w:szCs w:val="18"/>
          <w:lang w:val="fr-BE"/>
        </w:rPr>
        <w:t xml:space="preserve"> de production doit rester accessible pour vérification et pour l’exécution des tests individuels à la demande du gestionnaire de réseau, </w:t>
      </w:r>
      <w:r w:rsidRPr="00AB034E">
        <w:rPr>
          <w:rFonts w:ascii="Arial" w:hAnsi="Arial" w:cs="Arial"/>
          <w:spacing w:val="-2"/>
          <w:sz w:val="18"/>
          <w:szCs w:val="18"/>
          <w:lang w:val="fr-BE"/>
        </w:rPr>
        <w:t>des autorités ou d’un organisme de contrôle. L’entreprise d’installation et l’utilisateur de réseau doivent collaborer à cette fin.</w:t>
      </w:r>
    </w:p>
    <w:p w14:paraId="7A7CFFEC" w14:textId="77777777" w:rsidR="004A1BEE" w:rsidRPr="00F110B0" w:rsidRDefault="004A1BEE" w:rsidP="004A1BEE">
      <w:pPr>
        <w:shd w:val="clear" w:color="auto" w:fill="FFFFFF"/>
        <w:tabs>
          <w:tab w:val="left" w:leader="dot" w:pos="9781"/>
        </w:tabs>
        <w:spacing w:before="91" w:line="173" w:lineRule="exact"/>
        <w:ind w:left="564" w:hanging="280"/>
        <w:jc w:val="both"/>
        <w:rPr>
          <w:rFonts w:ascii="Arial" w:hAnsi="Arial" w:cs="Arial"/>
          <w:sz w:val="18"/>
          <w:szCs w:val="18"/>
          <w:lang w:val="fr-BE"/>
        </w:rPr>
      </w:pPr>
      <w:r w:rsidRPr="00F110B0">
        <w:rPr>
          <w:rFonts w:ascii="Arial" w:hAnsi="Arial" w:cs="Arial"/>
          <w:spacing w:val="-2"/>
          <w:sz w:val="18"/>
          <w:szCs w:val="18"/>
          <w:lang w:val="fr-BE"/>
        </w:rPr>
        <w:t xml:space="preserve">□    </w:t>
      </w:r>
      <w:r w:rsidRPr="00F110B0">
        <w:rPr>
          <w:rFonts w:ascii="Arial" w:hAnsi="Arial" w:cs="Arial"/>
          <w:spacing w:val="-3"/>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r w:rsidRPr="00F110B0">
        <w:rPr>
          <w:rFonts w:ascii="Arial" w:hAnsi="Arial" w:cs="Arial"/>
          <w:sz w:val="18"/>
          <w:szCs w:val="18"/>
          <w:lang w:val="fr-BE"/>
        </w:rPr>
        <w:t>.</w:t>
      </w:r>
    </w:p>
    <w:p w14:paraId="124E76A7" w14:textId="672AA7A7" w:rsidR="004A1BEE" w:rsidRPr="00F110B0" w:rsidRDefault="004A1BEE" w:rsidP="004A1BEE">
      <w:pPr>
        <w:ind w:left="567" w:hanging="280"/>
        <w:jc w:val="both"/>
        <w:rPr>
          <w:rFonts w:ascii="Arial" w:hAnsi="Arial" w:cs="Arial"/>
          <w:spacing w:val="-2"/>
          <w:sz w:val="18"/>
          <w:szCs w:val="18"/>
          <w:lang w:val="fr-BE"/>
        </w:rPr>
      </w:pPr>
      <w:r w:rsidRPr="00F110B0">
        <w:rPr>
          <w:rFonts w:ascii="Arial" w:hAnsi="Arial" w:cs="Arial"/>
          <w:spacing w:val="-2"/>
          <w:sz w:val="18"/>
          <w:szCs w:val="18"/>
          <w:lang w:val="fr-BE"/>
        </w:rPr>
        <w:t>□    Avant la mise en service, l</w:t>
      </w:r>
      <w:r w:rsidRPr="00F110B0">
        <w:rPr>
          <w:rFonts w:ascii="Arial" w:hAnsi="Arial" w:cs="Arial"/>
          <w:spacing w:val="-3"/>
          <w:sz w:val="18"/>
          <w:szCs w:val="18"/>
          <w:lang w:val="fr-BE"/>
        </w:rPr>
        <w:t>’utilisateur</w:t>
      </w:r>
      <w:r w:rsidRPr="00F110B0">
        <w:rPr>
          <w:rFonts w:ascii="Arial" w:hAnsi="Arial" w:cs="Arial"/>
          <w:spacing w:val="-2"/>
          <w:sz w:val="18"/>
          <w:szCs w:val="18"/>
          <w:lang w:val="fr-BE"/>
        </w:rPr>
        <w:t xml:space="preserve"> de réseau a reconnu être au courant des aspects de fonctionnement et de sécurité de l’unité de production.</w:t>
      </w:r>
    </w:p>
    <w:p w14:paraId="5E11D347" w14:textId="77777777" w:rsidR="004A1BEE" w:rsidRDefault="004A1BEE" w:rsidP="004A1BEE">
      <w:pPr>
        <w:ind w:left="567" w:hanging="280"/>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ab/>
      </w:r>
      <w:r w:rsidRPr="00F110B0">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3" w:history="1">
        <w:r w:rsidRPr="00F110B0">
          <w:rPr>
            <w:rFonts w:ascii="Arial" w:hAnsi="Arial" w:cs="Arial"/>
            <w:spacing w:val="-2"/>
            <w:sz w:val="18"/>
            <w:szCs w:val="18"/>
            <w:lang w:val="fr-BE"/>
          </w:rPr>
          <w:t>www.synergrid.be</w:t>
        </w:r>
      </w:hyperlink>
    </w:p>
    <w:p w14:paraId="7F2FA91F" w14:textId="77777777" w:rsidR="008A2589" w:rsidRPr="002E2C70" w:rsidRDefault="00F979AE" w:rsidP="00B75287">
      <w:pPr>
        <w:widowControl/>
        <w:rPr>
          <w:rFonts w:ascii="Arial" w:hAnsi="Arial" w:cs="Arial"/>
          <w:spacing w:val="-2"/>
          <w:sz w:val="16"/>
          <w:szCs w:val="16"/>
          <w:lang w:val="fr-BE"/>
        </w:rPr>
      </w:pPr>
      <w:r w:rsidRPr="002E2C70">
        <w:rPr>
          <w:rFonts w:ascii="Arial" w:hAnsi="Arial" w:cs="Arial"/>
          <w:spacing w:val="-2"/>
          <w:sz w:val="16"/>
          <w:szCs w:val="16"/>
          <w:lang w:val="fr-BE"/>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283001" w:rsidRPr="004C49F8" w14:paraId="464C713D" w14:textId="77777777" w:rsidTr="00665778">
        <w:tc>
          <w:tcPr>
            <w:tcW w:w="1771" w:type="dxa"/>
            <w:vAlign w:val="center"/>
          </w:tcPr>
          <w:p w14:paraId="62780392" w14:textId="77777777" w:rsidR="00283001" w:rsidRPr="004C49F8" w:rsidRDefault="00143346" w:rsidP="007A4F54">
            <w:pPr>
              <w:spacing w:before="120" w:after="120"/>
              <w:jc w:val="both"/>
              <w:rPr>
                <w:rFonts w:ascii="Arial" w:hAnsi="Arial"/>
                <w:b/>
                <w:sz w:val="28"/>
                <w:szCs w:val="28"/>
                <w:u w:val="single"/>
                <w:lang w:val="fr-BE"/>
              </w:rPr>
            </w:pPr>
            <w:r>
              <w:rPr>
                <w:rFonts w:ascii="Arial" w:hAnsi="Arial" w:cs="Arial"/>
                <w:spacing w:val="-2"/>
                <w:sz w:val="18"/>
                <w:szCs w:val="18"/>
                <w:lang w:val="fr-BE"/>
              </w:rPr>
              <w:lastRenderedPageBreak/>
              <w:br w:type="page"/>
            </w:r>
            <w:r w:rsidR="009A4C94" w:rsidRPr="00FF7428">
              <w:rPr>
                <w:rFonts w:ascii="ArialMT" w:hAnsi="ArialMT" w:cs="ArialMT"/>
                <w:i/>
                <w:sz w:val="16"/>
                <w:szCs w:val="16"/>
                <w:lang w:val="fr-BE" w:eastAsia="fr-BE"/>
              </w:rPr>
              <w:t>.</w:t>
            </w:r>
            <w:r w:rsidR="00283001" w:rsidRPr="004C49F8">
              <w:rPr>
                <w:rFonts w:ascii="Arial" w:hAnsi="Arial"/>
                <w:b/>
                <w:sz w:val="28"/>
                <w:szCs w:val="28"/>
                <w:u w:val="single"/>
                <w:lang w:val="fr-BE"/>
              </w:rPr>
              <w:br w:type="page"/>
              <w:t xml:space="preserve">Annexe </w:t>
            </w:r>
            <w:r w:rsidR="00F110B0" w:rsidRPr="004C49F8">
              <w:rPr>
                <w:rFonts w:ascii="Arial" w:hAnsi="Arial"/>
                <w:b/>
                <w:sz w:val="28"/>
                <w:szCs w:val="28"/>
                <w:u w:val="single"/>
                <w:lang w:val="fr-BE"/>
              </w:rPr>
              <w:t>3</w:t>
            </w:r>
          </w:p>
        </w:tc>
        <w:tc>
          <w:tcPr>
            <w:tcW w:w="7938" w:type="dxa"/>
            <w:shd w:val="clear" w:color="auto" w:fill="E0E0E0"/>
            <w:vAlign w:val="center"/>
          </w:tcPr>
          <w:p w14:paraId="312DD4E0" w14:textId="77777777" w:rsidR="00283001" w:rsidRPr="004C49F8" w:rsidRDefault="003417AB"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7DA0FF28" w14:textId="77777777" w:rsidR="00283001" w:rsidRDefault="00283001" w:rsidP="007A4F54">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4C49F8" w14:paraId="03EFD527" w14:textId="77777777" w:rsidTr="00AF6654">
        <w:trPr>
          <w:cantSplit/>
          <w:trHeight w:val="423"/>
        </w:trPr>
        <w:tc>
          <w:tcPr>
            <w:tcW w:w="9528" w:type="dxa"/>
            <w:shd w:val="clear" w:color="auto" w:fill="E0E0E0"/>
          </w:tcPr>
          <w:p w14:paraId="2469A51B" w14:textId="77777777" w:rsidR="00AF6654" w:rsidRPr="004C49F8" w:rsidRDefault="00AF6654" w:rsidP="007A4F54">
            <w:pPr>
              <w:spacing w:before="60" w:after="60"/>
              <w:ind w:left="142"/>
              <w:jc w:val="both"/>
              <w:rPr>
                <w:rFonts w:ascii="Arial" w:hAnsi="Arial"/>
                <w:b/>
                <w:lang w:val="fr-BE"/>
              </w:rPr>
            </w:pPr>
            <w:r w:rsidRPr="004C49F8">
              <w:rPr>
                <w:rFonts w:ascii="Arial" w:hAnsi="Arial"/>
                <w:b/>
                <w:lang w:val="fr-BE"/>
              </w:rPr>
              <w:t>Légende</w:t>
            </w:r>
          </w:p>
        </w:tc>
      </w:tr>
    </w:tbl>
    <w:p w14:paraId="22D0F291" w14:textId="77777777" w:rsidR="00D979E6" w:rsidRPr="00271EEA" w:rsidRDefault="00D979E6" w:rsidP="00D979E6">
      <w:pPr>
        <w:pStyle w:val="Listepuces21"/>
        <w:numPr>
          <w:ilvl w:val="0"/>
          <w:numId w:val="0"/>
        </w:numPr>
        <w:tabs>
          <w:tab w:val="left" w:pos="708"/>
        </w:tabs>
        <w:ind w:left="851"/>
        <w:rPr>
          <w:rFonts w:cs="Arial"/>
          <w:noProof/>
          <w:sz w:val="22"/>
          <w:szCs w:val="20"/>
          <w:lang w:val="fr-BE" w:eastAsia="fr-BE"/>
        </w:rPr>
      </w:pPr>
      <w:r w:rsidRPr="00271EEA">
        <w:rPr>
          <w:rFonts w:cs="Arial"/>
          <w:noProof/>
          <w:sz w:val="22"/>
          <w:szCs w:val="20"/>
          <w:lang w:val="fr-BE" w:eastAsia="fr-BE"/>
        </w:rPr>
        <w:t>Le raccordement est constitué:</w:t>
      </w:r>
    </w:p>
    <w:p w14:paraId="44F65D66" w14:textId="77777777" w:rsidR="00D979E6" w:rsidRPr="00271EEA" w:rsidRDefault="00D979E6" w:rsidP="00D979E6">
      <w:pPr>
        <w:pStyle w:val="Listepuces21"/>
        <w:numPr>
          <w:ilvl w:val="0"/>
          <w:numId w:val="0"/>
        </w:numPr>
        <w:tabs>
          <w:tab w:val="left" w:pos="708"/>
        </w:tabs>
        <w:ind w:left="851"/>
        <w:rPr>
          <w:rFonts w:cs="Arial"/>
          <w:noProof/>
          <w:sz w:val="22"/>
          <w:szCs w:val="20"/>
          <w:lang w:val="fr-BE" w:eastAsia="fr-BE"/>
        </w:rPr>
      </w:pPr>
    </w:p>
    <w:p w14:paraId="3A69D8CA"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de départ au poste</w:t>
      </w:r>
      <w:r w:rsidR="00C23BA1" w:rsidRPr="009B1272">
        <w:rPr>
          <w:rFonts w:cs="Arial"/>
          <w:noProof/>
          <w:color w:val="000000" w:themeColor="text1"/>
          <w:sz w:val="22"/>
          <w:szCs w:val="20"/>
          <w:lang w:val="fr-BE" w:eastAsia="fr-BE"/>
        </w:rPr>
        <w:t xml:space="preserve"> </w:t>
      </w:r>
      <w:r w:rsidR="00C96315" w:rsidRPr="00DB7722">
        <w:rPr>
          <w:color w:val="000000"/>
          <w:highlight w:val="lightGray"/>
          <w:lang w:val="fr-BE"/>
        </w:rPr>
        <w:fldChar w:fldCharType="begin">
          <w:ffData>
            <w:name w:val=""/>
            <w:enabled/>
            <w:calcOnExit w:val="0"/>
            <w:textInput/>
          </w:ffData>
        </w:fldChar>
      </w:r>
      <w:r w:rsidR="00C96315" w:rsidRPr="00DB7722">
        <w:rPr>
          <w:color w:val="000000"/>
          <w:highlight w:val="lightGray"/>
          <w:lang w:val="fr-BE"/>
        </w:rPr>
        <w:instrText xml:space="preserve"> FORMTEXT </w:instrText>
      </w:r>
      <w:r w:rsidR="00C96315" w:rsidRPr="00DB7722">
        <w:rPr>
          <w:color w:val="000000"/>
          <w:highlight w:val="lightGray"/>
          <w:lang w:val="fr-BE"/>
        </w:rPr>
      </w:r>
      <w:r w:rsidR="00C96315" w:rsidRPr="00DB7722">
        <w:rPr>
          <w:color w:val="000000"/>
          <w:highlight w:val="lightGray"/>
          <w:lang w:val="fr-BE"/>
        </w:rPr>
        <w:fldChar w:fldCharType="separate"/>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color w:val="000000"/>
          <w:highlight w:val="lightGray"/>
          <w:lang w:val="fr-BE"/>
        </w:rPr>
        <w:fldChar w:fldCharType="end"/>
      </w:r>
      <w:r w:rsidRPr="009B1272">
        <w:rPr>
          <w:rFonts w:cs="Arial"/>
          <w:noProof/>
          <w:color w:val="000000" w:themeColor="text1"/>
          <w:sz w:val="22"/>
          <w:szCs w:val="20"/>
          <w:lang w:val="fr-BE" w:eastAsia="fr-BE"/>
        </w:rPr>
        <w:t>.</w:t>
      </w:r>
    </w:p>
    <w:p w14:paraId="09AE82D8"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d'arrivée dans la cabine de l'URD.</w:t>
      </w:r>
    </w:p>
    <w:p w14:paraId="06DE5A8F"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liaison</w:t>
      </w:r>
      <w:r w:rsidR="00F979AE">
        <w:rPr>
          <w:rFonts w:cs="Arial"/>
          <w:noProof/>
          <w:color w:val="000000" w:themeColor="text1"/>
          <w:sz w:val="22"/>
          <w:szCs w:val="20"/>
          <w:lang w:val="fr-BE" w:eastAsia="fr-BE"/>
        </w:rPr>
        <w:t xml:space="preserve"> de </w:t>
      </w:r>
      <w:r w:rsidR="00AC49DA" w:rsidRPr="00DB7722">
        <w:rPr>
          <w:color w:val="000000"/>
          <w:highlight w:val="lightGray"/>
          <w:lang w:val="fr-BE"/>
        </w:rPr>
        <w:fldChar w:fldCharType="begin">
          <w:ffData>
            <w:name w:val=""/>
            <w:enabled/>
            <w:calcOnExit w:val="0"/>
            <w:textInput/>
          </w:ffData>
        </w:fldChar>
      </w:r>
      <w:r w:rsidR="00AC49DA" w:rsidRPr="00DB7722">
        <w:rPr>
          <w:color w:val="000000"/>
          <w:highlight w:val="lightGray"/>
          <w:lang w:val="fr-BE"/>
        </w:rPr>
        <w:instrText xml:space="preserve"> FORMTEXT </w:instrText>
      </w:r>
      <w:r w:rsidR="00AC49DA" w:rsidRPr="00DB7722">
        <w:rPr>
          <w:color w:val="000000"/>
          <w:highlight w:val="lightGray"/>
          <w:lang w:val="fr-BE"/>
        </w:rPr>
      </w:r>
      <w:r w:rsidR="00AC49DA" w:rsidRPr="00DB7722">
        <w:rPr>
          <w:color w:val="000000"/>
          <w:highlight w:val="lightGray"/>
          <w:lang w:val="fr-BE"/>
        </w:rPr>
        <w:fldChar w:fldCharType="separate"/>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color w:val="000000"/>
          <w:highlight w:val="lightGray"/>
          <w:lang w:val="fr-BE"/>
        </w:rPr>
        <w:fldChar w:fldCharType="end"/>
      </w:r>
      <w:r w:rsidR="00AC49DA">
        <w:rPr>
          <w:color w:val="000000"/>
          <w:lang w:val="fr-BE"/>
        </w:rPr>
        <w:t xml:space="preserve"> </w:t>
      </w:r>
      <w:r w:rsidRPr="009B1272">
        <w:rPr>
          <w:rFonts w:cs="Arial"/>
          <w:noProof/>
          <w:color w:val="000000" w:themeColor="text1"/>
          <w:sz w:val="22"/>
          <w:szCs w:val="20"/>
          <w:lang w:val="fr-BE" w:eastAsia="fr-BE"/>
        </w:rPr>
        <w:t>câble</w:t>
      </w:r>
      <w:r w:rsidR="00AC49DA">
        <w:rPr>
          <w:rFonts w:cs="Arial"/>
          <w:noProof/>
          <w:color w:val="000000" w:themeColor="text1"/>
          <w:sz w:val="22"/>
          <w:szCs w:val="20"/>
          <w:lang w:val="fr-BE" w:eastAsia="fr-BE"/>
        </w:rPr>
        <w:t>(</w:t>
      </w:r>
      <w:r w:rsidR="00F979AE">
        <w:rPr>
          <w:rFonts w:cs="Arial"/>
          <w:noProof/>
          <w:color w:val="000000" w:themeColor="text1"/>
          <w:sz w:val="22"/>
          <w:szCs w:val="20"/>
          <w:lang w:val="fr-BE" w:eastAsia="fr-BE"/>
        </w:rPr>
        <w:t>s</w:t>
      </w:r>
      <w:r w:rsidR="00AC49DA">
        <w:rPr>
          <w:rFonts w:cs="Arial"/>
          <w:noProof/>
          <w:color w:val="000000" w:themeColor="text1"/>
          <w:sz w:val="22"/>
          <w:szCs w:val="20"/>
          <w:lang w:val="fr-BE" w:eastAsia="fr-BE"/>
        </w:rPr>
        <w:t>)</w:t>
      </w:r>
      <w:r w:rsidRPr="009B1272">
        <w:rPr>
          <w:rFonts w:cs="Arial"/>
          <w:noProof/>
          <w:color w:val="000000" w:themeColor="text1"/>
          <w:sz w:val="22"/>
          <w:szCs w:val="20"/>
          <w:lang w:val="fr-BE" w:eastAsia="fr-BE"/>
        </w:rPr>
        <w:t xml:space="preserve"> </w:t>
      </w:r>
      <w:r w:rsidR="00F979AE" w:rsidRPr="00765542">
        <w:rPr>
          <w:rFonts w:cs="Arial"/>
          <w:noProof/>
          <w:color w:val="000000" w:themeColor="text1"/>
          <w:sz w:val="22"/>
          <w:szCs w:val="20"/>
          <w:lang w:val="fr-BE" w:eastAsia="fr-BE"/>
        </w:rPr>
        <w:t>de</w:t>
      </w:r>
      <w:r w:rsidR="00F979AE">
        <w:rPr>
          <w:color w:val="000000" w:themeColor="text1"/>
          <w:lang w:val="fr-BE"/>
        </w:rPr>
        <w:t xml:space="preserve"> </w:t>
      </w:r>
      <w:r w:rsidR="00C96315" w:rsidRPr="00DB7722">
        <w:rPr>
          <w:color w:val="000000"/>
          <w:highlight w:val="lightGray"/>
          <w:lang w:val="fr-BE"/>
        </w:rPr>
        <w:fldChar w:fldCharType="begin">
          <w:ffData>
            <w:name w:val=""/>
            <w:enabled/>
            <w:calcOnExit w:val="0"/>
            <w:textInput/>
          </w:ffData>
        </w:fldChar>
      </w:r>
      <w:r w:rsidR="00C96315" w:rsidRPr="00DB7722">
        <w:rPr>
          <w:color w:val="000000"/>
          <w:highlight w:val="lightGray"/>
          <w:lang w:val="fr-BE"/>
        </w:rPr>
        <w:instrText xml:space="preserve"> FORMTEXT </w:instrText>
      </w:r>
      <w:r w:rsidR="00C96315" w:rsidRPr="00DB7722">
        <w:rPr>
          <w:color w:val="000000"/>
          <w:highlight w:val="lightGray"/>
          <w:lang w:val="fr-BE"/>
        </w:rPr>
      </w:r>
      <w:r w:rsidR="00C96315" w:rsidRPr="00DB7722">
        <w:rPr>
          <w:color w:val="000000"/>
          <w:highlight w:val="lightGray"/>
          <w:lang w:val="fr-BE"/>
        </w:rPr>
        <w:fldChar w:fldCharType="separate"/>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color w:val="000000"/>
          <w:highlight w:val="lightGray"/>
          <w:lang w:val="fr-BE"/>
        </w:rPr>
        <w:fldChar w:fldCharType="end"/>
      </w:r>
      <w:r w:rsidR="00C96315">
        <w:rPr>
          <w:color w:val="000000"/>
          <w:lang w:val="fr-BE"/>
        </w:rPr>
        <w:t xml:space="preserve"> </w:t>
      </w:r>
      <w:r w:rsidRPr="009B1272">
        <w:rPr>
          <w:rFonts w:cs="Arial"/>
          <w:noProof/>
          <w:color w:val="000000" w:themeColor="text1"/>
          <w:sz w:val="22"/>
          <w:szCs w:val="20"/>
          <w:lang w:val="fr-BE" w:eastAsia="fr-BE"/>
        </w:rPr>
        <w:t xml:space="preserve">d’une longueur de </w:t>
      </w:r>
      <w:r w:rsidR="00DA2753" w:rsidRPr="009B1272">
        <w:rPr>
          <w:color w:val="000000" w:themeColor="text1"/>
          <w:highlight w:val="lightGray"/>
          <w:lang w:val="fr-BE"/>
        </w:rPr>
        <w:fldChar w:fldCharType="begin">
          <w:ffData>
            <w:name w:val=""/>
            <w:enabled/>
            <w:calcOnExit w:val="0"/>
            <w:textInput/>
          </w:ffData>
        </w:fldChar>
      </w:r>
      <w:r w:rsidR="00C23BA1" w:rsidRPr="009B1272">
        <w:rPr>
          <w:color w:val="000000" w:themeColor="text1"/>
          <w:highlight w:val="lightGray"/>
          <w:lang w:val="fr-BE"/>
        </w:rPr>
        <w:instrText xml:space="preserve"> FORMTEXT </w:instrText>
      </w:r>
      <w:r w:rsidR="00DA2753" w:rsidRPr="009B1272">
        <w:rPr>
          <w:color w:val="000000" w:themeColor="text1"/>
          <w:highlight w:val="lightGray"/>
          <w:lang w:val="fr-BE"/>
        </w:rPr>
      </w:r>
      <w:r w:rsidR="00DA2753" w:rsidRPr="009B1272">
        <w:rPr>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DA2753"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1B44DB5F" w14:textId="77777777" w:rsidR="00BC1966" w:rsidRPr="009B1272" w:rsidRDefault="0080277D"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 canal de communication</w:t>
      </w:r>
      <w:r w:rsidR="00194C87" w:rsidRPr="009B1272">
        <w:rPr>
          <w:rFonts w:cs="Arial"/>
          <w:noProof/>
          <w:color w:val="000000" w:themeColor="text1"/>
          <w:sz w:val="22"/>
          <w:szCs w:val="20"/>
          <w:lang w:val="fr-BE" w:eastAsia="fr-BE"/>
        </w:rPr>
        <w:t xml:space="preserve"> (impulsion, signalisation,</w:t>
      </w:r>
      <w:r w:rsidRPr="009B1272">
        <w:rPr>
          <w:rFonts w:cs="Arial"/>
          <w:noProof/>
          <w:color w:val="000000" w:themeColor="text1"/>
          <w:sz w:val="22"/>
          <w:szCs w:val="20"/>
          <w:lang w:val="fr-BE" w:eastAsia="fr-BE"/>
        </w:rPr>
        <w:t xml:space="preserve"> </w:t>
      </w:r>
      <w:r w:rsidR="00194C87" w:rsidRPr="009B1272">
        <w:rPr>
          <w:rFonts w:cs="Arial"/>
          <w:noProof/>
          <w:color w:val="000000" w:themeColor="text1"/>
          <w:sz w:val="22"/>
          <w:szCs w:val="20"/>
          <w:lang w:val="fr-BE" w:eastAsia="fr-BE"/>
        </w:rPr>
        <w:t xml:space="preserve">modulation) </w:t>
      </w:r>
    </w:p>
    <w:p w14:paraId="3BA08090" w14:textId="77777777" w:rsidR="0080277D" w:rsidRPr="009B1272" w:rsidRDefault="00F979AE" w:rsidP="00BC1966">
      <w:pPr>
        <w:pStyle w:val="Listepuces21"/>
        <w:numPr>
          <w:ilvl w:val="0"/>
          <w:numId w:val="0"/>
        </w:numPr>
        <w:ind w:left="1211"/>
        <w:rPr>
          <w:rFonts w:cs="Arial"/>
          <w:noProof/>
          <w:color w:val="000000" w:themeColor="text1"/>
          <w:sz w:val="22"/>
          <w:szCs w:val="20"/>
          <w:lang w:val="fr-BE" w:eastAsia="fr-BE"/>
        </w:rPr>
      </w:pPr>
      <w:proofErr w:type="spellStart"/>
      <w:proofErr w:type="gramStart"/>
      <w:r>
        <w:rPr>
          <w:rFonts w:cs="Arial"/>
          <w:color w:val="000000"/>
          <w:sz w:val="22"/>
          <w:szCs w:val="22"/>
          <w:lang w:val="fr-BE"/>
        </w:rPr>
        <w:t>contitué</w:t>
      </w:r>
      <w:proofErr w:type="spellEnd"/>
      <w:proofErr w:type="gramEnd"/>
      <w:r>
        <w:rPr>
          <w:rFonts w:cs="Arial"/>
          <w:color w:val="000000"/>
          <w:sz w:val="22"/>
          <w:szCs w:val="22"/>
          <w:lang w:val="fr-BE"/>
        </w:rPr>
        <w:t xml:space="preserve"> d’</w:t>
      </w:r>
      <w:r w:rsidR="00AC49DA" w:rsidRPr="00DB7722">
        <w:rPr>
          <w:color w:val="000000"/>
          <w:highlight w:val="lightGray"/>
          <w:lang w:val="fr-BE"/>
        </w:rPr>
        <w:fldChar w:fldCharType="begin">
          <w:ffData>
            <w:name w:val=""/>
            <w:enabled/>
            <w:calcOnExit w:val="0"/>
            <w:textInput/>
          </w:ffData>
        </w:fldChar>
      </w:r>
      <w:r w:rsidR="00AC49DA" w:rsidRPr="00DB7722">
        <w:rPr>
          <w:color w:val="000000"/>
          <w:highlight w:val="lightGray"/>
          <w:lang w:val="fr-BE"/>
        </w:rPr>
        <w:instrText xml:space="preserve"> FORMTEXT </w:instrText>
      </w:r>
      <w:r w:rsidR="00AC49DA" w:rsidRPr="00DB7722">
        <w:rPr>
          <w:color w:val="000000"/>
          <w:highlight w:val="lightGray"/>
          <w:lang w:val="fr-BE"/>
        </w:rPr>
      </w:r>
      <w:r w:rsidR="00AC49DA" w:rsidRPr="00DB7722">
        <w:rPr>
          <w:color w:val="000000"/>
          <w:highlight w:val="lightGray"/>
          <w:lang w:val="fr-BE"/>
        </w:rPr>
        <w:fldChar w:fldCharType="separate"/>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rFonts w:ascii="Cambria Math" w:hAnsi="Cambria Math" w:cs="Cambria Math"/>
          <w:noProof/>
          <w:color w:val="000000"/>
          <w:highlight w:val="lightGray"/>
          <w:lang w:val="fr-BE"/>
        </w:rPr>
        <w:t> </w:t>
      </w:r>
      <w:r w:rsidR="00AC49DA" w:rsidRPr="00DB7722">
        <w:rPr>
          <w:color w:val="000000"/>
          <w:highlight w:val="lightGray"/>
          <w:lang w:val="fr-BE"/>
        </w:rPr>
        <w:fldChar w:fldCharType="end"/>
      </w:r>
      <w:r>
        <w:rPr>
          <w:rFonts w:cs="Arial"/>
          <w:color w:val="000000"/>
          <w:sz w:val="22"/>
          <w:szCs w:val="22"/>
          <w:lang w:val="fr-BE"/>
        </w:rPr>
        <w:t xml:space="preserve"> câble</w:t>
      </w:r>
      <w:r w:rsidR="00AC49DA">
        <w:rPr>
          <w:rFonts w:cs="Arial"/>
          <w:color w:val="000000"/>
          <w:sz w:val="22"/>
          <w:szCs w:val="22"/>
          <w:lang w:val="fr-BE"/>
        </w:rPr>
        <w:t>(s)</w:t>
      </w:r>
      <w:r>
        <w:rPr>
          <w:rFonts w:cs="Arial"/>
          <w:color w:val="000000"/>
          <w:sz w:val="22"/>
          <w:szCs w:val="22"/>
          <w:lang w:val="fr-BE"/>
        </w:rPr>
        <w:t xml:space="preserve"> de </w:t>
      </w:r>
      <w:r w:rsidR="00C96315" w:rsidRPr="00DB7722">
        <w:rPr>
          <w:color w:val="000000"/>
          <w:highlight w:val="lightGray"/>
          <w:lang w:val="fr-BE"/>
        </w:rPr>
        <w:fldChar w:fldCharType="begin">
          <w:ffData>
            <w:name w:val=""/>
            <w:enabled/>
            <w:calcOnExit w:val="0"/>
            <w:textInput/>
          </w:ffData>
        </w:fldChar>
      </w:r>
      <w:r w:rsidR="00C96315" w:rsidRPr="00DB7722">
        <w:rPr>
          <w:color w:val="000000"/>
          <w:highlight w:val="lightGray"/>
          <w:lang w:val="fr-BE"/>
        </w:rPr>
        <w:instrText xml:space="preserve"> FORMTEXT </w:instrText>
      </w:r>
      <w:r w:rsidR="00C96315" w:rsidRPr="00DB7722">
        <w:rPr>
          <w:color w:val="000000"/>
          <w:highlight w:val="lightGray"/>
          <w:lang w:val="fr-BE"/>
        </w:rPr>
      </w:r>
      <w:r w:rsidR="00C96315" w:rsidRPr="00DB7722">
        <w:rPr>
          <w:color w:val="000000"/>
          <w:highlight w:val="lightGray"/>
          <w:lang w:val="fr-BE"/>
        </w:rPr>
        <w:fldChar w:fldCharType="separate"/>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color w:val="000000"/>
          <w:highlight w:val="lightGray"/>
          <w:lang w:val="fr-BE"/>
        </w:rPr>
        <w:fldChar w:fldCharType="end"/>
      </w:r>
      <w:r w:rsidRPr="009B1272">
        <w:rPr>
          <w:rFonts w:cs="Arial"/>
          <w:noProof/>
          <w:color w:val="000000" w:themeColor="text1"/>
          <w:sz w:val="22"/>
          <w:szCs w:val="20"/>
          <w:lang w:val="fr-BE" w:eastAsia="fr-BE"/>
        </w:rPr>
        <w:t xml:space="preserve"> </w:t>
      </w:r>
      <w:r>
        <w:rPr>
          <w:rFonts w:cs="Arial"/>
          <w:noProof/>
          <w:color w:val="000000" w:themeColor="text1"/>
          <w:sz w:val="22"/>
          <w:szCs w:val="20"/>
          <w:lang w:val="fr-BE" w:eastAsia="fr-BE"/>
        </w:rPr>
        <w:t xml:space="preserve"> </w:t>
      </w:r>
      <w:r w:rsidR="0080277D" w:rsidRPr="009B1272">
        <w:rPr>
          <w:rFonts w:cs="Arial"/>
          <w:noProof/>
          <w:color w:val="000000" w:themeColor="text1"/>
          <w:sz w:val="22"/>
          <w:szCs w:val="20"/>
          <w:lang w:val="fr-BE" w:eastAsia="fr-BE"/>
        </w:rPr>
        <w:t xml:space="preserve">d’une longueur de </w:t>
      </w:r>
      <w:r w:rsidR="00C96315" w:rsidRPr="00DB7722">
        <w:rPr>
          <w:color w:val="000000"/>
          <w:highlight w:val="lightGray"/>
          <w:lang w:val="fr-BE"/>
        </w:rPr>
        <w:fldChar w:fldCharType="begin">
          <w:ffData>
            <w:name w:val=""/>
            <w:enabled/>
            <w:calcOnExit w:val="0"/>
            <w:textInput/>
          </w:ffData>
        </w:fldChar>
      </w:r>
      <w:r w:rsidR="00C96315" w:rsidRPr="00DB7722">
        <w:rPr>
          <w:color w:val="000000"/>
          <w:highlight w:val="lightGray"/>
          <w:lang w:val="fr-BE"/>
        </w:rPr>
        <w:instrText xml:space="preserve"> FORMTEXT </w:instrText>
      </w:r>
      <w:r w:rsidR="00C96315" w:rsidRPr="00DB7722">
        <w:rPr>
          <w:color w:val="000000"/>
          <w:highlight w:val="lightGray"/>
          <w:lang w:val="fr-BE"/>
        </w:rPr>
      </w:r>
      <w:r w:rsidR="00C96315" w:rsidRPr="00DB7722">
        <w:rPr>
          <w:color w:val="000000"/>
          <w:highlight w:val="lightGray"/>
          <w:lang w:val="fr-BE"/>
        </w:rPr>
        <w:fldChar w:fldCharType="separate"/>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rFonts w:ascii="Cambria Math" w:hAnsi="Cambria Math" w:cs="Cambria Math"/>
          <w:noProof/>
          <w:color w:val="000000"/>
          <w:highlight w:val="lightGray"/>
          <w:lang w:val="fr-BE"/>
        </w:rPr>
        <w:t> </w:t>
      </w:r>
      <w:r w:rsidR="00C96315" w:rsidRPr="00DB7722">
        <w:rPr>
          <w:color w:val="000000"/>
          <w:highlight w:val="lightGray"/>
          <w:lang w:val="fr-BE"/>
        </w:rPr>
        <w:fldChar w:fldCharType="end"/>
      </w:r>
      <w:r w:rsidR="0080277D" w:rsidRPr="009B1272">
        <w:rPr>
          <w:rFonts w:cs="Arial"/>
          <w:noProof/>
          <w:color w:val="000000" w:themeColor="text1"/>
          <w:sz w:val="22"/>
          <w:szCs w:val="20"/>
          <w:lang w:val="fr-BE" w:eastAsia="fr-BE"/>
        </w:rPr>
        <w:t>m.</w:t>
      </w:r>
    </w:p>
    <w:p w14:paraId="1770DEDE"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Des équipements de mesure.</w:t>
      </w:r>
    </w:p>
    <w:p w14:paraId="6022BA38" w14:textId="77777777" w:rsidR="00856275" w:rsidRDefault="00856275" w:rsidP="007A4F54">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856275" w:rsidRPr="00963479" w14:paraId="6B8CCE43" w14:textId="77777777" w:rsidTr="00856275">
        <w:tc>
          <w:tcPr>
            <w:tcW w:w="3935" w:type="dxa"/>
            <w:tcBorders>
              <w:bottom w:val="single" w:sz="4" w:space="0" w:color="auto"/>
            </w:tcBorders>
          </w:tcPr>
          <w:p w14:paraId="2F4EF2CD" w14:textId="77777777" w:rsidR="00856275" w:rsidRPr="00963479" w:rsidRDefault="00856275" w:rsidP="007A4F54">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02C57100" w14:textId="77777777" w:rsidR="00856275" w:rsidRPr="00963479" w:rsidRDefault="00856275" w:rsidP="007A4F54">
            <w:pPr>
              <w:jc w:val="both"/>
              <w:rPr>
                <w:rFonts w:ascii="Arial" w:hAnsi="Arial" w:cs="Arial"/>
                <w:b/>
                <w:bCs/>
                <w:szCs w:val="22"/>
              </w:rPr>
            </w:pPr>
            <w:r w:rsidRPr="00963479">
              <w:rPr>
                <w:rFonts w:ascii="Arial" w:hAnsi="Arial" w:cs="Arial"/>
                <w:b/>
                <w:bCs/>
                <w:color w:val="000000"/>
                <w:szCs w:val="22"/>
                <w:lang w:val="fr-BE"/>
              </w:rPr>
              <w:t>Abréviation</w:t>
            </w:r>
          </w:p>
        </w:tc>
      </w:tr>
      <w:tr w:rsidR="00856275" w:rsidRPr="00963479" w14:paraId="25294B76" w14:textId="77777777" w:rsidTr="00856275">
        <w:tc>
          <w:tcPr>
            <w:tcW w:w="3935" w:type="dxa"/>
            <w:tcBorders>
              <w:bottom w:val="nil"/>
            </w:tcBorders>
          </w:tcPr>
          <w:p w14:paraId="13D1C234"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gestionnaire</w:t>
            </w:r>
            <w:proofErr w:type="gramEnd"/>
            <w:r w:rsidRPr="00963479">
              <w:rPr>
                <w:rFonts w:ascii="Arial" w:hAnsi="Arial" w:cs="Arial"/>
                <w:color w:val="000000"/>
                <w:szCs w:val="22"/>
                <w:lang w:val="fr-BE"/>
              </w:rPr>
              <w:t xml:space="preserve"> du réseau de distribution</w:t>
            </w:r>
          </w:p>
        </w:tc>
        <w:tc>
          <w:tcPr>
            <w:tcW w:w="1207" w:type="dxa"/>
            <w:tcBorders>
              <w:bottom w:val="nil"/>
            </w:tcBorders>
          </w:tcPr>
          <w:p w14:paraId="7113F19F"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856275" w:rsidRPr="00963479" w14:paraId="30C42E3B" w14:textId="77777777" w:rsidTr="00856275">
        <w:tc>
          <w:tcPr>
            <w:tcW w:w="3935" w:type="dxa"/>
            <w:tcBorders>
              <w:top w:val="nil"/>
              <w:bottom w:val="nil"/>
            </w:tcBorders>
          </w:tcPr>
          <w:p w14:paraId="3C40BA85"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utilisateur</w:t>
            </w:r>
            <w:proofErr w:type="gramEnd"/>
            <w:r w:rsidRPr="00963479">
              <w:rPr>
                <w:rFonts w:ascii="Arial" w:hAnsi="Arial" w:cs="Arial"/>
                <w:color w:val="000000"/>
                <w:szCs w:val="22"/>
                <w:lang w:val="fr-BE"/>
              </w:rPr>
              <w:t xml:space="preserve"> du réseau de distribution</w:t>
            </w:r>
          </w:p>
        </w:tc>
        <w:tc>
          <w:tcPr>
            <w:tcW w:w="1207" w:type="dxa"/>
            <w:tcBorders>
              <w:top w:val="nil"/>
              <w:bottom w:val="nil"/>
            </w:tcBorders>
          </w:tcPr>
          <w:p w14:paraId="1A405331"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856275" w:rsidRPr="00963479" w14:paraId="23B5C41D" w14:textId="77777777" w:rsidTr="00856275">
        <w:tc>
          <w:tcPr>
            <w:tcW w:w="3935" w:type="dxa"/>
            <w:tcBorders>
              <w:top w:val="nil"/>
              <w:bottom w:val="nil"/>
            </w:tcBorders>
          </w:tcPr>
          <w:p w14:paraId="712E6672"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réseau</w:t>
            </w:r>
            <w:proofErr w:type="gramEnd"/>
            <w:r w:rsidRPr="00963479">
              <w:rPr>
                <w:rFonts w:ascii="Arial" w:hAnsi="Arial" w:cs="Arial"/>
                <w:color w:val="000000"/>
                <w:szCs w:val="22"/>
                <w:lang w:val="fr-BE"/>
              </w:rPr>
              <w:t xml:space="preserve"> de distribution du GRD</w:t>
            </w:r>
          </w:p>
        </w:tc>
        <w:tc>
          <w:tcPr>
            <w:tcW w:w="1207" w:type="dxa"/>
            <w:tcBorders>
              <w:top w:val="nil"/>
              <w:bottom w:val="nil"/>
            </w:tcBorders>
          </w:tcPr>
          <w:p w14:paraId="1C1D1B87"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856275" w:rsidRPr="00963479" w14:paraId="17A4690B" w14:textId="77777777" w:rsidTr="00856275">
        <w:tc>
          <w:tcPr>
            <w:tcW w:w="3935" w:type="dxa"/>
            <w:tcBorders>
              <w:top w:val="nil"/>
              <w:bottom w:val="nil"/>
            </w:tcBorders>
          </w:tcPr>
          <w:p w14:paraId="0F315D9C"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73E0F1AD"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856275" w:rsidRPr="00963479" w14:paraId="13C9A7D4" w14:textId="77777777" w:rsidTr="00856275">
        <w:tc>
          <w:tcPr>
            <w:tcW w:w="3935" w:type="dxa"/>
            <w:tcBorders>
              <w:top w:val="nil"/>
              <w:bottom w:val="nil"/>
            </w:tcBorders>
          </w:tcPr>
          <w:p w14:paraId="195E93C1"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coffret</w:t>
            </w:r>
            <w:proofErr w:type="gramEnd"/>
            <w:r w:rsidRPr="00963479">
              <w:rPr>
                <w:rFonts w:ascii="Arial" w:hAnsi="Arial" w:cs="Arial"/>
                <w:color w:val="000000"/>
                <w:szCs w:val="22"/>
                <w:lang w:val="fr-BE"/>
              </w:rPr>
              <w:t xml:space="preserve"> de comptage</w:t>
            </w:r>
          </w:p>
        </w:tc>
        <w:tc>
          <w:tcPr>
            <w:tcW w:w="1207" w:type="dxa"/>
            <w:tcBorders>
              <w:top w:val="nil"/>
              <w:bottom w:val="nil"/>
            </w:tcBorders>
          </w:tcPr>
          <w:p w14:paraId="5C5714E6"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856275" w:rsidRPr="00963479" w14:paraId="3F682074" w14:textId="77777777" w:rsidTr="00856275">
        <w:tc>
          <w:tcPr>
            <w:tcW w:w="3935" w:type="dxa"/>
            <w:tcBorders>
              <w:top w:val="nil"/>
              <w:bottom w:val="nil"/>
            </w:tcBorders>
          </w:tcPr>
          <w:p w14:paraId="3A38358D"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compteur</w:t>
            </w:r>
            <w:proofErr w:type="gramEnd"/>
            <w:r w:rsidRPr="00963479">
              <w:rPr>
                <w:rFonts w:ascii="Arial" w:hAnsi="Arial" w:cs="Arial"/>
                <w:color w:val="000000"/>
                <w:szCs w:val="22"/>
                <w:lang w:val="fr-BE"/>
              </w:rPr>
              <w:t xml:space="preserve"> électrique</w:t>
            </w:r>
          </w:p>
        </w:tc>
        <w:tc>
          <w:tcPr>
            <w:tcW w:w="1207" w:type="dxa"/>
            <w:tcBorders>
              <w:top w:val="nil"/>
              <w:bottom w:val="nil"/>
            </w:tcBorders>
          </w:tcPr>
          <w:p w14:paraId="196B2B48"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856275" w:rsidRPr="00963479" w14:paraId="434E551B" w14:textId="77777777" w:rsidTr="00856275">
        <w:tc>
          <w:tcPr>
            <w:tcW w:w="3935" w:type="dxa"/>
            <w:tcBorders>
              <w:top w:val="nil"/>
              <w:bottom w:val="nil"/>
            </w:tcBorders>
          </w:tcPr>
          <w:p w14:paraId="18B1DDEE"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installation</w:t>
            </w:r>
            <w:proofErr w:type="gramEnd"/>
            <w:r w:rsidRPr="00963479">
              <w:rPr>
                <w:rFonts w:ascii="Arial" w:hAnsi="Arial" w:cs="Arial"/>
                <w:color w:val="000000"/>
                <w:szCs w:val="22"/>
                <w:lang w:val="fr-BE"/>
              </w:rPr>
              <w:t xml:space="preserve"> de l’utilisateur</w:t>
            </w:r>
          </w:p>
        </w:tc>
        <w:tc>
          <w:tcPr>
            <w:tcW w:w="1207" w:type="dxa"/>
            <w:tcBorders>
              <w:top w:val="nil"/>
              <w:bottom w:val="nil"/>
            </w:tcBorders>
          </w:tcPr>
          <w:p w14:paraId="7A9BBA7D"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856275" w:rsidRPr="00963479" w14:paraId="5FD425D5" w14:textId="77777777" w:rsidTr="00856275">
        <w:tc>
          <w:tcPr>
            <w:tcW w:w="3935" w:type="dxa"/>
            <w:tcBorders>
              <w:top w:val="nil"/>
              <w:bottom w:val="nil"/>
            </w:tcBorders>
          </w:tcPr>
          <w:p w14:paraId="2F23C4DA"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liaison</w:t>
            </w:r>
          </w:p>
        </w:tc>
        <w:tc>
          <w:tcPr>
            <w:tcW w:w="1207" w:type="dxa"/>
            <w:tcBorders>
              <w:top w:val="nil"/>
              <w:bottom w:val="nil"/>
            </w:tcBorders>
          </w:tcPr>
          <w:p w14:paraId="0A43A315"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856275" w:rsidRPr="00963479" w14:paraId="289A7EEE" w14:textId="77777777" w:rsidTr="00856275">
        <w:tc>
          <w:tcPr>
            <w:tcW w:w="3935" w:type="dxa"/>
            <w:tcBorders>
              <w:top w:val="nil"/>
              <w:bottom w:val="nil"/>
            </w:tcBorders>
          </w:tcPr>
          <w:p w14:paraId="68BC47F9"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parties</w:t>
            </w:r>
            <w:proofErr w:type="gramEnd"/>
            <w:r w:rsidRPr="00963479">
              <w:rPr>
                <w:rFonts w:ascii="Arial" w:hAnsi="Arial" w:cs="Arial"/>
                <w:color w:val="000000"/>
                <w:szCs w:val="22"/>
                <w:lang w:val="fr-BE"/>
              </w:rPr>
              <w:t xml:space="preserve"> fonctionnelles du réseau de distribution</w:t>
            </w:r>
          </w:p>
        </w:tc>
        <w:tc>
          <w:tcPr>
            <w:tcW w:w="1207" w:type="dxa"/>
            <w:tcBorders>
              <w:top w:val="nil"/>
              <w:bottom w:val="nil"/>
            </w:tcBorders>
          </w:tcPr>
          <w:p w14:paraId="1A22155E"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856275" w:rsidRPr="00963479" w14:paraId="242737AD" w14:textId="77777777" w:rsidTr="00856275">
        <w:tc>
          <w:tcPr>
            <w:tcW w:w="3935" w:type="dxa"/>
            <w:tcBorders>
              <w:top w:val="nil"/>
              <w:bottom w:val="nil"/>
            </w:tcBorders>
          </w:tcPr>
          <w:p w14:paraId="4A044AC0"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d’accès (point de prélèvement / point d’injection)</w:t>
            </w:r>
          </w:p>
        </w:tc>
        <w:tc>
          <w:tcPr>
            <w:tcW w:w="1207" w:type="dxa"/>
            <w:tcBorders>
              <w:top w:val="nil"/>
              <w:bottom w:val="nil"/>
            </w:tcBorders>
          </w:tcPr>
          <w:p w14:paraId="21B47CDF"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856275" w:rsidRPr="00963479" w14:paraId="49A0DBBA" w14:textId="77777777" w:rsidTr="00856275">
        <w:tc>
          <w:tcPr>
            <w:tcW w:w="3935" w:type="dxa"/>
            <w:tcBorders>
              <w:top w:val="nil"/>
              <w:bottom w:val="nil"/>
            </w:tcBorders>
          </w:tcPr>
          <w:p w14:paraId="0F8FB853"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179EFEC7"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856275" w:rsidRPr="00963479" w14:paraId="5360D9A3" w14:textId="77777777" w:rsidTr="00856275">
        <w:tc>
          <w:tcPr>
            <w:tcW w:w="3935" w:type="dxa"/>
            <w:tcBorders>
              <w:top w:val="nil"/>
              <w:bottom w:val="nil"/>
            </w:tcBorders>
          </w:tcPr>
          <w:p w14:paraId="3B1A5AB1" w14:textId="77777777" w:rsidR="00856275" w:rsidRPr="00963479" w:rsidRDefault="00856275" w:rsidP="007A4F54">
            <w:pPr>
              <w:spacing w:before="60" w:after="60"/>
              <w:jc w:val="both"/>
              <w:rPr>
                <w:rFonts w:ascii="Arial" w:hAnsi="Arial" w:cs="Arial"/>
                <w:szCs w:val="22"/>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de raccordement</w:t>
            </w:r>
          </w:p>
        </w:tc>
        <w:tc>
          <w:tcPr>
            <w:tcW w:w="1207" w:type="dxa"/>
            <w:tcBorders>
              <w:top w:val="nil"/>
              <w:bottom w:val="nil"/>
            </w:tcBorders>
          </w:tcPr>
          <w:p w14:paraId="7D161642"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856275" w:rsidRPr="00963479" w14:paraId="31FA4946" w14:textId="77777777" w:rsidTr="00856275">
        <w:tc>
          <w:tcPr>
            <w:tcW w:w="3935" w:type="dxa"/>
            <w:tcBorders>
              <w:top w:val="nil"/>
            </w:tcBorders>
          </w:tcPr>
          <w:p w14:paraId="458A1F33"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transformateur</w:t>
            </w:r>
            <w:proofErr w:type="gramEnd"/>
            <w:r w:rsidRPr="00963479">
              <w:rPr>
                <w:rFonts w:ascii="Arial" w:hAnsi="Arial" w:cs="Arial"/>
                <w:color w:val="000000"/>
                <w:szCs w:val="22"/>
                <w:lang w:val="fr-BE"/>
              </w:rPr>
              <w:t xml:space="preserve"> de courant</w:t>
            </w:r>
          </w:p>
        </w:tc>
        <w:tc>
          <w:tcPr>
            <w:tcW w:w="1207" w:type="dxa"/>
            <w:tcBorders>
              <w:top w:val="nil"/>
            </w:tcBorders>
          </w:tcPr>
          <w:p w14:paraId="5EDBD153"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69D9E063" w14:textId="77777777" w:rsidR="00856275" w:rsidRPr="00963479" w:rsidRDefault="00856275" w:rsidP="007A4F54">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856275" w:rsidRPr="00963479" w14:paraId="19C8AC1A" w14:textId="77777777" w:rsidTr="00856275">
        <w:tc>
          <w:tcPr>
            <w:tcW w:w="3440" w:type="dxa"/>
          </w:tcPr>
          <w:p w14:paraId="66822DA0" w14:textId="77777777" w:rsidR="00856275" w:rsidRPr="00963479" w:rsidRDefault="00856275" w:rsidP="007A4F54">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p w14:paraId="2B1D300A" w14:textId="77777777" w:rsidR="00856275" w:rsidRPr="00963479" w:rsidRDefault="00856275" w:rsidP="007A4F54">
            <w:pPr>
              <w:spacing w:before="60" w:after="60"/>
              <w:jc w:val="both"/>
              <w:rPr>
                <w:rFonts w:ascii="Arial" w:hAnsi="Arial" w:cs="Arial"/>
                <w:b/>
                <w:bCs/>
                <w:szCs w:val="22"/>
              </w:rPr>
            </w:pPr>
          </w:p>
        </w:tc>
      </w:tr>
      <w:tr w:rsidR="00856275" w:rsidRPr="00963479" w14:paraId="23ADECBD" w14:textId="77777777" w:rsidTr="00856275">
        <w:tc>
          <w:tcPr>
            <w:tcW w:w="3440" w:type="dxa"/>
          </w:tcPr>
          <w:p w14:paraId="427F2B53" w14:textId="77777777" w:rsidR="00856275" w:rsidRPr="00963479" w:rsidRDefault="002819A1" w:rsidP="007A4F54">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4294967294" distB="4294967294" distL="114300" distR="114300" simplePos="0" relativeHeight="251655680" behindDoc="0" locked="0" layoutInCell="1" allowOverlap="1" wp14:anchorId="334B1DAB" wp14:editId="63BDFFF6">
                      <wp:simplePos x="0" y="0"/>
                      <wp:positionH relativeFrom="column">
                        <wp:posOffset>71120</wp:posOffset>
                      </wp:positionH>
                      <wp:positionV relativeFrom="paragraph">
                        <wp:posOffset>112394</wp:posOffset>
                      </wp:positionV>
                      <wp:extent cx="575945" cy="0"/>
                      <wp:effectExtent l="0" t="19050" r="14605" b="19050"/>
                      <wp:wrapNone/>
                      <wp:docPr id="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11BF8" id="Line 604" o:spid="_x0000_s1026" style="position:absolute;flip:x;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" strokecolor="#f30" strokeweight="2.25pt"/>
                  </w:pict>
                </mc:Fallback>
              </mc:AlternateContent>
            </w:r>
            <w:r w:rsidR="00856275" w:rsidRPr="00963479">
              <w:rPr>
                <w:rFonts w:ascii="Arial" w:hAnsi="Arial" w:cs="Arial"/>
                <w:szCs w:val="22"/>
              </w:rPr>
              <w:tab/>
            </w:r>
            <w:r w:rsidR="00856275" w:rsidRPr="00963479">
              <w:rPr>
                <w:rFonts w:ascii="Arial" w:hAnsi="Arial" w:cs="Arial"/>
                <w:szCs w:val="22"/>
              </w:rPr>
              <w:tab/>
            </w:r>
            <w:proofErr w:type="spellStart"/>
            <w:r w:rsidR="00856275" w:rsidRPr="00963479">
              <w:rPr>
                <w:rFonts w:ascii="Arial" w:hAnsi="Arial" w:cs="Arial"/>
                <w:b/>
                <w:bCs/>
                <w:color w:val="FF3300"/>
                <w:szCs w:val="22"/>
              </w:rPr>
              <w:t>Propriété</w:t>
            </w:r>
            <w:proofErr w:type="spellEnd"/>
            <w:r w:rsidR="00856275" w:rsidRPr="00963479">
              <w:rPr>
                <w:rFonts w:ascii="Arial" w:hAnsi="Arial" w:cs="Arial"/>
                <w:b/>
                <w:bCs/>
                <w:color w:val="FF3300"/>
                <w:szCs w:val="22"/>
              </w:rPr>
              <w:t xml:space="preserve">, exploitation &amp; </w:t>
            </w:r>
            <w:proofErr w:type="spellStart"/>
            <w:r w:rsidR="00856275" w:rsidRPr="00963479">
              <w:rPr>
                <w:rFonts w:ascii="Arial" w:hAnsi="Arial" w:cs="Arial"/>
                <w:b/>
                <w:bCs/>
                <w:color w:val="FF3300"/>
                <w:szCs w:val="22"/>
              </w:rPr>
              <w:t>entretien</w:t>
            </w:r>
            <w:proofErr w:type="spellEnd"/>
            <w:r w:rsidR="00856275" w:rsidRPr="00963479">
              <w:rPr>
                <w:rFonts w:ascii="Arial" w:hAnsi="Arial" w:cs="Arial"/>
                <w:b/>
                <w:bCs/>
                <w:color w:val="FF3300"/>
                <w:szCs w:val="22"/>
              </w:rPr>
              <w:t xml:space="preserve"> GRD</w:t>
            </w:r>
          </w:p>
        </w:tc>
      </w:tr>
      <w:tr w:rsidR="00856275" w:rsidRPr="00963479" w14:paraId="13A6B0D7" w14:textId="77777777" w:rsidTr="00856275">
        <w:tc>
          <w:tcPr>
            <w:tcW w:w="3440" w:type="dxa"/>
          </w:tcPr>
          <w:p w14:paraId="625FE37A" w14:textId="77777777" w:rsidR="00856275" w:rsidRPr="00963479" w:rsidRDefault="00856275" w:rsidP="007A4F54">
            <w:pPr>
              <w:spacing w:before="60" w:after="60"/>
              <w:jc w:val="both"/>
              <w:rPr>
                <w:rFonts w:ascii="Arial" w:hAnsi="Arial" w:cs="Arial"/>
                <w:szCs w:val="22"/>
              </w:rPr>
            </w:pPr>
          </w:p>
        </w:tc>
      </w:tr>
      <w:tr w:rsidR="00856275" w:rsidRPr="001D77C8" w14:paraId="7437C883" w14:textId="77777777" w:rsidTr="00856275">
        <w:tc>
          <w:tcPr>
            <w:tcW w:w="3440" w:type="dxa"/>
          </w:tcPr>
          <w:p w14:paraId="7CDAE2B2" w14:textId="77777777" w:rsidR="00856275" w:rsidRPr="00963479" w:rsidRDefault="002819A1" w:rsidP="007A4F54">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4294967294" distB="4294967294" distL="114300" distR="114300" simplePos="0" relativeHeight="251656704" behindDoc="0" locked="0" layoutInCell="1" allowOverlap="1" wp14:anchorId="0B116E37" wp14:editId="36BDF266">
                      <wp:simplePos x="0" y="0"/>
                      <wp:positionH relativeFrom="column">
                        <wp:posOffset>71120</wp:posOffset>
                      </wp:positionH>
                      <wp:positionV relativeFrom="paragraph">
                        <wp:posOffset>118744</wp:posOffset>
                      </wp:positionV>
                      <wp:extent cx="575945" cy="0"/>
                      <wp:effectExtent l="0" t="19050" r="14605" b="19050"/>
                      <wp:wrapNone/>
                      <wp:docPr id="2"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B64C" id="Line 605"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AXHA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" strokecolor="#33c" strokeweight="2.25pt"/>
                  </w:pict>
                </mc:Fallback>
              </mc:AlternateContent>
            </w:r>
            <w:r w:rsidR="00856275" w:rsidRPr="00963479">
              <w:rPr>
                <w:rFonts w:ascii="Arial" w:hAnsi="Arial" w:cs="Arial"/>
                <w:szCs w:val="22"/>
                <w:lang w:val="fr-BE"/>
              </w:rPr>
              <w:tab/>
            </w:r>
            <w:r w:rsidR="00856275" w:rsidRPr="00963479">
              <w:rPr>
                <w:rFonts w:ascii="Arial" w:hAnsi="Arial" w:cs="Arial"/>
                <w:szCs w:val="22"/>
                <w:lang w:val="fr-BE"/>
              </w:rPr>
              <w:tab/>
            </w:r>
            <w:r w:rsidR="00856275" w:rsidRPr="00963479">
              <w:rPr>
                <w:rFonts w:ascii="Arial" w:hAnsi="Arial" w:cs="Arial"/>
                <w:b/>
                <w:bCs/>
                <w:color w:val="3333CC"/>
                <w:szCs w:val="22"/>
                <w:lang w:val="fr-BE"/>
              </w:rPr>
              <w:t>Propriété et entretien URD, exploitation GRD</w:t>
            </w:r>
          </w:p>
        </w:tc>
      </w:tr>
      <w:tr w:rsidR="00856275" w:rsidRPr="001D77C8" w14:paraId="732390B7" w14:textId="77777777" w:rsidTr="00856275">
        <w:tc>
          <w:tcPr>
            <w:tcW w:w="3440" w:type="dxa"/>
          </w:tcPr>
          <w:p w14:paraId="1B14418D" w14:textId="77777777" w:rsidR="00856275" w:rsidRPr="00963479" w:rsidRDefault="00856275" w:rsidP="007A4F54">
            <w:pPr>
              <w:spacing w:before="60" w:after="60"/>
              <w:jc w:val="both"/>
              <w:rPr>
                <w:rFonts w:ascii="Arial" w:hAnsi="Arial" w:cs="Arial"/>
                <w:szCs w:val="22"/>
                <w:lang w:val="fr-BE"/>
              </w:rPr>
            </w:pPr>
          </w:p>
        </w:tc>
      </w:tr>
      <w:tr w:rsidR="00856275" w:rsidRPr="00963479" w14:paraId="11063828" w14:textId="77777777" w:rsidTr="00856275">
        <w:tc>
          <w:tcPr>
            <w:tcW w:w="3440" w:type="dxa"/>
          </w:tcPr>
          <w:p w14:paraId="3673BC29" w14:textId="77777777" w:rsidR="00856275" w:rsidRPr="00963479" w:rsidRDefault="002819A1" w:rsidP="007A4F54">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4294967294" distB="4294967294" distL="114300" distR="114300" simplePos="0" relativeHeight="251657728" behindDoc="0" locked="0" layoutInCell="1" allowOverlap="1" wp14:anchorId="3008F24C" wp14:editId="62440CC6">
                      <wp:simplePos x="0" y="0"/>
                      <wp:positionH relativeFrom="column">
                        <wp:posOffset>71120</wp:posOffset>
                      </wp:positionH>
                      <wp:positionV relativeFrom="paragraph">
                        <wp:posOffset>114934</wp:posOffset>
                      </wp:positionV>
                      <wp:extent cx="575945" cy="0"/>
                      <wp:effectExtent l="0" t="19050" r="14605" b="19050"/>
                      <wp:wrapNone/>
                      <wp:docPr id="1"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05AB5" id="Line 606" o:spid="_x0000_s1026" style="position:absolute;flip:x;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" strokecolor="lime" strokeweight="2.25pt"/>
                  </w:pict>
                </mc:Fallback>
              </mc:AlternateContent>
            </w:r>
            <w:r w:rsidR="00856275" w:rsidRPr="00963479">
              <w:rPr>
                <w:rFonts w:ascii="Arial" w:hAnsi="Arial" w:cs="Arial"/>
                <w:b/>
                <w:bCs/>
                <w:color w:val="00FF00"/>
                <w:szCs w:val="22"/>
                <w:lang w:val="fr-BE"/>
              </w:rPr>
              <w:tab/>
            </w:r>
            <w:r w:rsidR="00856275" w:rsidRPr="00963479">
              <w:rPr>
                <w:rFonts w:ascii="Arial" w:hAnsi="Arial" w:cs="Arial"/>
                <w:b/>
                <w:bCs/>
                <w:color w:val="00FF00"/>
                <w:szCs w:val="22"/>
                <w:lang w:val="fr-BE"/>
              </w:rPr>
              <w:tab/>
              <w:t>Propriété, exploitation &amp; entretien URD</w:t>
            </w:r>
          </w:p>
        </w:tc>
      </w:tr>
    </w:tbl>
    <w:p w14:paraId="36A5000B" w14:textId="77777777" w:rsidR="00856275" w:rsidRPr="007465F0" w:rsidRDefault="00856275" w:rsidP="007A4F54">
      <w:pPr>
        <w:pStyle w:val="Pieddepage"/>
        <w:jc w:val="both"/>
        <w:rPr>
          <w:rFonts w:ascii="Arial" w:hAnsi="Arial" w:cs="Arial"/>
          <w:noProof/>
          <w:szCs w:val="24"/>
          <w:lang w:val="fr-BE"/>
        </w:rPr>
      </w:pPr>
    </w:p>
    <w:p w14:paraId="72FF7199" w14:textId="77777777" w:rsidR="00AF6654" w:rsidRDefault="00AF6654" w:rsidP="007A4F54">
      <w:pPr>
        <w:spacing w:before="60" w:after="60"/>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AF6654" w:rsidRPr="004C49F8" w14:paraId="783852AB" w14:textId="77777777" w:rsidTr="00AF6654">
        <w:trPr>
          <w:cantSplit/>
        </w:trPr>
        <w:tc>
          <w:tcPr>
            <w:tcW w:w="9528" w:type="dxa"/>
            <w:shd w:val="clear" w:color="auto" w:fill="E0E0E0"/>
          </w:tcPr>
          <w:p w14:paraId="4CB5DEFC" w14:textId="77777777" w:rsidR="00AF6654" w:rsidRPr="004C49F8" w:rsidRDefault="00AF6654" w:rsidP="007A4F54">
            <w:pPr>
              <w:spacing w:before="60" w:after="60"/>
              <w:ind w:left="142"/>
              <w:jc w:val="both"/>
              <w:rPr>
                <w:rFonts w:ascii="Arial" w:hAnsi="Arial"/>
                <w:b/>
                <w:lang w:val="fr-BE"/>
              </w:rPr>
            </w:pPr>
            <w:r w:rsidRPr="00DA258F">
              <w:rPr>
                <w:rFonts w:ascii="Arial" w:hAnsi="Arial"/>
                <w:b/>
                <w:lang w:val="fr-BE"/>
              </w:rPr>
              <w:lastRenderedPageBreak/>
              <w:t>Schéma</w:t>
            </w:r>
          </w:p>
        </w:tc>
      </w:tr>
    </w:tbl>
    <w:p w14:paraId="23C86442" w14:textId="77777777" w:rsidR="00F979AE" w:rsidRDefault="00F979AE" w:rsidP="00046271">
      <w:pPr>
        <w:tabs>
          <w:tab w:val="center" w:pos="4729"/>
        </w:tabs>
        <w:spacing w:before="60" w:after="60"/>
        <w:jc w:val="both"/>
        <w:rPr>
          <w:rFonts w:ascii="Arial" w:hAnsi="Arial" w:cs="Arial"/>
          <w:noProof/>
          <w:lang w:val="fr-BE" w:eastAsia="fr-BE"/>
        </w:rPr>
      </w:pPr>
    </w:p>
    <w:p w14:paraId="59BAEE73" w14:textId="77777777" w:rsidR="00DA258F" w:rsidRDefault="00756637" w:rsidP="00046271">
      <w:pPr>
        <w:tabs>
          <w:tab w:val="center" w:pos="4729"/>
        </w:tabs>
        <w:spacing w:before="60" w:after="60"/>
        <w:jc w:val="both"/>
        <w:rPr>
          <w:rFonts w:ascii="Arial" w:hAnsi="Arial" w:cs="Arial"/>
          <w:noProof/>
          <w:lang w:val="fr-BE" w:eastAsia="fr-BE"/>
        </w:rPr>
      </w:pPr>
      <w:r w:rsidRPr="00316BE6">
        <w:rPr>
          <w:rFonts w:ascii="Arial" w:hAnsi="Arial" w:cs="Arial"/>
          <w:lang w:val="fr-BE"/>
        </w:rPr>
        <w:t>Comptage en HT</w:t>
      </w:r>
    </w:p>
    <w:p w14:paraId="735A8DA3" w14:textId="4E71E1C1" w:rsidR="00D979E6" w:rsidRDefault="00BC70C2" w:rsidP="00592437">
      <w:pPr>
        <w:jc w:val="center"/>
        <w:rPr>
          <w:rFonts w:ascii="Arial" w:hAnsi="Arial" w:cs="Arial"/>
          <w:lang w:val="fr-BE"/>
        </w:rPr>
      </w:pPr>
      <w:r w:rsidRPr="00C75078">
        <w:rPr>
          <w:rFonts w:ascii="Arial" w:hAnsi="Arial" w:cs="Arial"/>
          <w:lang w:val="fr-BE"/>
        </w:rPr>
        <w:object w:dxaOrig="4346" w:dyaOrig="12962" w14:anchorId="6592D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40pt" o:ole="">
            <v:imagedata r:id="rId14" o:title=""/>
          </v:shape>
          <o:OLEObject Type="Embed" ProgID="Visio.Drawing.11" ShapeID="_x0000_i1025" DrawAspect="Content" ObjectID="_1774676112" r:id="rId15"/>
        </w:object>
      </w:r>
    </w:p>
    <w:p w14:paraId="73F89A93" w14:textId="77777777" w:rsidR="00046271" w:rsidRDefault="00046271" w:rsidP="00592437">
      <w:pPr>
        <w:jc w:val="center"/>
        <w:rPr>
          <w:rFonts w:ascii="Arial" w:hAnsi="Arial" w:cs="Arial"/>
          <w:lang w:val="fr-BE"/>
        </w:rPr>
      </w:pPr>
    </w:p>
    <w:p w14:paraId="234EFD0E" w14:textId="77777777" w:rsidR="00194C87" w:rsidRPr="00194C87" w:rsidRDefault="00D979E6">
      <w:pPr>
        <w:widowControl/>
        <w:rPr>
          <w:rFonts w:ascii="Arial" w:hAnsi="Arial"/>
          <w:b/>
          <w:sz w:val="20"/>
          <w:lang w:val="fr-BE"/>
        </w:rPr>
      </w:pPr>
      <w:r w:rsidRPr="00194C87">
        <w:rPr>
          <w:rFonts w:ascii="Arial" w:hAnsi="Arial"/>
          <w:b/>
          <w:sz w:val="20"/>
          <w:lang w:val="fr-BE"/>
        </w:rPr>
        <w:t xml:space="preserve">N.B : Bien que les tronçons de câbles de raccordement soient intégrés au réseau du GRD, l’usage exclusif de ceux-ci est </w:t>
      </w:r>
      <w:proofErr w:type="spellStart"/>
      <w:r w:rsidRPr="00194C87">
        <w:rPr>
          <w:rFonts w:ascii="Arial" w:hAnsi="Arial"/>
          <w:b/>
          <w:sz w:val="20"/>
          <w:lang w:val="fr-BE"/>
        </w:rPr>
        <w:t>octoyé</w:t>
      </w:r>
      <w:proofErr w:type="spellEnd"/>
      <w:r w:rsidRPr="00194C87">
        <w:rPr>
          <w:rFonts w:ascii="Arial" w:hAnsi="Arial"/>
          <w:b/>
          <w:sz w:val="20"/>
          <w:lang w:val="fr-BE"/>
        </w:rPr>
        <w:t xml:space="preserve"> à l’URD. Le renouvellement </w:t>
      </w:r>
      <w:r w:rsidR="006C58F7" w:rsidRPr="00194C87">
        <w:rPr>
          <w:rFonts w:ascii="Arial" w:hAnsi="Arial"/>
          <w:b/>
          <w:sz w:val="20"/>
          <w:lang w:val="fr-BE"/>
        </w:rPr>
        <w:t>de l’ensemble des équipements de raccordement</w:t>
      </w:r>
      <w:r w:rsidRPr="00194C87">
        <w:rPr>
          <w:rFonts w:ascii="Arial" w:hAnsi="Arial"/>
          <w:b/>
          <w:sz w:val="20"/>
          <w:lang w:val="fr-BE"/>
        </w:rPr>
        <w:t xml:space="preserve"> pour cause de vétusté ou de renforcement sera à charge de l’URD.</w:t>
      </w:r>
    </w:p>
    <w:p w14:paraId="284EBB1C" w14:textId="77777777" w:rsidR="002819A1" w:rsidRDefault="00194C87">
      <w:pPr>
        <w:widowControl/>
        <w:rPr>
          <w:rFonts w:ascii="Arial" w:hAnsi="Arial"/>
          <w:lang w:val="fr-BE"/>
        </w:rPr>
      </w:pPr>
      <w:r w:rsidRPr="00194C87">
        <w:rPr>
          <w:rFonts w:ascii="Arial" w:hAnsi="Arial"/>
          <w:b/>
          <w:bCs/>
          <w:sz w:val="20"/>
          <w:lang w:val="fr-BE"/>
        </w:rPr>
        <w:t>Toutefois si le câble de communication est utilisé également pour d’autres clients, sa maintenance ainsi que son remplacement en cas de vétusté sera à charge du GRD</w:t>
      </w:r>
      <w:r w:rsidR="002819A1">
        <w:rPr>
          <w:rFonts w:ascii="Arial" w:hAnsi="Arial"/>
          <w:lang w:val="fr-BE"/>
        </w:rPr>
        <w:br w:type="page"/>
      </w:r>
    </w:p>
    <w:p w14:paraId="6F6CDD69" w14:textId="77777777" w:rsidR="00283001" w:rsidRDefault="00283001" w:rsidP="007A4F54">
      <w:pPr>
        <w:jc w:val="both"/>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4C49F8" w14:paraId="18249A70" w14:textId="77777777" w:rsidTr="00665778">
        <w:tc>
          <w:tcPr>
            <w:tcW w:w="1771" w:type="dxa"/>
            <w:vAlign w:val="center"/>
          </w:tcPr>
          <w:p w14:paraId="3E7706D9"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F110B0" w:rsidRPr="004C49F8">
              <w:rPr>
                <w:rFonts w:ascii="Arial" w:hAnsi="Arial"/>
                <w:b/>
                <w:sz w:val="28"/>
                <w:szCs w:val="28"/>
                <w:u w:val="single"/>
                <w:lang w:val="fr-BE"/>
              </w:rPr>
              <w:t>4</w:t>
            </w:r>
          </w:p>
        </w:tc>
        <w:tc>
          <w:tcPr>
            <w:tcW w:w="8010" w:type="dxa"/>
            <w:shd w:val="clear" w:color="auto" w:fill="E0E0E0"/>
            <w:vAlign w:val="center"/>
          </w:tcPr>
          <w:p w14:paraId="774E767D" w14:textId="77777777" w:rsidR="00283001" w:rsidRPr="004C49F8" w:rsidRDefault="00FE38F8"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Prescriptions </w:t>
            </w:r>
            <w:r w:rsidR="00C82403" w:rsidRPr="004C49F8">
              <w:rPr>
                <w:rFonts w:ascii="Arial" w:hAnsi="Arial"/>
                <w:b/>
                <w:sz w:val="28"/>
                <w:szCs w:val="28"/>
                <w:u w:val="single"/>
                <w:lang w:val="fr-BE"/>
              </w:rPr>
              <w:t>spécifiques du GRD</w:t>
            </w:r>
          </w:p>
        </w:tc>
      </w:tr>
    </w:tbl>
    <w:p w14:paraId="4F458C6F" w14:textId="77777777" w:rsidR="00283001" w:rsidRDefault="00283001" w:rsidP="007A4F54">
      <w:pPr>
        <w:jc w:val="both"/>
        <w:rPr>
          <w:rFonts w:ascii="Arial" w:hAnsi="Arial"/>
          <w:sz w:val="18"/>
          <w:lang w:val="fr-BE"/>
        </w:rPr>
      </w:pPr>
    </w:p>
    <w:p w14:paraId="3A295EAF" w14:textId="77777777" w:rsidR="00BB0224" w:rsidRDefault="00BB0224" w:rsidP="007A4F54">
      <w:pPr>
        <w:jc w:val="both"/>
        <w:rPr>
          <w:rFonts w:ascii="Arial" w:hAnsi="Arial"/>
          <w:sz w:val="18"/>
          <w:lang w:val="fr-B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6370D6" w:rsidRPr="004C49F8" w14:paraId="19A5C457" w14:textId="77777777" w:rsidTr="005F0C55">
        <w:trPr>
          <w:cantSplit/>
        </w:trPr>
        <w:tc>
          <w:tcPr>
            <w:tcW w:w="9640" w:type="dxa"/>
            <w:shd w:val="clear" w:color="auto" w:fill="D9D9D9"/>
          </w:tcPr>
          <w:p w14:paraId="602229AD" w14:textId="77777777" w:rsidR="006370D6" w:rsidRPr="004C49F8" w:rsidRDefault="006370D6" w:rsidP="005F0C55">
            <w:pPr>
              <w:pStyle w:val="En-tte"/>
              <w:tabs>
                <w:tab w:val="clear" w:pos="4536"/>
                <w:tab w:val="clear" w:pos="9072"/>
              </w:tabs>
              <w:spacing w:before="60" w:after="60"/>
              <w:ind w:left="142"/>
              <w:jc w:val="both"/>
              <w:rPr>
                <w:rFonts w:ascii="Arial" w:hAnsi="Arial"/>
                <w:b/>
                <w:lang w:val="fr-BE"/>
              </w:rPr>
            </w:pPr>
            <w:r w:rsidRPr="00316BE6">
              <w:rPr>
                <w:rFonts w:ascii="Arial" w:hAnsi="Arial"/>
                <w:b/>
                <w:lang w:val="fr-BE"/>
              </w:rPr>
              <w:t>Responsabilités</w:t>
            </w:r>
          </w:p>
        </w:tc>
      </w:tr>
    </w:tbl>
    <w:p w14:paraId="076A0611" w14:textId="77777777" w:rsidR="004C2E8B" w:rsidRDefault="004C2E8B" w:rsidP="007A4F54">
      <w:pPr>
        <w:jc w:val="both"/>
        <w:rPr>
          <w:rFonts w:ascii="Arial" w:hAnsi="Arial" w:cs="Arial"/>
          <w:lang w:val="fr-BE"/>
        </w:rPr>
      </w:pPr>
    </w:p>
    <w:tbl>
      <w:tblPr>
        <w:tblStyle w:val="Grilledutableau"/>
        <w:tblW w:w="0" w:type="auto"/>
        <w:tblLook w:val="04A0" w:firstRow="1" w:lastRow="0" w:firstColumn="1" w:lastColumn="0" w:noHBand="0" w:noVBand="1"/>
      </w:tblPr>
      <w:tblGrid>
        <w:gridCol w:w="9448"/>
      </w:tblGrid>
      <w:tr w:rsidR="005F0C55" w:rsidRPr="001D77C8" w14:paraId="6DBA6839" w14:textId="77777777" w:rsidTr="005F0C55">
        <w:tc>
          <w:tcPr>
            <w:tcW w:w="9598" w:type="dxa"/>
          </w:tcPr>
          <w:p w14:paraId="09776018" w14:textId="77777777" w:rsidR="005F0C55" w:rsidRDefault="005F0C55" w:rsidP="005F0C55">
            <w:pPr>
              <w:widowControl/>
              <w:overflowPunct w:val="0"/>
              <w:autoSpaceDE w:val="0"/>
              <w:autoSpaceDN w:val="0"/>
              <w:adjustRightInd w:val="0"/>
              <w:jc w:val="both"/>
              <w:textAlignment w:val="baseline"/>
              <w:rPr>
                <w:rFonts w:ascii="Arial" w:hAnsi="Arial" w:cs="Arial"/>
                <w:lang w:val="fr-BE"/>
              </w:rPr>
            </w:pPr>
          </w:p>
          <w:p w14:paraId="43AE28BF" w14:textId="4EE5A0BC" w:rsidR="00BC0F2F" w:rsidRDefault="00BC0F2F" w:rsidP="00BC0F2F">
            <w:pPr>
              <w:widowControl/>
              <w:overflowPunct w:val="0"/>
              <w:autoSpaceDE w:val="0"/>
              <w:autoSpaceDN w:val="0"/>
              <w:adjustRightInd w:val="0"/>
              <w:jc w:val="both"/>
              <w:textAlignment w:val="baseline"/>
              <w:rPr>
                <w:rFonts w:ascii="Arial" w:hAnsi="Arial" w:cs="Arial"/>
                <w:lang w:val="fr-BE"/>
              </w:rPr>
            </w:pPr>
            <w:r>
              <w:rPr>
                <w:rFonts w:ascii="Arial" w:hAnsi="Arial" w:cs="Arial"/>
                <w:lang w:val="fr-BE"/>
              </w:rPr>
              <w:t xml:space="preserve">L'entretien, la réparation et la conduite des installations dont la propriété et l'entretien sont du ressort du GRD tels que définis ci-avant se feront sous la responsabilité d'ORES, dénommée GRD (Gestionnaire du Réseau de Distribution) dans le présent contrat, </w:t>
            </w:r>
            <w:r w:rsidR="00EA7B19">
              <w:rPr>
                <w:rFonts w:ascii="Arial" w:hAnsi="Arial" w:cs="Arial"/>
                <w:lang w:val="fr-BE"/>
              </w:rPr>
              <w:t xml:space="preserve">et seront réalisés par le siège d'exploitation de </w:t>
            </w:r>
            <w:r w:rsidR="001D77C8">
              <w:rPr>
                <w:rFonts w:ascii="Arial" w:hAnsi="Arial" w:cs="Arial"/>
                <w:lang w:val="fr-BE"/>
              </w:rPr>
              <w:t>XXXXX</w:t>
            </w:r>
            <w:r w:rsidR="00EA7B19">
              <w:rPr>
                <w:rFonts w:ascii="Arial" w:hAnsi="Arial" w:cs="Arial"/>
                <w:lang w:val="fr-BE"/>
              </w:rPr>
              <w:t>.</w:t>
            </w:r>
          </w:p>
          <w:p w14:paraId="0B5E11CA" w14:textId="77777777" w:rsidR="005F0C55" w:rsidRPr="00D336B7" w:rsidRDefault="005F0C55" w:rsidP="005F0C55">
            <w:pPr>
              <w:pStyle w:val="En-tte"/>
              <w:spacing w:before="240" w:after="120"/>
              <w:jc w:val="both"/>
              <w:rPr>
                <w:rFonts w:ascii="Arial" w:hAnsi="Arial" w:cs="Arial"/>
                <w:lang w:val="fr-BE"/>
              </w:rPr>
            </w:pPr>
            <w:r w:rsidRPr="005F0C55">
              <w:rPr>
                <w:rFonts w:ascii="Arial" w:hAnsi="Arial" w:cs="Arial"/>
                <w:highlight w:val="yellow"/>
                <w:lang w:val="fr-BE"/>
              </w:rPr>
              <w:t xml:space="preserve">Etant entendu que l’URD ne souhaite </w:t>
            </w:r>
            <w:r w:rsidRPr="00D336B7">
              <w:rPr>
                <w:rFonts w:ascii="Arial" w:hAnsi="Arial" w:cs="Arial"/>
                <w:lang w:val="fr-BE"/>
              </w:rPr>
              <w:t xml:space="preserve">qu’une seule alimentation (c’est-à-dire </w:t>
            </w:r>
            <w:r w:rsidR="0046273E" w:rsidRPr="00D336B7">
              <w:rPr>
                <w:rFonts w:ascii="Arial" w:hAnsi="Arial" w:cs="Arial"/>
                <w:lang w:val="fr-BE"/>
              </w:rPr>
              <w:t>une seule liaison</w:t>
            </w:r>
            <w:r w:rsidRPr="00D336B7">
              <w:rPr>
                <w:rFonts w:ascii="Arial" w:hAnsi="Arial" w:cs="Arial"/>
                <w:lang w:val="fr-BE"/>
              </w:rPr>
              <w:t xml:space="preserve"> depuis le poste), sans aucun secours, il reconnaît explicitement qu’il ne pourra pas être assuré de la continuité de la connexion au réseau entre le point de raccordement (situé au poste) et sa cabine.</w:t>
            </w:r>
          </w:p>
          <w:p w14:paraId="32DD232A" w14:textId="7FCB4299" w:rsidR="005F0C55" w:rsidRDefault="005F0C55" w:rsidP="005F0C55">
            <w:pPr>
              <w:widowControl/>
              <w:overflowPunct w:val="0"/>
              <w:autoSpaceDE w:val="0"/>
              <w:autoSpaceDN w:val="0"/>
              <w:adjustRightInd w:val="0"/>
              <w:jc w:val="both"/>
              <w:textAlignment w:val="baseline"/>
              <w:rPr>
                <w:rFonts w:ascii="Arial" w:hAnsi="Arial" w:cs="Arial"/>
                <w:lang w:val="fr-BE"/>
              </w:rPr>
            </w:pPr>
            <w:r w:rsidRPr="00D336B7">
              <w:rPr>
                <w:rFonts w:ascii="Arial" w:hAnsi="Arial" w:cs="Arial"/>
                <w:lang w:val="fr-BE"/>
              </w:rPr>
              <w:t>L’URD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w:t>
            </w:r>
            <w:r w:rsidR="00045098" w:rsidRPr="00D336B7">
              <w:rPr>
                <w:rFonts w:ascii="Arial" w:hAnsi="Arial" w:cs="Arial"/>
                <w:lang w:val="fr-BE"/>
              </w:rPr>
              <w:t>.</w:t>
            </w:r>
          </w:p>
          <w:p w14:paraId="689ABF3F" w14:textId="77777777" w:rsidR="005F0C55" w:rsidRDefault="005F0C55" w:rsidP="005F0C55">
            <w:pPr>
              <w:widowControl/>
              <w:overflowPunct w:val="0"/>
              <w:autoSpaceDE w:val="0"/>
              <w:autoSpaceDN w:val="0"/>
              <w:adjustRightInd w:val="0"/>
              <w:jc w:val="both"/>
              <w:textAlignment w:val="baseline"/>
              <w:rPr>
                <w:rFonts w:ascii="Arial" w:hAnsi="Arial" w:cs="Arial"/>
                <w:lang w:val="fr-BE"/>
              </w:rPr>
            </w:pPr>
            <w:r>
              <w:rPr>
                <w:rFonts w:ascii="Arial" w:hAnsi="Arial" w:cs="Arial"/>
                <w:lang w:val="fr-BE"/>
              </w:rPr>
              <w:t xml:space="preserve">(*) à supprimer si protection </w:t>
            </w:r>
            <w:proofErr w:type="spellStart"/>
            <w:r>
              <w:rPr>
                <w:rFonts w:ascii="Arial" w:hAnsi="Arial" w:cs="Arial"/>
                <w:lang w:val="fr-BE"/>
              </w:rPr>
              <w:t>differentielle</w:t>
            </w:r>
            <w:proofErr w:type="spellEnd"/>
            <w:r>
              <w:rPr>
                <w:rFonts w:ascii="Arial" w:hAnsi="Arial" w:cs="Arial"/>
                <w:lang w:val="fr-BE"/>
              </w:rPr>
              <w:t xml:space="preserve"> </w:t>
            </w:r>
            <w:r w:rsidR="00CD3392">
              <w:rPr>
                <w:rFonts w:ascii="Arial" w:hAnsi="Arial" w:cs="Arial"/>
                <w:lang w:val="fr-BE"/>
              </w:rPr>
              <w:t xml:space="preserve">ou secours </w:t>
            </w:r>
            <w:r>
              <w:rPr>
                <w:rFonts w:ascii="Arial" w:hAnsi="Arial" w:cs="Arial"/>
                <w:lang w:val="fr-BE"/>
              </w:rPr>
              <w:t>présent</w:t>
            </w:r>
          </w:p>
          <w:p w14:paraId="13A7CE8C" w14:textId="77777777" w:rsidR="005F0C55" w:rsidRDefault="005F0C55" w:rsidP="005F0C55">
            <w:pPr>
              <w:widowControl/>
              <w:overflowPunct w:val="0"/>
              <w:autoSpaceDE w:val="0"/>
              <w:autoSpaceDN w:val="0"/>
              <w:adjustRightInd w:val="0"/>
              <w:ind w:left="72"/>
              <w:jc w:val="both"/>
              <w:textAlignment w:val="baseline"/>
              <w:rPr>
                <w:rFonts w:ascii="Arial" w:hAnsi="Arial" w:cs="Arial"/>
                <w:lang w:val="fr-BE"/>
              </w:rPr>
            </w:pPr>
          </w:p>
          <w:p w14:paraId="27AB9199" w14:textId="77777777" w:rsidR="005F0C55" w:rsidRDefault="005F0C55" w:rsidP="00045098">
            <w:pPr>
              <w:pStyle w:val="Titre3"/>
              <w:jc w:val="both"/>
              <w:rPr>
                <w:rFonts w:ascii="Arial" w:hAnsi="Arial" w:cs="Arial"/>
                <w:szCs w:val="22"/>
                <w:lang w:val="fr-BE"/>
              </w:rPr>
            </w:pPr>
            <w:r w:rsidRPr="00981314">
              <w:rPr>
                <w:rFonts w:ascii="Arial" w:hAnsi="Arial" w:cs="Arial"/>
                <w:szCs w:val="22"/>
                <w:lang w:val="fr-BE"/>
              </w:rPr>
              <w:t xml:space="preserve">Responsabilités </w:t>
            </w:r>
            <w:r>
              <w:rPr>
                <w:rFonts w:ascii="Arial" w:hAnsi="Arial" w:cs="Arial"/>
                <w:szCs w:val="22"/>
                <w:lang w:val="fr-BE"/>
              </w:rPr>
              <w:t>de l’URD en sa qualité de</w:t>
            </w:r>
            <w:r w:rsidRPr="00981314">
              <w:rPr>
                <w:rFonts w:ascii="Arial" w:hAnsi="Arial" w:cs="Arial"/>
                <w:szCs w:val="22"/>
                <w:lang w:val="fr-BE"/>
              </w:rPr>
              <w:t xml:space="preserve"> propriétaire de la cabine</w:t>
            </w:r>
            <w:r>
              <w:rPr>
                <w:rFonts w:ascii="Arial" w:hAnsi="Arial" w:cs="Arial"/>
                <w:szCs w:val="22"/>
                <w:lang w:val="fr-BE"/>
              </w:rPr>
              <w:t xml:space="preserve"> de tête (ci-après la « cabine ») et responsabilités liées à l’usage exclusif par l’URD des câbles de raccordement depuis le poste</w:t>
            </w:r>
          </w:p>
          <w:p w14:paraId="7BFD7205" w14:textId="77777777" w:rsidR="005F0C55" w:rsidRPr="000C346B" w:rsidRDefault="005F0C55" w:rsidP="005F0C55">
            <w:pPr>
              <w:rPr>
                <w:lang w:val="fr-BE"/>
              </w:rPr>
            </w:pPr>
          </w:p>
          <w:p w14:paraId="450C290B" w14:textId="77777777" w:rsidR="005F0C55" w:rsidRDefault="005F0C55" w:rsidP="005F0C55">
            <w:pPr>
              <w:pStyle w:val="Listepuces22"/>
              <w:tabs>
                <w:tab w:val="clear" w:pos="1070"/>
              </w:tabs>
              <w:ind w:left="0" w:firstLine="0"/>
              <w:rPr>
                <w:bCs/>
                <w:sz w:val="22"/>
                <w:szCs w:val="22"/>
                <w:lang w:val="fr-BE"/>
              </w:rPr>
            </w:pPr>
            <w:r>
              <w:rPr>
                <w:rFonts w:cs="Arial"/>
                <w:sz w:val="22"/>
                <w:szCs w:val="22"/>
                <w:lang w:val="fr-BE" w:eastAsia="en-US"/>
              </w:rPr>
              <w:t>L’URD</w:t>
            </w:r>
            <w:r w:rsidRPr="00981314">
              <w:rPr>
                <w:rFonts w:cs="Arial"/>
                <w:sz w:val="22"/>
                <w:szCs w:val="22"/>
                <w:lang w:val="fr-BE" w:eastAsia="en-US"/>
              </w:rPr>
              <w:t xml:space="preserve"> est propriétaire et exploitant de la cabine</w:t>
            </w:r>
            <w:r w:rsidRPr="00981314">
              <w:rPr>
                <w:bCs/>
                <w:sz w:val="22"/>
                <w:szCs w:val="22"/>
                <w:lang w:val="fr-BE"/>
              </w:rPr>
              <w:t>.</w:t>
            </w:r>
            <w:r>
              <w:rPr>
                <w:bCs/>
                <w:sz w:val="22"/>
                <w:szCs w:val="22"/>
                <w:lang w:val="fr-BE"/>
              </w:rPr>
              <w:t xml:space="preserve">  Il répond dès lors de l’ensemble des (installations de raccordement des) autres utilisateurs de la cabine.  </w:t>
            </w:r>
          </w:p>
          <w:p w14:paraId="7E8F7551" w14:textId="77777777" w:rsidR="005F0C55" w:rsidRDefault="005F0C55" w:rsidP="005F0C55">
            <w:pPr>
              <w:pStyle w:val="Retraitcorpsdetexte"/>
              <w:ind w:left="0"/>
              <w:rPr>
                <w:rFonts w:cs="Arial"/>
                <w:sz w:val="22"/>
                <w:szCs w:val="22"/>
                <w:lang w:val="fr-BE"/>
              </w:rPr>
            </w:pPr>
          </w:p>
          <w:p w14:paraId="60949AF6" w14:textId="77777777" w:rsidR="005F0C55" w:rsidRDefault="005F0C55" w:rsidP="005F0C55">
            <w:pPr>
              <w:pStyle w:val="Retraitcorpsdetexte"/>
              <w:ind w:left="0"/>
              <w:rPr>
                <w:rFonts w:cs="Arial"/>
                <w:sz w:val="22"/>
                <w:szCs w:val="22"/>
                <w:lang w:val="fr-BE"/>
              </w:rPr>
            </w:pPr>
            <w:r>
              <w:rPr>
                <w:rFonts w:cs="Arial"/>
                <w:sz w:val="22"/>
                <w:szCs w:val="22"/>
                <w:lang w:val="fr-BE"/>
              </w:rPr>
              <w:t xml:space="preserve">A ce titre, à l’égard du GRD : </w:t>
            </w:r>
          </w:p>
          <w:p w14:paraId="4009B6FE" w14:textId="77777777" w:rsidR="005F0C55" w:rsidRDefault="005F0C55" w:rsidP="005F0C55">
            <w:pPr>
              <w:pStyle w:val="Retraitcorpsdetexte"/>
              <w:ind w:left="0"/>
              <w:rPr>
                <w:rFonts w:cs="Arial"/>
                <w:sz w:val="22"/>
                <w:szCs w:val="22"/>
                <w:lang w:val="fr-BE"/>
              </w:rPr>
            </w:pPr>
          </w:p>
          <w:p w14:paraId="4FBE1021" w14:textId="77777777" w:rsidR="005F0C55" w:rsidRDefault="005F0C55" w:rsidP="00045098">
            <w:pPr>
              <w:pStyle w:val="Retraitcorpsdetexte"/>
              <w:numPr>
                <w:ilvl w:val="0"/>
                <w:numId w:val="42"/>
              </w:numPr>
              <w:tabs>
                <w:tab w:val="clear" w:pos="360"/>
              </w:tabs>
              <w:ind w:left="426" w:hanging="426"/>
              <w:rPr>
                <w:rFonts w:cs="Arial"/>
                <w:sz w:val="22"/>
                <w:szCs w:val="22"/>
                <w:lang w:val="fr-BE"/>
              </w:rPr>
            </w:pPr>
            <w:r>
              <w:rPr>
                <w:rFonts w:cs="Arial"/>
                <w:sz w:val="22"/>
                <w:szCs w:val="22"/>
                <w:lang w:val="fr-BE"/>
              </w:rPr>
              <w:t>L’URD</w:t>
            </w:r>
            <w:r w:rsidRPr="00981314">
              <w:rPr>
                <w:rFonts w:cs="Arial"/>
                <w:sz w:val="22"/>
                <w:szCs w:val="22"/>
                <w:lang w:val="fr-BE"/>
              </w:rPr>
              <w:t xml:space="preserve"> est </w:t>
            </w:r>
            <w:r>
              <w:rPr>
                <w:rFonts w:cs="Arial"/>
                <w:sz w:val="22"/>
                <w:szCs w:val="22"/>
                <w:lang w:val="fr-BE"/>
              </w:rPr>
              <w:t xml:space="preserve">l’unique responsable de la cabine, </w:t>
            </w:r>
            <w:r w:rsidRPr="00981314">
              <w:rPr>
                <w:rFonts w:cs="Arial"/>
                <w:sz w:val="22"/>
                <w:szCs w:val="22"/>
                <w:lang w:val="fr-BE"/>
              </w:rPr>
              <w:t>de son</w:t>
            </w:r>
            <w:r w:rsidR="00045098">
              <w:rPr>
                <w:rFonts w:cs="Arial"/>
                <w:sz w:val="22"/>
                <w:szCs w:val="22"/>
                <w:lang w:val="fr-BE"/>
              </w:rPr>
              <w:t xml:space="preserve"> maintien en état et de son bon </w:t>
            </w:r>
            <w:r w:rsidRPr="00981314">
              <w:rPr>
                <w:rFonts w:cs="Arial"/>
                <w:sz w:val="22"/>
                <w:szCs w:val="22"/>
                <w:lang w:val="fr-BE"/>
              </w:rPr>
              <w:t>fonctionnement</w:t>
            </w:r>
            <w:r>
              <w:rPr>
                <w:rFonts w:cs="Arial"/>
                <w:sz w:val="22"/>
                <w:szCs w:val="22"/>
                <w:lang w:val="fr-BE"/>
              </w:rPr>
              <w:t> ;</w:t>
            </w:r>
          </w:p>
          <w:p w14:paraId="497DA45E" w14:textId="77777777" w:rsidR="005F0C55" w:rsidRDefault="005F0C55" w:rsidP="00045098">
            <w:pPr>
              <w:pStyle w:val="Retraitcorpsdetexte"/>
              <w:ind w:left="426" w:hanging="426"/>
              <w:rPr>
                <w:rFonts w:cs="Arial"/>
                <w:sz w:val="22"/>
                <w:szCs w:val="22"/>
                <w:lang w:val="fr-BE"/>
              </w:rPr>
            </w:pPr>
          </w:p>
          <w:p w14:paraId="741796F1" w14:textId="77777777" w:rsidR="005F0C55" w:rsidRPr="00981314" w:rsidRDefault="005F0C55" w:rsidP="00045098">
            <w:pPr>
              <w:pStyle w:val="Retraitcorpsdetexte"/>
              <w:numPr>
                <w:ilvl w:val="0"/>
                <w:numId w:val="42"/>
              </w:numPr>
              <w:tabs>
                <w:tab w:val="clear" w:pos="360"/>
              </w:tabs>
              <w:ind w:left="426" w:hanging="426"/>
              <w:rPr>
                <w:rFonts w:cs="Arial"/>
                <w:sz w:val="22"/>
                <w:szCs w:val="22"/>
                <w:lang w:val="fr-BE"/>
              </w:rPr>
            </w:pPr>
            <w:r>
              <w:rPr>
                <w:rFonts w:cs="Arial"/>
                <w:sz w:val="22"/>
                <w:szCs w:val="22"/>
                <w:lang w:val="fr-BE"/>
              </w:rPr>
              <w:t>L’URD</w:t>
            </w:r>
            <w:r w:rsidRPr="00981314">
              <w:rPr>
                <w:rFonts w:cs="Arial"/>
                <w:sz w:val="22"/>
                <w:szCs w:val="22"/>
                <w:lang w:val="fr-BE"/>
              </w:rPr>
              <w:t xml:space="preserve"> est le seul interlocuteur du GR</w:t>
            </w:r>
            <w:r w:rsidR="00045098">
              <w:rPr>
                <w:rFonts w:cs="Arial"/>
                <w:sz w:val="22"/>
                <w:szCs w:val="22"/>
                <w:lang w:val="fr-BE"/>
              </w:rPr>
              <w:t>D et de l’organisme de contrôle ;</w:t>
            </w:r>
          </w:p>
          <w:p w14:paraId="480691DD" w14:textId="77777777" w:rsidR="005F0C55" w:rsidRPr="005F0C55" w:rsidRDefault="005F0C55" w:rsidP="00045098">
            <w:pPr>
              <w:pStyle w:val="Retraitcorpsdetexte"/>
              <w:ind w:left="426" w:hanging="426"/>
              <w:rPr>
                <w:rFonts w:cs="Arial"/>
                <w:sz w:val="22"/>
                <w:lang w:val="fr-BE"/>
              </w:rPr>
            </w:pPr>
          </w:p>
          <w:p w14:paraId="3F169DEE" w14:textId="7018D9E1" w:rsidR="00045098" w:rsidRDefault="005F0C55" w:rsidP="00045098">
            <w:pPr>
              <w:pStyle w:val="Retraitcorpsdetexte"/>
              <w:numPr>
                <w:ilvl w:val="0"/>
                <w:numId w:val="42"/>
              </w:numPr>
              <w:tabs>
                <w:tab w:val="clear" w:pos="360"/>
              </w:tabs>
              <w:ind w:left="426" w:hanging="426"/>
              <w:rPr>
                <w:rFonts w:cs="Arial"/>
                <w:sz w:val="22"/>
                <w:lang w:val="fr-BE"/>
              </w:rPr>
            </w:pPr>
            <w:r w:rsidRPr="005F0C55">
              <w:rPr>
                <w:rFonts w:cs="Arial"/>
                <w:sz w:val="22"/>
                <w:lang w:val="fr-BE"/>
              </w:rPr>
              <w:t xml:space="preserve">L’URD prend sous son entière responsabilité et à ses frais toutes les mesures indispensables pour assurer la continuité </w:t>
            </w:r>
            <w:r w:rsidR="00045098">
              <w:rPr>
                <w:rFonts w:cs="Arial"/>
                <w:sz w:val="22"/>
                <w:lang w:val="fr-BE"/>
              </w:rPr>
              <w:t xml:space="preserve">de </w:t>
            </w:r>
            <w:r w:rsidR="0077316D">
              <w:rPr>
                <w:rFonts w:cs="Arial"/>
                <w:sz w:val="22"/>
                <w:lang w:val="fr-BE"/>
              </w:rPr>
              <w:t xml:space="preserve">l’alimentation </w:t>
            </w:r>
            <w:r w:rsidR="00045098">
              <w:rPr>
                <w:rFonts w:cs="Arial"/>
                <w:sz w:val="22"/>
                <w:lang w:val="fr-BE"/>
              </w:rPr>
              <w:t>électrique aux</w:t>
            </w:r>
            <w:r w:rsidRPr="005F0C55">
              <w:rPr>
                <w:rFonts w:cs="Arial"/>
                <w:sz w:val="22"/>
                <w:lang w:val="fr-BE"/>
              </w:rPr>
              <w:t xml:space="preserve"> utilisateurs raccordés au départ de sa cabine, sans préjudice des Conditions spécifiques de modulation prévues par l’Annexe 9 du présent contrat de raccordement. </w:t>
            </w:r>
          </w:p>
          <w:p w14:paraId="61B59AB6" w14:textId="77777777" w:rsidR="00045098" w:rsidRDefault="00045098" w:rsidP="00045098">
            <w:pPr>
              <w:pStyle w:val="Retraitcorpsdetexte"/>
              <w:tabs>
                <w:tab w:val="clear" w:pos="360"/>
              </w:tabs>
              <w:ind w:left="0"/>
              <w:rPr>
                <w:rFonts w:cs="Arial"/>
                <w:sz w:val="22"/>
                <w:lang w:val="fr-BE"/>
              </w:rPr>
            </w:pPr>
          </w:p>
          <w:p w14:paraId="0EFD1D80" w14:textId="77777777" w:rsidR="005F0C55" w:rsidRDefault="005F0C55" w:rsidP="00045098">
            <w:pPr>
              <w:pStyle w:val="Retraitcorpsdetexte"/>
              <w:tabs>
                <w:tab w:val="clear" w:pos="360"/>
              </w:tabs>
              <w:ind w:left="0"/>
              <w:rPr>
                <w:rFonts w:cs="Arial"/>
                <w:sz w:val="22"/>
                <w:lang w:val="fr-BE"/>
              </w:rPr>
            </w:pPr>
            <w:r w:rsidRPr="00045098">
              <w:rPr>
                <w:rFonts w:cs="Arial"/>
                <w:sz w:val="22"/>
                <w:lang w:val="fr-BE"/>
              </w:rPr>
              <w:t xml:space="preserve">Dès lors : </w:t>
            </w:r>
          </w:p>
          <w:p w14:paraId="1F6161C3" w14:textId="77777777" w:rsidR="00045098" w:rsidRPr="00045098" w:rsidRDefault="00045098" w:rsidP="00045098">
            <w:pPr>
              <w:pStyle w:val="Retraitcorpsdetexte"/>
              <w:tabs>
                <w:tab w:val="clear" w:pos="360"/>
              </w:tabs>
              <w:ind w:left="0"/>
              <w:rPr>
                <w:rFonts w:cs="Arial"/>
                <w:sz w:val="22"/>
                <w:lang w:val="fr-BE"/>
              </w:rPr>
            </w:pPr>
          </w:p>
          <w:p w14:paraId="75F03A65" w14:textId="77777777" w:rsidR="005F0C55" w:rsidRDefault="005F0C55" w:rsidP="00045098">
            <w:pPr>
              <w:pStyle w:val="Paragraphedeliste"/>
              <w:numPr>
                <w:ilvl w:val="0"/>
                <w:numId w:val="43"/>
              </w:numPr>
              <w:suppressAutoHyphens/>
              <w:spacing w:line="240" w:lineRule="atLeast"/>
              <w:ind w:left="426" w:hanging="426"/>
              <w:contextualSpacing/>
              <w:jc w:val="both"/>
              <w:rPr>
                <w:rFonts w:cs="Arial"/>
                <w:sz w:val="22"/>
                <w:lang w:val="fr-BE"/>
              </w:rPr>
            </w:pPr>
            <w:r w:rsidRPr="00045098">
              <w:rPr>
                <w:rFonts w:cs="Arial"/>
                <w:sz w:val="22"/>
                <w:lang w:val="fr-BE"/>
              </w:rPr>
              <w:t>L’URD est seul responsable de tous les dommages et préjudices pouvant résulter du mauvais fonctionnement de la cabine et des éventuelles suspensions ou interruptions dans la mise à disposition de l’énergie corrélatives ;</w:t>
            </w:r>
          </w:p>
          <w:p w14:paraId="1BFD3C9D" w14:textId="77777777" w:rsidR="00045098" w:rsidRPr="00045098" w:rsidRDefault="00045098" w:rsidP="00045098">
            <w:pPr>
              <w:suppressAutoHyphens/>
              <w:spacing w:line="240" w:lineRule="atLeast"/>
              <w:contextualSpacing/>
              <w:jc w:val="both"/>
              <w:rPr>
                <w:rFonts w:cs="Arial"/>
                <w:lang w:val="fr-BE"/>
              </w:rPr>
            </w:pPr>
          </w:p>
          <w:p w14:paraId="5D0B19B1" w14:textId="77777777" w:rsidR="005F0C55" w:rsidRPr="00045098" w:rsidRDefault="005F0C55" w:rsidP="00045098">
            <w:pPr>
              <w:pStyle w:val="Paragraphedeliste"/>
              <w:numPr>
                <w:ilvl w:val="0"/>
                <w:numId w:val="43"/>
              </w:numPr>
              <w:suppressAutoHyphens/>
              <w:spacing w:line="240" w:lineRule="atLeast"/>
              <w:ind w:left="426" w:hanging="426"/>
              <w:contextualSpacing/>
              <w:jc w:val="both"/>
              <w:rPr>
                <w:rFonts w:cs="Arial"/>
                <w:sz w:val="22"/>
                <w:lang w:val="fr-BE"/>
              </w:rPr>
            </w:pPr>
            <w:r w:rsidRPr="00045098">
              <w:rPr>
                <w:rFonts w:cs="Arial"/>
                <w:sz w:val="22"/>
                <w:lang w:val="fr-BE"/>
              </w:rPr>
              <w:t>L’URD est seul responsable du strict respect des Conditions spécifiques de modulation précitées. Il lui appartient d’organiser les droits et obligations entre les autres utilisateurs de la cabine et lui-même pour garantir le respect des Conditions spécifiq</w:t>
            </w:r>
            <w:r w:rsidR="00793F79">
              <w:rPr>
                <w:rFonts w:cs="Arial"/>
                <w:sz w:val="22"/>
                <w:lang w:val="fr-BE"/>
              </w:rPr>
              <w:t>ues de modulation de l’Annexe 9 ;</w:t>
            </w:r>
          </w:p>
          <w:p w14:paraId="0DE58028" w14:textId="77777777" w:rsidR="005F0C55" w:rsidRPr="005F0C55" w:rsidRDefault="005F0C55" w:rsidP="00045098">
            <w:pPr>
              <w:tabs>
                <w:tab w:val="left" w:pos="0"/>
                <w:tab w:val="left" w:pos="564"/>
                <w:tab w:val="left" w:pos="720"/>
              </w:tabs>
              <w:suppressAutoHyphens/>
              <w:spacing w:line="240" w:lineRule="atLeast"/>
              <w:ind w:left="851" w:hanging="709"/>
              <w:jc w:val="both"/>
              <w:rPr>
                <w:rFonts w:ascii="Arial" w:hAnsi="Arial" w:cs="Arial"/>
                <w:lang w:val="fr-BE"/>
              </w:rPr>
            </w:pPr>
          </w:p>
          <w:p w14:paraId="387244BD" w14:textId="77777777" w:rsidR="005F0C55" w:rsidRPr="00045098" w:rsidRDefault="005F0C55" w:rsidP="00793F79">
            <w:pPr>
              <w:pStyle w:val="Paragraphedeliste"/>
              <w:widowControl w:val="0"/>
              <w:numPr>
                <w:ilvl w:val="0"/>
                <w:numId w:val="42"/>
              </w:numPr>
              <w:suppressAutoHyphens/>
              <w:overflowPunct/>
              <w:autoSpaceDE/>
              <w:autoSpaceDN/>
              <w:adjustRightInd/>
              <w:spacing w:line="240" w:lineRule="atLeast"/>
              <w:ind w:left="426" w:hanging="426"/>
              <w:contextualSpacing/>
              <w:jc w:val="both"/>
              <w:rPr>
                <w:rFonts w:cs="Arial"/>
                <w:sz w:val="22"/>
                <w:lang w:val="fr-BE"/>
              </w:rPr>
            </w:pPr>
            <w:r w:rsidRPr="005F0C55">
              <w:rPr>
                <w:rFonts w:cs="Arial"/>
                <w:sz w:val="22"/>
                <w:lang w:val="fr-BE"/>
              </w:rPr>
              <w:t xml:space="preserve">L’URD assume seul </w:t>
            </w:r>
            <w:r w:rsidR="00045098">
              <w:rPr>
                <w:rFonts w:cs="Arial"/>
                <w:sz w:val="22"/>
                <w:lang w:val="fr-BE"/>
              </w:rPr>
              <w:t>l</w:t>
            </w:r>
            <w:r w:rsidRPr="00045098">
              <w:rPr>
                <w:rFonts w:cs="Arial"/>
                <w:sz w:val="22"/>
                <w:lang w:val="fr-BE"/>
              </w:rPr>
              <w:t>’organi</w:t>
            </w:r>
            <w:r w:rsidR="00793F79">
              <w:rPr>
                <w:rFonts w:cs="Arial"/>
                <w:sz w:val="22"/>
                <w:lang w:val="fr-BE"/>
              </w:rPr>
              <w:t>sation et les frais d’entretien</w:t>
            </w:r>
            <w:r w:rsidRPr="00045098">
              <w:rPr>
                <w:rFonts w:cs="Arial"/>
                <w:sz w:val="22"/>
                <w:lang w:val="fr-BE"/>
              </w:rPr>
              <w:t xml:space="preserve"> d</w:t>
            </w:r>
            <w:r w:rsidR="00045098">
              <w:rPr>
                <w:rFonts w:cs="Arial"/>
                <w:sz w:val="22"/>
                <w:lang w:val="fr-BE"/>
              </w:rPr>
              <w:t xml:space="preserve">e l’éventuel renforcement ou du </w:t>
            </w:r>
            <w:r w:rsidRPr="00045098">
              <w:rPr>
                <w:rFonts w:cs="Arial"/>
                <w:sz w:val="22"/>
                <w:lang w:val="fr-BE"/>
              </w:rPr>
              <w:lastRenderedPageBreak/>
              <w:t>remplacement pour vétusté de la cabine, propriété de l’URD ; les frais d’éventuel renforcement ou du rempla</w:t>
            </w:r>
            <w:r w:rsidR="00793F79">
              <w:rPr>
                <w:rFonts w:cs="Arial"/>
                <w:sz w:val="22"/>
                <w:lang w:val="fr-BE"/>
              </w:rPr>
              <w:t>cement ;</w:t>
            </w:r>
          </w:p>
          <w:p w14:paraId="12C3E812" w14:textId="77777777" w:rsidR="005F0C55" w:rsidRPr="005F0C55" w:rsidRDefault="005F0C55" w:rsidP="00045098">
            <w:pPr>
              <w:tabs>
                <w:tab w:val="left" w:pos="0"/>
                <w:tab w:val="left" w:pos="426"/>
                <w:tab w:val="left" w:pos="564"/>
              </w:tabs>
              <w:suppressAutoHyphens/>
              <w:spacing w:line="240" w:lineRule="atLeast"/>
              <w:ind w:left="851" w:hanging="851"/>
              <w:rPr>
                <w:rFonts w:ascii="Arial" w:hAnsi="Arial" w:cs="Arial"/>
                <w:lang w:val="fr-BE"/>
              </w:rPr>
            </w:pPr>
          </w:p>
          <w:p w14:paraId="00AAB31D" w14:textId="77777777" w:rsidR="005F0C55" w:rsidRDefault="005F0C55" w:rsidP="00793F79">
            <w:pPr>
              <w:pStyle w:val="Paragraphedeliste"/>
              <w:widowControl w:val="0"/>
              <w:numPr>
                <w:ilvl w:val="0"/>
                <w:numId w:val="42"/>
              </w:numPr>
              <w:suppressAutoHyphens/>
              <w:overflowPunct/>
              <w:autoSpaceDE/>
              <w:autoSpaceDN/>
              <w:adjustRightInd/>
              <w:spacing w:line="240" w:lineRule="atLeast"/>
              <w:ind w:left="426" w:hanging="426"/>
              <w:contextualSpacing/>
              <w:jc w:val="both"/>
              <w:rPr>
                <w:rFonts w:cs="Arial"/>
                <w:sz w:val="22"/>
                <w:lang w:val="fr-BE"/>
              </w:rPr>
            </w:pPr>
            <w:r w:rsidRPr="005F0C55">
              <w:rPr>
                <w:rFonts w:cs="Arial"/>
                <w:sz w:val="22"/>
                <w:lang w:val="fr-BE"/>
              </w:rPr>
              <w:t xml:space="preserve">L’URD ne peut </w:t>
            </w:r>
            <w:r w:rsidR="00045098" w:rsidRPr="00045098">
              <w:rPr>
                <w:rFonts w:cs="Arial"/>
                <w:sz w:val="22"/>
                <w:lang w:val="fr-BE"/>
              </w:rPr>
              <w:t>r</w:t>
            </w:r>
            <w:r w:rsidRPr="00045098">
              <w:rPr>
                <w:rFonts w:cs="Arial"/>
                <w:sz w:val="22"/>
                <w:lang w:val="fr-BE"/>
              </w:rPr>
              <w:t>enforcer ses installations sans l’autorisation préalable expresse du GRD, sachant que les travaux de renforcement à partir du poste jusqu’à l’entrée de la cabine seront néc</w:t>
            </w:r>
            <w:r w:rsidR="00045098">
              <w:rPr>
                <w:rFonts w:cs="Arial"/>
                <w:sz w:val="22"/>
                <w:lang w:val="fr-BE"/>
              </w:rPr>
              <w:t xml:space="preserve">essairement réalisés par le GRD. Et l’URD ne peut céder la propriété </w:t>
            </w:r>
            <w:r w:rsidR="00045098" w:rsidRPr="005F0C55">
              <w:rPr>
                <w:rFonts w:cs="Arial"/>
                <w:sz w:val="22"/>
                <w:lang w:val="fr-BE"/>
              </w:rPr>
              <w:t>de la cabine, sans autorisa</w:t>
            </w:r>
            <w:r w:rsidR="00793F79">
              <w:rPr>
                <w:rFonts w:cs="Arial"/>
                <w:sz w:val="22"/>
                <w:lang w:val="fr-BE"/>
              </w:rPr>
              <w:t>tion préalable expresse du GRD.</w:t>
            </w:r>
            <w:r w:rsidR="00045098" w:rsidRPr="005F0C55">
              <w:rPr>
                <w:rFonts w:cs="Arial"/>
                <w:sz w:val="22"/>
                <w:lang w:val="fr-BE"/>
              </w:rPr>
              <w:t xml:space="preserve"> L’URD est tenu de veiller au transfert sans réserve des droits et obligations découlant du présent contrat de raccordement au cessionnaire.</w:t>
            </w:r>
          </w:p>
          <w:p w14:paraId="2FA61855" w14:textId="77777777" w:rsidR="00045098" w:rsidRPr="00045098" w:rsidRDefault="00045098" w:rsidP="00045098">
            <w:pPr>
              <w:suppressAutoHyphens/>
              <w:spacing w:line="240" w:lineRule="atLeast"/>
              <w:contextualSpacing/>
              <w:rPr>
                <w:rFonts w:cs="Arial"/>
                <w:lang w:val="fr-BE"/>
              </w:rPr>
            </w:pPr>
          </w:p>
          <w:p w14:paraId="12004295" w14:textId="77777777" w:rsidR="005F0C55" w:rsidRPr="005F0C55" w:rsidRDefault="005F0C55" w:rsidP="005F0C55">
            <w:pPr>
              <w:pStyle w:val="Retraitcorpsdetexte"/>
              <w:ind w:left="0"/>
              <w:rPr>
                <w:rFonts w:cs="Arial"/>
                <w:sz w:val="22"/>
                <w:lang w:val="fr-BE"/>
              </w:rPr>
            </w:pPr>
            <w:r w:rsidRPr="005F0C55">
              <w:rPr>
                <w:rFonts w:cs="Arial"/>
                <w:sz w:val="22"/>
                <w:lang w:val="fr-BE"/>
              </w:rPr>
              <w:t>Le GRD ne peut voir sa responsabilité contractuelle ou quasi-délictuelle engagée à l’égard des utilisateurs des installations de raccordement, ceux-ci pouvant uniquement adresser leurs plaintes et/ou demandes de dédommagements à l’URD.</w:t>
            </w:r>
          </w:p>
          <w:p w14:paraId="2F071AF8" w14:textId="77777777" w:rsidR="005F0C55" w:rsidRPr="005F0C55" w:rsidRDefault="005F0C55" w:rsidP="005F0C55">
            <w:pPr>
              <w:pStyle w:val="Retraitcorpsdetexte"/>
              <w:ind w:left="67"/>
              <w:rPr>
                <w:rFonts w:cs="Arial"/>
                <w:sz w:val="22"/>
                <w:lang w:val="fr-BE"/>
              </w:rPr>
            </w:pPr>
          </w:p>
          <w:p w14:paraId="3EA26D34" w14:textId="77777777" w:rsidR="00045098" w:rsidRDefault="005F0C55" w:rsidP="00045098">
            <w:pPr>
              <w:rPr>
                <w:rFonts w:ascii="Arial" w:hAnsi="Arial" w:cs="Arial"/>
                <w:lang w:val="fr-BE"/>
              </w:rPr>
            </w:pPr>
            <w:r w:rsidRPr="005F0C55">
              <w:rPr>
                <w:rFonts w:ascii="Arial" w:hAnsi="Arial" w:cs="Arial"/>
                <w:lang w:val="fr-BE"/>
              </w:rPr>
              <w:t>L’URD garantit le GRD de toute réclamation ou action intentée par un autre utilisateur des</w:t>
            </w:r>
            <w:r w:rsidR="00045098">
              <w:rPr>
                <w:rFonts w:ascii="Arial" w:hAnsi="Arial" w:cs="Arial"/>
                <w:lang w:val="fr-BE"/>
              </w:rPr>
              <w:t xml:space="preserve"> installations de raccordement.</w:t>
            </w:r>
          </w:p>
          <w:p w14:paraId="7844428F" w14:textId="77777777" w:rsidR="00045098" w:rsidRDefault="00045098" w:rsidP="00045098">
            <w:pPr>
              <w:rPr>
                <w:rFonts w:ascii="Arial" w:hAnsi="Arial" w:cs="Arial"/>
                <w:lang w:val="fr-BE"/>
              </w:rPr>
            </w:pPr>
          </w:p>
        </w:tc>
      </w:tr>
    </w:tbl>
    <w:p w14:paraId="233D51B6" w14:textId="77777777" w:rsidR="005F0C55" w:rsidRDefault="005F0C55" w:rsidP="007A4F54">
      <w:pPr>
        <w:jc w:val="both"/>
        <w:rPr>
          <w:rFonts w:ascii="Arial" w:hAnsi="Arial" w:cs="Arial"/>
          <w:lang w:val="fr-BE"/>
        </w:rPr>
      </w:pPr>
    </w:p>
    <w:p w14:paraId="02748877" w14:textId="77777777" w:rsidR="005F0C55" w:rsidRDefault="005F0C55" w:rsidP="007A4F54">
      <w:pPr>
        <w:jc w:val="both"/>
        <w:rPr>
          <w:rFonts w:ascii="Arial" w:hAnsi="Arial"/>
          <w:lang w:val="fr-B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4C2E8B" w:rsidRPr="004C49F8" w14:paraId="6AB248CC" w14:textId="77777777" w:rsidTr="00045098">
        <w:trPr>
          <w:cantSplit/>
        </w:trPr>
        <w:tc>
          <w:tcPr>
            <w:tcW w:w="9640" w:type="dxa"/>
            <w:shd w:val="clear" w:color="auto" w:fill="D9D9D9"/>
          </w:tcPr>
          <w:p w14:paraId="4BA3EC6F" w14:textId="77777777" w:rsidR="004C2E8B" w:rsidRPr="004C49F8" w:rsidRDefault="004C2E8B" w:rsidP="007A4F54">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4C2E8B" w:rsidRPr="001D77C8" w14:paraId="1A5E2333" w14:textId="77777777" w:rsidTr="00045098">
        <w:trPr>
          <w:cantSplit/>
        </w:trPr>
        <w:tc>
          <w:tcPr>
            <w:tcW w:w="9640" w:type="dxa"/>
            <w:shd w:val="clear" w:color="auto" w:fill="auto"/>
          </w:tcPr>
          <w:p w14:paraId="549FAF39"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0D11F3E1"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câble</w:t>
            </w:r>
            <w:r w:rsidR="006879DF">
              <w:rPr>
                <w:sz w:val="22"/>
                <w:szCs w:val="22"/>
              </w:rPr>
              <w:t> </w:t>
            </w:r>
            <w:r w:rsidRPr="00FF3AC3">
              <w:rPr>
                <w:sz w:val="22"/>
                <w:szCs w:val="22"/>
              </w:rPr>
              <w:t>; l’URD et le GRD y apposeront leurs cadenas.</w:t>
            </w:r>
          </w:p>
          <w:p w14:paraId="04C5ADDF"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2EAC0128"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17B51767"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194F82EB" w14:textId="77777777" w:rsidR="004C2E8B" w:rsidRDefault="004C2E8B" w:rsidP="007A4F54">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28792D5A" w14:textId="77777777" w:rsidR="004C2E8B" w:rsidRDefault="004C2E8B" w:rsidP="007A4F54">
      <w:pPr>
        <w:jc w:val="both"/>
        <w:rPr>
          <w:rFonts w:ascii="Arial" w:hAnsi="Arial"/>
          <w:lang w:val="fr-BE"/>
        </w:rPr>
      </w:pPr>
    </w:p>
    <w:p w14:paraId="4BCD96A8" w14:textId="77777777" w:rsidR="004C2E8B" w:rsidRDefault="004C2E8B" w:rsidP="007A4F54">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2E8B" w:rsidRPr="004C49F8" w14:paraId="55D130BD" w14:textId="77777777" w:rsidTr="004C2E8B">
        <w:trPr>
          <w:cantSplit/>
        </w:trPr>
        <w:tc>
          <w:tcPr>
            <w:tcW w:w="9498" w:type="dxa"/>
            <w:shd w:val="clear" w:color="auto" w:fill="D9D9D9"/>
          </w:tcPr>
          <w:p w14:paraId="29199761" w14:textId="77777777" w:rsidR="004C2E8B" w:rsidRPr="004C49F8" w:rsidRDefault="006879DF" w:rsidP="007A4F54">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4C2E8B" w:rsidRPr="001D77C8" w14:paraId="6826982C" w14:textId="77777777" w:rsidTr="002160C7">
        <w:trPr>
          <w:cantSplit/>
        </w:trPr>
        <w:tc>
          <w:tcPr>
            <w:tcW w:w="9498" w:type="dxa"/>
            <w:shd w:val="clear" w:color="auto" w:fill="auto"/>
          </w:tcPr>
          <w:p w14:paraId="5547ADF5" w14:textId="77777777" w:rsidR="004C2E8B" w:rsidRDefault="004C2E8B" w:rsidP="007A4F54">
            <w:pPr>
              <w:jc w:val="both"/>
              <w:rPr>
                <w:rFonts w:ascii="Arial" w:hAnsi="Arial" w:cs="Arial"/>
                <w:szCs w:val="22"/>
                <w:lang w:val="fr-BE"/>
              </w:rPr>
            </w:pPr>
          </w:p>
          <w:p w14:paraId="39E96E0A" w14:textId="77777777" w:rsidR="004C2E8B" w:rsidRPr="00FF3AC3" w:rsidRDefault="004C2E8B" w:rsidP="007A4F54">
            <w:pPr>
              <w:ind w:left="72"/>
              <w:jc w:val="both"/>
              <w:rPr>
                <w:rFonts w:ascii="Arial" w:hAnsi="Arial" w:cs="Arial"/>
                <w:szCs w:val="22"/>
                <w:lang w:val="fr-BE"/>
              </w:rPr>
            </w:pPr>
            <w:r w:rsidRPr="00FF3AC3">
              <w:rPr>
                <w:rFonts w:ascii="Arial" w:hAnsi="Arial" w:cs="Arial"/>
                <w:szCs w:val="22"/>
                <w:lang w:val="fr-BE"/>
              </w:rPr>
              <w:t xml:space="preserve">On entend par </w:t>
            </w:r>
            <w:r w:rsidR="006879DF">
              <w:rPr>
                <w:rFonts w:ascii="Arial" w:hAnsi="Arial" w:cs="Arial"/>
                <w:szCs w:val="22"/>
                <w:lang w:val="fr-BE"/>
              </w:rPr>
              <w:t>« </w:t>
            </w:r>
            <w:r w:rsidRPr="00FF3AC3">
              <w:rPr>
                <w:rFonts w:ascii="Arial" w:hAnsi="Arial" w:cs="Arial"/>
                <w:szCs w:val="22"/>
                <w:lang w:val="fr-BE"/>
              </w:rPr>
              <w:t>manœuvres</w:t>
            </w:r>
            <w:r w:rsidR="006879DF">
              <w:rPr>
                <w:rFonts w:ascii="Arial" w:hAnsi="Arial" w:cs="Arial"/>
                <w:szCs w:val="22"/>
                <w:lang w:val="fr-BE"/>
              </w:rPr>
              <w:t> »</w:t>
            </w:r>
            <w:r w:rsidRPr="00FF3AC3">
              <w:rPr>
                <w:rFonts w:ascii="Arial" w:hAnsi="Arial" w:cs="Arial"/>
                <w:szCs w:val="22"/>
                <w:lang w:val="fr-BE"/>
              </w:rPr>
              <w:t xml:space="preserve"> tous les changements d’état des appareils Moyenne Tension parmi lesquels figurent les disjoncteurs, les interrupteurs et les sectionneurs.</w:t>
            </w:r>
          </w:p>
          <w:p w14:paraId="4B2F4DE6" w14:textId="77777777" w:rsidR="004C2E8B" w:rsidRPr="00FF3AC3" w:rsidRDefault="004C2E8B" w:rsidP="007A4F54">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70CC4958" w14:textId="77777777" w:rsidR="004C2E8B" w:rsidRPr="00FF3AC3" w:rsidRDefault="004C2E8B" w:rsidP="007A4F54">
            <w:pPr>
              <w:widowControl/>
              <w:overflowPunct w:val="0"/>
              <w:autoSpaceDE w:val="0"/>
              <w:autoSpaceDN w:val="0"/>
              <w:adjustRightInd w:val="0"/>
              <w:ind w:left="67"/>
              <w:jc w:val="both"/>
              <w:textAlignment w:val="baseline"/>
              <w:rPr>
                <w:rFonts w:ascii="Arial" w:hAnsi="Arial"/>
                <w:lang w:val="fr-BE"/>
              </w:rPr>
            </w:pPr>
          </w:p>
        </w:tc>
      </w:tr>
    </w:tbl>
    <w:p w14:paraId="2BA8BCB5" w14:textId="77777777" w:rsidR="004C2E8B" w:rsidRDefault="004C2E8B" w:rsidP="007A4F54">
      <w:pPr>
        <w:jc w:val="both"/>
        <w:rPr>
          <w:rFonts w:ascii="Arial" w:hAnsi="Arial"/>
          <w:lang w:val="fr-BE"/>
        </w:rPr>
      </w:pPr>
    </w:p>
    <w:p w14:paraId="035C34BD" w14:textId="77777777" w:rsidR="0071183B" w:rsidRDefault="0071183B">
      <w:pPr>
        <w:widowControl/>
        <w:rPr>
          <w:rFonts w:ascii="Arial" w:hAnsi="Arial"/>
          <w:lang w:val="fr-BE"/>
        </w:rPr>
      </w:pPr>
      <w:r>
        <w:rPr>
          <w:rFonts w:ascii="Arial" w:hAnsi="Arial"/>
          <w:lang w:val="fr-B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71183B" w:rsidRPr="001D77C8" w14:paraId="112D57D2" w14:textId="77777777" w:rsidTr="009534FC">
        <w:trPr>
          <w:cantSplit/>
        </w:trPr>
        <w:tc>
          <w:tcPr>
            <w:tcW w:w="9498" w:type="dxa"/>
            <w:shd w:val="clear" w:color="auto" w:fill="D9D9D9"/>
          </w:tcPr>
          <w:p w14:paraId="035FE6FE" w14:textId="77777777" w:rsidR="0071183B" w:rsidRPr="006506F7" w:rsidRDefault="0071183B" w:rsidP="009534FC">
            <w:pPr>
              <w:pStyle w:val="En-tte"/>
              <w:tabs>
                <w:tab w:val="clear" w:pos="4536"/>
                <w:tab w:val="clear" w:pos="9072"/>
              </w:tabs>
              <w:spacing w:before="60" w:after="60"/>
              <w:ind w:left="142"/>
              <w:jc w:val="both"/>
              <w:rPr>
                <w:rFonts w:ascii="Arial" w:hAnsi="Arial"/>
                <w:b/>
                <w:lang w:val="fr-BE"/>
              </w:rPr>
            </w:pPr>
            <w:r w:rsidRPr="006506F7">
              <w:rPr>
                <w:rFonts w:ascii="Arial" w:hAnsi="Arial" w:cs="Arial"/>
                <w:b/>
                <w:bCs/>
                <w:lang w:val="fr-BE"/>
              </w:rPr>
              <w:lastRenderedPageBreak/>
              <w:t>Conditions spécifiques d’accès au réseau </w:t>
            </w:r>
          </w:p>
        </w:tc>
      </w:tr>
      <w:tr w:rsidR="0071183B" w:rsidRPr="001D77C8" w14:paraId="575D0B44" w14:textId="77777777" w:rsidTr="009534FC">
        <w:trPr>
          <w:cantSplit/>
        </w:trPr>
        <w:tc>
          <w:tcPr>
            <w:tcW w:w="9498" w:type="dxa"/>
            <w:shd w:val="clear" w:color="auto" w:fill="auto"/>
          </w:tcPr>
          <w:p w14:paraId="138ED9F3" w14:textId="77777777" w:rsidR="0071183B" w:rsidRPr="006506F7" w:rsidRDefault="0071183B" w:rsidP="009534FC">
            <w:pPr>
              <w:jc w:val="both"/>
              <w:rPr>
                <w:rFonts w:ascii="Arial" w:hAnsi="Arial" w:cs="Arial"/>
                <w:szCs w:val="22"/>
                <w:lang w:val="fr-BE"/>
              </w:rPr>
            </w:pPr>
          </w:p>
          <w:p w14:paraId="6A4BFDC4" w14:textId="77777777" w:rsidR="0071183B" w:rsidRPr="006506F7" w:rsidRDefault="0071183B" w:rsidP="0071183B">
            <w:pPr>
              <w:pStyle w:val="Paragraphedeliste"/>
              <w:widowControl w:val="0"/>
              <w:numPr>
                <w:ilvl w:val="0"/>
                <w:numId w:val="44"/>
              </w:numPr>
              <w:overflowPunct/>
              <w:autoSpaceDE/>
              <w:autoSpaceDN/>
              <w:adjustRightInd/>
              <w:spacing w:line="276" w:lineRule="auto"/>
              <w:ind w:left="497" w:hanging="425"/>
              <w:contextualSpacing/>
              <w:jc w:val="both"/>
              <w:rPr>
                <w:rFonts w:cs="Arial"/>
                <w:szCs w:val="22"/>
                <w:u w:val="single"/>
                <w:lang w:val="fr-BE"/>
              </w:rPr>
            </w:pPr>
            <w:r w:rsidRPr="006506F7">
              <w:rPr>
                <w:rFonts w:cs="Arial"/>
                <w:szCs w:val="22"/>
                <w:u w:val="single"/>
                <w:lang w:val="fr-BE"/>
              </w:rPr>
              <w:t>Tolérance sur l’échange d’énergie réactive</w:t>
            </w:r>
          </w:p>
          <w:p w14:paraId="005334C7" w14:textId="77777777" w:rsidR="0071183B" w:rsidRPr="006506F7" w:rsidRDefault="0071183B" w:rsidP="009534FC">
            <w:pPr>
              <w:ind w:left="72"/>
              <w:jc w:val="both"/>
              <w:rPr>
                <w:rFonts w:ascii="Arial" w:hAnsi="Arial" w:cs="Arial"/>
                <w:szCs w:val="22"/>
                <w:lang w:val="fr-BE"/>
              </w:rPr>
            </w:pPr>
          </w:p>
          <w:p w14:paraId="131C7157" w14:textId="77777777" w:rsidR="0071183B" w:rsidRPr="006506F7" w:rsidRDefault="0071183B" w:rsidP="009534FC">
            <w:pPr>
              <w:ind w:left="72"/>
              <w:jc w:val="both"/>
              <w:rPr>
                <w:rFonts w:ascii="Arial" w:hAnsi="Arial" w:cs="Arial"/>
                <w:szCs w:val="22"/>
                <w:lang w:val="fr-BE"/>
              </w:rPr>
            </w:pPr>
            <w:r w:rsidRPr="006506F7">
              <w:rPr>
                <w:rFonts w:ascii="Arial" w:hAnsi="Arial" w:cs="Arial"/>
                <w:szCs w:val="22"/>
                <w:lang w:val="fr-BE"/>
              </w:rPr>
              <w:t>Outre les dispositions tarifaires, le client s’engage à respecter la formule suivante : Q = f(P) en cas d’injection de sa production décentralisée sur le réseau du GRD.</w:t>
            </w:r>
          </w:p>
          <w:p w14:paraId="4534CF2E" w14:textId="77777777" w:rsidR="0071183B" w:rsidRPr="006506F7" w:rsidRDefault="0071183B" w:rsidP="009534FC">
            <w:pPr>
              <w:ind w:left="72"/>
              <w:jc w:val="both"/>
              <w:rPr>
                <w:rFonts w:ascii="Arial" w:hAnsi="Arial" w:cs="Arial"/>
                <w:szCs w:val="22"/>
                <w:lang w:val="fr-BE"/>
              </w:rPr>
            </w:pPr>
          </w:p>
          <w:p w14:paraId="15FCDEE1" w14:textId="77777777" w:rsidR="0071183B" w:rsidRPr="006506F7" w:rsidRDefault="0071183B" w:rsidP="009534FC">
            <w:pPr>
              <w:ind w:left="72"/>
              <w:jc w:val="both"/>
              <w:rPr>
                <w:rFonts w:ascii="Arial" w:hAnsi="Arial" w:cs="Arial"/>
                <w:sz w:val="18"/>
                <w:szCs w:val="22"/>
                <w:lang w:val="fr-BE"/>
              </w:rPr>
            </w:pPr>
            <w:r w:rsidRPr="006506F7">
              <w:rPr>
                <w:rFonts w:ascii="Arial" w:hAnsi="Arial" w:cs="Arial"/>
                <w:szCs w:val="22"/>
                <w:lang w:val="fr-BE"/>
              </w:rPr>
              <w:t xml:space="preserve">Q = f(P) </w:t>
            </w:r>
            <w:r w:rsidRPr="006506F7">
              <w:rPr>
                <w:rFonts w:ascii="Arial" w:hAnsi="Arial" w:cs="Arial"/>
                <w:sz w:val="18"/>
                <w:szCs w:val="22"/>
                <w:lang w:val="fr-BE"/>
              </w:rPr>
              <w:sym w:font="Wingdings" w:char="F0E0"/>
            </w:r>
            <w:r w:rsidRPr="006506F7">
              <w:rPr>
                <w:rFonts w:ascii="Arial" w:hAnsi="Arial" w:cs="Arial"/>
                <w:sz w:val="18"/>
                <w:szCs w:val="22"/>
                <w:lang w:val="fr-BE"/>
              </w:rPr>
              <w:t xml:space="preserve"> C+ ≤ P.0,48 et I‾ = 0</w:t>
            </w:r>
          </w:p>
          <w:p w14:paraId="20FF0826" w14:textId="77777777" w:rsidR="0071183B" w:rsidRPr="006506F7" w:rsidRDefault="0071183B" w:rsidP="009534FC">
            <w:pPr>
              <w:ind w:left="72"/>
              <w:jc w:val="both"/>
              <w:rPr>
                <w:rFonts w:ascii="Arial" w:hAnsi="Arial" w:cs="Arial"/>
                <w:sz w:val="18"/>
                <w:szCs w:val="22"/>
                <w:lang w:val="fr-BE"/>
              </w:rPr>
            </w:pPr>
          </w:p>
          <w:p w14:paraId="72E86C4C" w14:textId="77777777" w:rsidR="0071183B" w:rsidRPr="006506F7" w:rsidRDefault="0071183B" w:rsidP="009534FC">
            <w:pPr>
              <w:jc w:val="both"/>
              <w:rPr>
                <w:rFonts w:ascii="Arial" w:hAnsi="Arial" w:cs="Arial"/>
                <w:sz w:val="18"/>
                <w:szCs w:val="22"/>
                <w:lang w:val="fr-BE"/>
              </w:rPr>
            </w:pPr>
          </w:p>
          <w:p w14:paraId="598F9F49" w14:textId="77777777" w:rsidR="0071183B" w:rsidRPr="00093337" w:rsidRDefault="0071183B" w:rsidP="0071183B">
            <w:pPr>
              <w:pStyle w:val="En-tte"/>
              <w:numPr>
                <w:ilvl w:val="0"/>
                <w:numId w:val="45"/>
              </w:numPr>
              <w:spacing w:before="60" w:after="60" w:line="276" w:lineRule="auto"/>
              <w:ind w:left="497" w:hanging="425"/>
              <w:jc w:val="both"/>
              <w:rPr>
                <w:rFonts w:ascii="Arial" w:hAnsi="Arial" w:cs="Arial"/>
                <w:szCs w:val="22"/>
                <w:u w:val="single"/>
                <w:lang w:val="fr-BE"/>
              </w:rPr>
            </w:pPr>
            <w:r w:rsidRPr="00093337">
              <w:rPr>
                <w:rFonts w:ascii="Arial" w:hAnsi="Arial" w:cs="Arial"/>
                <w:szCs w:val="22"/>
                <w:u w:val="single"/>
                <w:lang w:val="fr-BE"/>
              </w:rPr>
              <w:t>Gestion du poi</w:t>
            </w:r>
            <w:r>
              <w:rPr>
                <w:rFonts w:ascii="Arial" w:hAnsi="Arial" w:cs="Arial"/>
                <w:szCs w:val="22"/>
                <w:u w:val="single"/>
                <w:lang w:val="fr-BE"/>
              </w:rPr>
              <w:t>nt de fonctionnement P-Q</w:t>
            </w:r>
          </w:p>
          <w:p w14:paraId="75DEA123" w14:textId="77777777" w:rsidR="0071183B" w:rsidRPr="00093337" w:rsidRDefault="0071183B" w:rsidP="009534FC">
            <w:pPr>
              <w:ind w:left="72"/>
              <w:jc w:val="both"/>
              <w:rPr>
                <w:rFonts w:ascii="Arial" w:hAnsi="Arial" w:cs="Arial"/>
                <w:sz w:val="18"/>
                <w:szCs w:val="22"/>
                <w:lang w:val="fr-BE"/>
              </w:rPr>
            </w:pPr>
          </w:p>
          <w:p w14:paraId="78D8B1F3" w14:textId="77777777" w:rsidR="0071183B" w:rsidRPr="00093337" w:rsidRDefault="0071183B" w:rsidP="009534FC">
            <w:pPr>
              <w:spacing w:line="276" w:lineRule="auto"/>
              <w:ind w:left="72"/>
              <w:jc w:val="both"/>
              <w:rPr>
                <w:rFonts w:ascii="Arial" w:hAnsi="Arial" w:cs="Arial"/>
                <w:lang w:val="fr-BE"/>
              </w:rPr>
            </w:pPr>
            <w:r w:rsidRPr="00093337">
              <w:rPr>
                <w:rFonts w:ascii="Arial" w:hAnsi="Arial" w:cs="Arial"/>
                <w:lang w:val="fr-BE"/>
              </w:rPr>
              <w:t xml:space="preserve">Pour pouvoir injecter sur le poste de </w:t>
            </w:r>
            <w:r w:rsidRPr="00D86BE6">
              <w:rPr>
                <w:rFonts w:ascii="Arial" w:hAnsi="Arial" w:cs="Arial"/>
                <w:highlight w:val="yellow"/>
                <w:lang w:val="fr-BE"/>
              </w:rPr>
              <w:t>XXXX</w:t>
            </w:r>
            <w:r w:rsidRPr="00093337">
              <w:rPr>
                <w:rFonts w:ascii="Arial" w:hAnsi="Arial" w:cs="Arial"/>
                <w:lang w:val="fr-BE"/>
              </w:rPr>
              <w:t>, le producteur s’engage par la présente à maintenir le cos phi au point de raccordement supérieur à 0,99 capacitif chaque fois qu’il injecte une puissance supérieure à 50% de sa puissance contractuelle et ce pour toute la période concernée.</w:t>
            </w:r>
          </w:p>
          <w:p w14:paraId="2C2FA965" w14:textId="77777777" w:rsidR="0071183B" w:rsidRPr="006506F7" w:rsidRDefault="0071183B" w:rsidP="009534FC">
            <w:pPr>
              <w:jc w:val="both"/>
              <w:rPr>
                <w:rFonts w:ascii="Arial" w:hAnsi="Arial" w:cs="Arial"/>
                <w:sz w:val="18"/>
                <w:szCs w:val="22"/>
                <w:lang w:val="fr-BE"/>
              </w:rPr>
            </w:pPr>
          </w:p>
          <w:p w14:paraId="3B8253BF" w14:textId="77777777" w:rsidR="0071183B" w:rsidRPr="006506F7" w:rsidRDefault="0071183B" w:rsidP="009534FC">
            <w:pPr>
              <w:ind w:left="72"/>
              <w:jc w:val="both"/>
              <w:rPr>
                <w:rFonts w:ascii="Arial" w:hAnsi="Arial" w:cs="Arial"/>
                <w:sz w:val="18"/>
                <w:szCs w:val="22"/>
                <w:lang w:val="fr-BE"/>
              </w:rPr>
            </w:pPr>
          </w:p>
          <w:p w14:paraId="11D387E1" w14:textId="77777777" w:rsidR="0071183B" w:rsidRPr="006506F7" w:rsidRDefault="0071183B" w:rsidP="0071183B">
            <w:pPr>
              <w:pStyle w:val="Paragraphedeliste"/>
              <w:widowControl w:val="0"/>
              <w:numPr>
                <w:ilvl w:val="0"/>
                <w:numId w:val="44"/>
              </w:numPr>
              <w:overflowPunct/>
              <w:autoSpaceDE/>
              <w:autoSpaceDN/>
              <w:adjustRightInd/>
              <w:spacing w:line="276" w:lineRule="auto"/>
              <w:ind w:left="497" w:hanging="425"/>
              <w:contextualSpacing/>
              <w:jc w:val="both"/>
              <w:rPr>
                <w:rFonts w:cs="Arial"/>
                <w:szCs w:val="22"/>
                <w:u w:val="single"/>
                <w:lang w:val="fr-BE"/>
              </w:rPr>
            </w:pPr>
            <w:r w:rsidRPr="006506F7">
              <w:rPr>
                <w:rFonts w:cs="Arial"/>
                <w:szCs w:val="22"/>
                <w:u w:val="single"/>
                <w:lang w:val="fr-BE"/>
              </w:rPr>
              <w:t>Dispositions en cas de non-respect de ces limites (énergie réactive et cos phi)</w:t>
            </w:r>
          </w:p>
          <w:p w14:paraId="7B106CC5" w14:textId="77777777" w:rsidR="0071183B" w:rsidRPr="006506F7" w:rsidRDefault="0071183B" w:rsidP="009534FC">
            <w:pPr>
              <w:ind w:left="72"/>
              <w:jc w:val="both"/>
              <w:rPr>
                <w:rFonts w:ascii="Arial" w:hAnsi="Arial" w:cs="Arial"/>
                <w:sz w:val="18"/>
                <w:szCs w:val="22"/>
                <w:lang w:val="fr-BE"/>
              </w:rPr>
            </w:pPr>
          </w:p>
          <w:p w14:paraId="4029BDF3" w14:textId="77777777" w:rsidR="0071183B" w:rsidRPr="006506F7" w:rsidRDefault="0071183B" w:rsidP="009534FC">
            <w:pPr>
              <w:ind w:left="72"/>
              <w:jc w:val="both"/>
              <w:rPr>
                <w:rFonts w:ascii="Arial" w:hAnsi="Arial" w:cs="Arial"/>
                <w:bCs/>
                <w:sz w:val="18"/>
                <w:szCs w:val="22"/>
                <w:lang w:val="fr-BE"/>
              </w:rPr>
            </w:pPr>
          </w:p>
          <w:p w14:paraId="1C68DAD6" w14:textId="77777777" w:rsidR="0071183B" w:rsidRPr="006506F7" w:rsidRDefault="0071183B" w:rsidP="009534FC">
            <w:pPr>
              <w:spacing w:line="276" w:lineRule="auto"/>
              <w:ind w:left="72"/>
              <w:jc w:val="both"/>
              <w:rPr>
                <w:rFonts w:ascii="Arial" w:hAnsi="Arial" w:cs="Arial"/>
                <w:lang w:val="fr-BE"/>
              </w:rPr>
            </w:pPr>
            <w:r w:rsidRPr="006506F7">
              <w:rPr>
                <w:rFonts w:ascii="Arial" w:hAnsi="Arial" w:cs="Arial"/>
                <w:lang w:val="fr-BE"/>
              </w:rPr>
              <w:t>Le GRD se réserve, le cas échéant, le droit de réclamer une pénalité au producteur en cas de non-respect de ces limites.</w:t>
            </w:r>
          </w:p>
          <w:p w14:paraId="7DA0091F" w14:textId="77777777" w:rsidR="0071183B" w:rsidRPr="006506F7" w:rsidRDefault="0071183B" w:rsidP="009534FC">
            <w:pPr>
              <w:spacing w:line="276" w:lineRule="auto"/>
              <w:jc w:val="both"/>
              <w:rPr>
                <w:rFonts w:ascii="Arial" w:hAnsi="Arial" w:cs="Arial"/>
                <w:lang w:val="fr-BE"/>
              </w:rPr>
            </w:pPr>
          </w:p>
          <w:p w14:paraId="7F8AF21A" w14:textId="77777777" w:rsidR="0071183B" w:rsidRPr="006506F7" w:rsidRDefault="0071183B" w:rsidP="009534FC">
            <w:pPr>
              <w:ind w:left="72"/>
              <w:jc w:val="both"/>
              <w:rPr>
                <w:rFonts w:ascii="Arial" w:hAnsi="Arial" w:cs="Arial"/>
                <w:lang w:val="fr-BE"/>
              </w:rPr>
            </w:pPr>
            <w:r w:rsidRPr="006506F7">
              <w:rPr>
                <w:rFonts w:ascii="Arial" w:hAnsi="Arial" w:cs="Arial"/>
                <w:lang w:val="fr-BE"/>
              </w:rPr>
              <w:t>Par ailleurs, en cas de non-respect de celles-ci, entraînant pour ELIA l’impossibilité de maintenir la tension de consigne au poste, la responsabilité du seul producteur sera engagée pour tout problème dans le réseau et/ou chez les clients du GRD tels que par exemple :</w:t>
            </w:r>
          </w:p>
          <w:p w14:paraId="1076DBCA" w14:textId="77777777" w:rsidR="0071183B" w:rsidRPr="006506F7" w:rsidRDefault="0071183B" w:rsidP="009534FC">
            <w:pPr>
              <w:spacing w:line="276" w:lineRule="auto"/>
              <w:ind w:left="72"/>
              <w:jc w:val="both"/>
              <w:rPr>
                <w:rFonts w:ascii="Arial" w:hAnsi="Arial" w:cs="Arial"/>
                <w:lang w:val="fr-BE"/>
              </w:rPr>
            </w:pPr>
          </w:p>
          <w:p w14:paraId="3ADA901A" w14:textId="77777777" w:rsidR="0071183B" w:rsidRPr="006506F7" w:rsidRDefault="0071183B" w:rsidP="0071183B">
            <w:pPr>
              <w:widowControl/>
              <w:numPr>
                <w:ilvl w:val="0"/>
                <w:numId w:val="13"/>
              </w:numPr>
              <w:spacing w:line="276" w:lineRule="auto"/>
              <w:ind w:left="360"/>
              <w:jc w:val="both"/>
              <w:rPr>
                <w:rFonts w:ascii="Arial" w:hAnsi="Arial" w:cs="Arial"/>
              </w:rPr>
            </w:pPr>
            <w:proofErr w:type="spellStart"/>
            <w:r w:rsidRPr="006506F7">
              <w:rPr>
                <w:rFonts w:ascii="Arial" w:hAnsi="Arial" w:cs="Arial"/>
              </w:rPr>
              <w:t>dégâts</w:t>
            </w:r>
            <w:proofErr w:type="spellEnd"/>
            <w:r w:rsidRPr="006506F7">
              <w:rPr>
                <w:rFonts w:ascii="Arial" w:hAnsi="Arial" w:cs="Arial"/>
              </w:rPr>
              <w:t xml:space="preserve"> aux </w:t>
            </w:r>
            <w:proofErr w:type="gramStart"/>
            <w:r w:rsidRPr="006506F7">
              <w:rPr>
                <w:rFonts w:ascii="Arial" w:hAnsi="Arial" w:cs="Arial"/>
              </w:rPr>
              <w:t>installations ;</w:t>
            </w:r>
            <w:proofErr w:type="gramEnd"/>
          </w:p>
          <w:p w14:paraId="6DD7065E" w14:textId="77777777" w:rsidR="0071183B" w:rsidRPr="006506F7" w:rsidRDefault="0071183B" w:rsidP="0071183B">
            <w:pPr>
              <w:widowControl/>
              <w:numPr>
                <w:ilvl w:val="0"/>
                <w:numId w:val="13"/>
              </w:numPr>
              <w:spacing w:line="276" w:lineRule="auto"/>
              <w:ind w:left="360"/>
              <w:jc w:val="both"/>
              <w:rPr>
                <w:rFonts w:ascii="Arial" w:hAnsi="Arial" w:cs="Arial"/>
              </w:rPr>
            </w:pPr>
            <w:r w:rsidRPr="006506F7">
              <w:rPr>
                <w:rFonts w:ascii="Arial" w:hAnsi="Arial" w:cs="Arial"/>
              </w:rPr>
              <w:t xml:space="preserve">interruptions </w:t>
            </w:r>
            <w:proofErr w:type="spellStart"/>
            <w:proofErr w:type="gramStart"/>
            <w:r w:rsidRPr="006506F7">
              <w:rPr>
                <w:rFonts w:ascii="Arial" w:hAnsi="Arial" w:cs="Arial"/>
              </w:rPr>
              <w:t>d’alimentation</w:t>
            </w:r>
            <w:proofErr w:type="spellEnd"/>
            <w:r w:rsidRPr="006506F7">
              <w:rPr>
                <w:rFonts w:ascii="Arial" w:hAnsi="Arial" w:cs="Arial"/>
              </w:rPr>
              <w:t> ;</w:t>
            </w:r>
            <w:proofErr w:type="gramEnd"/>
          </w:p>
          <w:p w14:paraId="6D1C2494" w14:textId="77777777" w:rsidR="0071183B" w:rsidRPr="006506F7" w:rsidRDefault="0071183B" w:rsidP="0071183B">
            <w:pPr>
              <w:widowControl/>
              <w:numPr>
                <w:ilvl w:val="0"/>
                <w:numId w:val="13"/>
              </w:numPr>
              <w:spacing w:line="276" w:lineRule="auto"/>
              <w:ind w:left="360"/>
              <w:jc w:val="both"/>
              <w:rPr>
                <w:rFonts w:ascii="Arial" w:hAnsi="Arial" w:cs="Arial"/>
              </w:rPr>
            </w:pPr>
            <w:proofErr w:type="spellStart"/>
            <w:r w:rsidRPr="006506F7">
              <w:rPr>
                <w:rFonts w:ascii="Arial" w:hAnsi="Arial" w:cs="Arial"/>
              </w:rPr>
              <w:t>déclenchements</w:t>
            </w:r>
            <w:proofErr w:type="spellEnd"/>
            <w:r w:rsidRPr="006506F7">
              <w:rPr>
                <w:rFonts w:ascii="Arial" w:hAnsi="Arial" w:cs="Arial"/>
              </w:rPr>
              <w:t xml:space="preserve"> de productions.</w:t>
            </w:r>
          </w:p>
          <w:p w14:paraId="6BB43946" w14:textId="77777777" w:rsidR="0071183B" w:rsidRPr="006506F7" w:rsidRDefault="0071183B" w:rsidP="009534FC">
            <w:pPr>
              <w:spacing w:line="276" w:lineRule="auto"/>
              <w:ind w:left="360"/>
              <w:jc w:val="both"/>
              <w:rPr>
                <w:rFonts w:ascii="Arial" w:hAnsi="Arial" w:cs="Arial"/>
              </w:rPr>
            </w:pPr>
          </w:p>
          <w:p w14:paraId="7C0627D7" w14:textId="77777777" w:rsidR="0071183B" w:rsidRPr="006506F7" w:rsidRDefault="0071183B" w:rsidP="009534FC">
            <w:pPr>
              <w:spacing w:line="276" w:lineRule="auto"/>
              <w:jc w:val="both"/>
              <w:rPr>
                <w:rFonts w:ascii="Arial" w:hAnsi="Arial" w:cs="Arial"/>
                <w:lang w:val="fr-BE"/>
              </w:rPr>
            </w:pPr>
            <w:r w:rsidRPr="006506F7">
              <w:rPr>
                <w:rFonts w:ascii="Arial" w:hAnsi="Arial" w:cs="Arial"/>
                <w:lang w:val="fr-BE"/>
              </w:rPr>
              <w:t>Le p</w:t>
            </w:r>
            <w:r>
              <w:rPr>
                <w:rFonts w:ascii="Arial" w:hAnsi="Arial" w:cs="Arial"/>
                <w:lang w:val="fr-BE"/>
              </w:rPr>
              <w:t>roducteur s’engage à garantir au</w:t>
            </w:r>
            <w:r w:rsidRPr="006506F7">
              <w:rPr>
                <w:rFonts w:ascii="Arial" w:hAnsi="Arial" w:cs="Arial"/>
                <w:lang w:val="fr-BE"/>
              </w:rPr>
              <w:t xml:space="preserve"> GRD, en principal, intérêts et frais, de toute réclamation qui pourrait être formulée directement ou indirectement à son encontre du chef de ces problèmes.</w:t>
            </w:r>
          </w:p>
          <w:p w14:paraId="13335539" w14:textId="77777777" w:rsidR="0071183B" w:rsidRPr="006506F7" w:rsidRDefault="0071183B" w:rsidP="009534FC">
            <w:pPr>
              <w:spacing w:line="276" w:lineRule="auto"/>
              <w:jc w:val="both"/>
              <w:rPr>
                <w:rFonts w:ascii="Arial" w:hAnsi="Arial" w:cs="Arial"/>
                <w:lang w:val="fr-BE"/>
              </w:rPr>
            </w:pPr>
          </w:p>
          <w:p w14:paraId="335937C3" w14:textId="77777777" w:rsidR="0071183B" w:rsidRDefault="0071183B" w:rsidP="009534FC">
            <w:pPr>
              <w:rPr>
                <w:rFonts w:ascii="Arial" w:hAnsi="Arial" w:cs="Arial"/>
                <w:lang w:val="fr-BE"/>
              </w:rPr>
            </w:pPr>
            <w:r w:rsidRPr="00442AC9">
              <w:rPr>
                <w:rFonts w:ascii="Arial" w:hAnsi="Arial" w:cs="Arial"/>
                <w:lang w:val="fr-BE"/>
              </w:rPr>
              <w:t>En cas d’exercice de ce droit, le gestionnaire de réseau pourra montrer :</w:t>
            </w:r>
          </w:p>
          <w:p w14:paraId="00BCF555" w14:textId="77777777" w:rsidR="0071183B" w:rsidRPr="00442AC9" w:rsidRDefault="0071183B" w:rsidP="009534FC">
            <w:pPr>
              <w:rPr>
                <w:rFonts w:ascii="Arial" w:hAnsi="Arial" w:cs="Arial"/>
                <w:lang w:val="fr-BE"/>
              </w:rPr>
            </w:pPr>
          </w:p>
          <w:p w14:paraId="6C1C67E9" w14:textId="77777777" w:rsidR="0071183B" w:rsidRPr="00920AB5" w:rsidRDefault="0071183B" w:rsidP="0071183B">
            <w:pPr>
              <w:pStyle w:val="Paragraphedeliste"/>
              <w:numPr>
                <w:ilvl w:val="0"/>
                <w:numId w:val="46"/>
              </w:numPr>
              <w:overflowPunct/>
              <w:autoSpaceDE/>
              <w:autoSpaceDN/>
              <w:adjustRightInd/>
              <w:ind w:left="426" w:hanging="426"/>
              <w:jc w:val="both"/>
              <w:rPr>
                <w:rFonts w:cs="Arial"/>
                <w:sz w:val="22"/>
                <w:lang w:val="fr-BE"/>
              </w:rPr>
            </w:pPr>
            <w:proofErr w:type="gramStart"/>
            <w:r w:rsidRPr="00920AB5">
              <w:rPr>
                <w:rFonts w:cs="Arial"/>
                <w:sz w:val="22"/>
                <w:lang w:val="fr-BE"/>
              </w:rPr>
              <w:t>que</w:t>
            </w:r>
            <w:proofErr w:type="gramEnd"/>
            <w:r w:rsidRPr="00920AB5">
              <w:rPr>
                <w:rFonts w:cs="Arial"/>
                <w:sz w:val="22"/>
                <w:lang w:val="fr-BE"/>
              </w:rPr>
              <w:t xml:space="preserve"> le non-respect des consignes est imputable au producteur uniquement. La responsabilité du producteur ne peut être engagée si les problèmes sont dus à un mauvais fonctionnement des installations du GRD par exemple,</w:t>
            </w:r>
          </w:p>
          <w:p w14:paraId="18CB5208" w14:textId="77777777" w:rsidR="0071183B" w:rsidRPr="00920AB5" w:rsidRDefault="0071183B" w:rsidP="009534FC">
            <w:pPr>
              <w:pStyle w:val="Paragraphedeliste"/>
              <w:ind w:left="426"/>
              <w:jc w:val="both"/>
              <w:rPr>
                <w:rFonts w:cs="Arial"/>
                <w:sz w:val="22"/>
                <w:lang w:val="fr-BE"/>
              </w:rPr>
            </w:pPr>
          </w:p>
          <w:p w14:paraId="4B16A9A3" w14:textId="77777777" w:rsidR="0071183B" w:rsidRPr="00442AC9" w:rsidRDefault="0071183B" w:rsidP="0071183B">
            <w:pPr>
              <w:pStyle w:val="Paragraphedeliste"/>
              <w:numPr>
                <w:ilvl w:val="0"/>
                <w:numId w:val="46"/>
              </w:numPr>
              <w:overflowPunct/>
              <w:autoSpaceDE/>
              <w:autoSpaceDN/>
              <w:adjustRightInd/>
              <w:ind w:left="426" w:hanging="426"/>
              <w:jc w:val="both"/>
              <w:rPr>
                <w:rFonts w:cs="Arial"/>
                <w:lang w:val="fr-BE"/>
              </w:rPr>
            </w:pPr>
            <w:proofErr w:type="gramStart"/>
            <w:r w:rsidRPr="00920AB5">
              <w:rPr>
                <w:rFonts w:cs="Arial"/>
                <w:sz w:val="22"/>
                <w:lang w:val="fr-BE"/>
              </w:rPr>
              <w:t>qu’un</w:t>
            </w:r>
            <w:proofErr w:type="gramEnd"/>
            <w:r w:rsidRPr="00920AB5">
              <w:rPr>
                <w:rFonts w:cs="Arial"/>
                <w:sz w:val="22"/>
                <w:lang w:val="fr-BE"/>
              </w:rPr>
              <w:t xml:space="preserve"> lien de causalité existe entre le non-respect des consignes par le producteur  et le préjudice</w:t>
            </w:r>
            <w:r>
              <w:rPr>
                <w:rFonts w:cs="Arial"/>
                <w:lang w:val="fr-BE"/>
              </w:rPr>
              <w:t>.</w:t>
            </w:r>
          </w:p>
          <w:p w14:paraId="3F76BCEA" w14:textId="77777777" w:rsidR="0071183B" w:rsidRDefault="0071183B" w:rsidP="009534FC">
            <w:pPr>
              <w:widowControl/>
              <w:overflowPunct w:val="0"/>
              <w:autoSpaceDE w:val="0"/>
              <w:autoSpaceDN w:val="0"/>
              <w:adjustRightInd w:val="0"/>
              <w:ind w:left="67"/>
              <w:jc w:val="both"/>
              <w:textAlignment w:val="baseline"/>
              <w:rPr>
                <w:rFonts w:ascii="Arial" w:hAnsi="Arial"/>
                <w:lang w:val="fr-BE"/>
              </w:rPr>
            </w:pPr>
          </w:p>
          <w:p w14:paraId="493A29A9" w14:textId="77777777" w:rsidR="0071183B" w:rsidRPr="006506F7" w:rsidRDefault="0071183B" w:rsidP="009534FC">
            <w:pPr>
              <w:widowControl/>
              <w:overflowPunct w:val="0"/>
              <w:autoSpaceDE w:val="0"/>
              <w:autoSpaceDN w:val="0"/>
              <w:adjustRightInd w:val="0"/>
              <w:ind w:left="67"/>
              <w:jc w:val="both"/>
              <w:textAlignment w:val="baseline"/>
              <w:rPr>
                <w:rFonts w:ascii="Arial" w:hAnsi="Arial"/>
                <w:lang w:val="fr-BE"/>
              </w:rPr>
            </w:pPr>
          </w:p>
        </w:tc>
      </w:tr>
    </w:tbl>
    <w:p w14:paraId="2786057F" w14:textId="77777777" w:rsidR="00283001" w:rsidRDefault="00B62BA6" w:rsidP="007A4F54">
      <w:pPr>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46171" w:rsidRPr="001D77C8" w14:paraId="02B8185F" w14:textId="77777777" w:rsidTr="00665778">
        <w:tc>
          <w:tcPr>
            <w:tcW w:w="1771" w:type="dxa"/>
            <w:vAlign w:val="center"/>
          </w:tcPr>
          <w:p w14:paraId="5B8DB226" w14:textId="77777777" w:rsidR="00446171" w:rsidRPr="004C49F8" w:rsidRDefault="0044617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5</w:t>
            </w:r>
          </w:p>
        </w:tc>
        <w:tc>
          <w:tcPr>
            <w:tcW w:w="8010" w:type="dxa"/>
            <w:shd w:val="clear" w:color="auto" w:fill="E0E0E0"/>
            <w:vAlign w:val="center"/>
          </w:tcPr>
          <w:p w14:paraId="65F853EA" w14:textId="77777777" w:rsidR="00446171" w:rsidRPr="004C49F8" w:rsidRDefault="0044617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6B8B9840" w14:textId="77777777" w:rsidR="00BB0224" w:rsidRDefault="00BB0224" w:rsidP="007A4F54">
      <w:pPr>
        <w:jc w:val="both"/>
        <w:rPr>
          <w:rFonts w:ascii="Arial" w:hAnsi="Arial"/>
          <w:sz w:val="18"/>
          <w:lang w:val="fr-BE"/>
        </w:rPr>
      </w:pPr>
    </w:p>
    <w:p w14:paraId="655CC1BE" w14:textId="77777777" w:rsidR="00BB0224" w:rsidRDefault="00BB0224" w:rsidP="007A4F54">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110B0" w:rsidRPr="001D77C8" w14:paraId="09577071" w14:textId="77777777" w:rsidTr="00877FFD">
        <w:trPr>
          <w:cantSplit/>
        </w:trPr>
        <w:tc>
          <w:tcPr>
            <w:tcW w:w="9498" w:type="dxa"/>
            <w:shd w:val="clear" w:color="auto" w:fill="auto"/>
          </w:tcPr>
          <w:p w14:paraId="3281758F" w14:textId="77777777" w:rsidR="00F110B0" w:rsidRDefault="00F110B0" w:rsidP="007A4F54">
            <w:pPr>
              <w:jc w:val="both"/>
              <w:rPr>
                <w:rFonts w:ascii="Arial" w:hAnsi="Arial" w:cs="Arial"/>
                <w:szCs w:val="22"/>
                <w:lang w:val="fr-BE"/>
              </w:rPr>
            </w:pPr>
          </w:p>
          <w:p w14:paraId="2B87B921" w14:textId="77777777" w:rsidR="00FF3F92" w:rsidRDefault="00FF3F92" w:rsidP="007A4F54">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006879DF">
              <w:rPr>
                <w:rFonts w:ascii="Arial" w:hAnsi="Arial" w:cs="Arial"/>
                <w:szCs w:val="22"/>
                <w:lang w:val="fr-BE"/>
              </w:rPr>
              <w:t> </w:t>
            </w:r>
            <w:r w:rsidRPr="00FF3AC3">
              <w:rPr>
                <w:rFonts w:ascii="Arial" w:hAnsi="Arial" w:cs="Arial"/>
                <w:szCs w:val="22"/>
                <w:lang w:val="fr-BE"/>
              </w:rPr>
              <w:t>: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10D5FA16" w14:textId="77777777" w:rsidR="00F110B0" w:rsidRDefault="00E64DE5" w:rsidP="007A4F54">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w:t>
            </w:r>
            <w:r w:rsidR="00B62BA6">
              <w:rPr>
                <w:rFonts w:ascii="Arial" w:hAnsi="Arial"/>
                <w:bCs/>
                <w:szCs w:val="22"/>
                <w:lang w:val="fr-BE"/>
              </w:rPr>
              <w:t>équipée d’un cylindre client,</w:t>
            </w:r>
            <w:r>
              <w:rPr>
                <w:rFonts w:ascii="Arial" w:hAnsi="Arial"/>
                <w:bCs/>
                <w:szCs w:val="22"/>
                <w:lang w:val="fr-BE"/>
              </w:rPr>
              <w:t xml:space="preserve"> il est impératif que </w:t>
            </w:r>
            <w:r w:rsidR="00B62BA6">
              <w:rPr>
                <w:rFonts w:ascii="Arial" w:hAnsi="Arial"/>
                <w:bCs/>
                <w:szCs w:val="22"/>
                <w:lang w:val="fr-BE"/>
              </w:rPr>
              <w:t xml:space="preserve">le </w:t>
            </w:r>
            <w:r w:rsidR="00B62BA6" w:rsidRPr="00FF3AC3">
              <w:rPr>
                <w:rFonts w:ascii="Arial" w:hAnsi="Arial" w:cs="Arial"/>
                <w:szCs w:val="22"/>
                <w:lang w:val="fr-BE"/>
              </w:rPr>
              <w:t xml:space="preserve">personnel du GRD </w:t>
            </w:r>
            <w:r w:rsidR="00B62BA6">
              <w:rPr>
                <w:rFonts w:ascii="Arial" w:hAnsi="Arial" w:cs="Arial"/>
                <w:szCs w:val="22"/>
                <w:lang w:val="fr-BE"/>
              </w:rPr>
              <w:t>soit</w:t>
            </w:r>
            <w:r>
              <w:rPr>
                <w:rFonts w:ascii="Arial" w:hAnsi="Arial"/>
                <w:bCs/>
                <w:szCs w:val="22"/>
                <w:lang w:val="fr-BE"/>
              </w:rPr>
              <w:t xml:space="preserve"> en possession des clés et /ou codes d’accès nécessaires.</w:t>
            </w:r>
          </w:p>
          <w:p w14:paraId="7BE7E253" w14:textId="77777777" w:rsidR="00E64DE5" w:rsidRPr="00E64DE5" w:rsidRDefault="00E64DE5" w:rsidP="007A4F54">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w:t>
            </w:r>
            <w:r w:rsidR="00446171">
              <w:rPr>
                <w:rFonts w:ascii="Arial" w:hAnsi="Arial"/>
                <w:bCs/>
                <w:sz w:val="22"/>
                <w:szCs w:val="22"/>
                <w:lang w:val="fr-BE"/>
              </w:rPr>
              <w:t xml:space="preserve"> 6</w:t>
            </w:r>
            <w:r>
              <w:rPr>
                <w:rFonts w:ascii="Arial" w:hAnsi="Arial"/>
                <w:bCs/>
                <w:sz w:val="22"/>
                <w:szCs w:val="22"/>
                <w:lang w:val="fr-BE"/>
              </w:rPr>
              <w:t>.</w:t>
            </w:r>
            <w:r w:rsidRPr="00E64DE5">
              <w:rPr>
                <w:rFonts w:ascii="Arial" w:hAnsi="Arial"/>
                <w:bCs/>
                <w:sz w:val="22"/>
                <w:szCs w:val="22"/>
                <w:lang w:val="fr-BE"/>
              </w:rPr>
              <w:t xml:space="preserve"> </w:t>
            </w:r>
          </w:p>
          <w:p w14:paraId="09E27D2C" w14:textId="77777777" w:rsidR="00E64DE5" w:rsidRPr="00E64DE5" w:rsidRDefault="00E64DE5" w:rsidP="007A4F54">
            <w:pPr>
              <w:pStyle w:val="Romptekst"/>
              <w:snapToGrid w:val="0"/>
              <w:ind w:left="67"/>
              <w:jc w:val="both"/>
              <w:rPr>
                <w:rFonts w:ascii="Arial" w:hAnsi="Arial"/>
                <w:bCs/>
                <w:sz w:val="22"/>
                <w:szCs w:val="22"/>
                <w:lang w:val="fr-BE"/>
              </w:rPr>
            </w:pPr>
          </w:p>
          <w:p w14:paraId="50E8AD91" w14:textId="77777777" w:rsidR="00E64DE5" w:rsidRPr="00FF3AC3" w:rsidRDefault="00E64DE5" w:rsidP="007A4F54">
            <w:pPr>
              <w:widowControl/>
              <w:overflowPunct w:val="0"/>
              <w:autoSpaceDE w:val="0"/>
              <w:autoSpaceDN w:val="0"/>
              <w:adjustRightInd w:val="0"/>
              <w:ind w:left="360"/>
              <w:jc w:val="both"/>
              <w:textAlignment w:val="baseline"/>
              <w:rPr>
                <w:rFonts w:ascii="Arial" w:hAnsi="Arial"/>
                <w:lang w:val="fr-BE"/>
              </w:rPr>
            </w:pPr>
          </w:p>
        </w:tc>
      </w:tr>
    </w:tbl>
    <w:p w14:paraId="7A814D94" w14:textId="77777777" w:rsidR="00B62BA6" w:rsidRDefault="00B62BA6" w:rsidP="007A4F54">
      <w:pPr>
        <w:pStyle w:val="Romptekst"/>
        <w:jc w:val="both"/>
        <w:rPr>
          <w:rFonts w:ascii="Arial" w:hAnsi="Arial"/>
          <w:sz w:val="22"/>
          <w:szCs w:val="22"/>
          <w:lang w:val="fr-BE"/>
        </w:rPr>
      </w:pPr>
    </w:p>
    <w:p w14:paraId="4D8A1F40" w14:textId="77777777" w:rsidR="00283001" w:rsidRPr="00E64DE5" w:rsidRDefault="00B62BA6" w:rsidP="007A4F54">
      <w:pPr>
        <w:pStyle w:val="Romptekst"/>
        <w:jc w:val="both"/>
        <w:rPr>
          <w:rFonts w:ascii="Arial" w:hAnsi="Arial"/>
          <w:lang w:val="fr-BE"/>
        </w:rPr>
      </w:pPr>
      <w:r>
        <w:rPr>
          <w:rFonts w:ascii="Arial" w:hAnsi="Arial"/>
          <w:sz w:val="22"/>
          <w:szCs w:val="22"/>
          <w:lang w:val="fr-BE"/>
        </w:rPr>
        <w:br w:type="page"/>
      </w:r>
      <w:r w:rsidR="00670D3E" w:rsidRPr="00E64DE5">
        <w:rPr>
          <w:rFonts w:ascii="Arial" w:hAnsi="Arial"/>
          <w:bCs/>
          <w:sz w:val="22"/>
          <w:szCs w:val="22"/>
          <w:lang w:val="fr-BE"/>
        </w:rPr>
        <w:lastRenderedPageBreak/>
        <w:tab/>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1D77C8" w14:paraId="3305798F" w14:textId="77777777" w:rsidTr="00665778">
        <w:tc>
          <w:tcPr>
            <w:tcW w:w="1771" w:type="dxa"/>
            <w:vAlign w:val="center"/>
          </w:tcPr>
          <w:p w14:paraId="46DDB716"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446171" w:rsidRPr="004C49F8">
              <w:rPr>
                <w:rFonts w:ascii="Arial" w:hAnsi="Arial"/>
                <w:b/>
                <w:sz w:val="28"/>
                <w:szCs w:val="28"/>
                <w:u w:val="single"/>
                <w:lang w:val="fr-BE"/>
              </w:rPr>
              <w:t>6</w:t>
            </w:r>
          </w:p>
        </w:tc>
        <w:tc>
          <w:tcPr>
            <w:tcW w:w="8010" w:type="dxa"/>
            <w:shd w:val="clear" w:color="auto" w:fill="E0E0E0"/>
            <w:vAlign w:val="center"/>
          </w:tcPr>
          <w:p w14:paraId="42C5A2DB" w14:textId="77777777" w:rsidR="00283001" w:rsidRPr="004C49F8" w:rsidRDefault="00FF3F92"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w:t>
            </w:r>
            <w:proofErr w:type="gramStart"/>
            <w:r w:rsidRPr="004C49F8">
              <w:rPr>
                <w:rFonts w:ascii="Arial" w:hAnsi="Arial"/>
                <w:b/>
                <w:sz w:val="28"/>
                <w:szCs w:val="28"/>
                <w:u w:val="single"/>
                <w:lang w:val="fr-BE"/>
              </w:rPr>
              <w:t xml:space="preserve">et </w:t>
            </w:r>
            <w:r w:rsidR="00F40C5F">
              <w:rPr>
                <w:rFonts w:ascii="Arial" w:hAnsi="Arial"/>
                <w:b/>
                <w:sz w:val="28"/>
                <w:szCs w:val="28"/>
                <w:u w:val="single"/>
                <w:lang w:val="fr-BE"/>
              </w:rPr>
              <w:t xml:space="preserve"> </w:t>
            </w:r>
            <w:r w:rsidRPr="004C49F8">
              <w:rPr>
                <w:rFonts w:ascii="Arial" w:hAnsi="Arial"/>
                <w:b/>
                <w:sz w:val="28"/>
                <w:szCs w:val="28"/>
                <w:u w:val="single"/>
                <w:lang w:val="fr-BE"/>
              </w:rPr>
              <w:t>de</w:t>
            </w:r>
            <w:proofErr w:type="gramEnd"/>
            <w:r w:rsidRPr="004C49F8">
              <w:rPr>
                <w:rFonts w:ascii="Arial" w:hAnsi="Arial"/>
                <w:b/>
                <w:sz w:val="28"/>
                <w:szCs w:val="28"/>
                <w:u w:val="single"/>
                <w:lang w:val="fr-BE"/>
              </w:rPr>
              <w:t xml:space="preserve"> sécurité spécifiques applicables dans le site de l’URD</w:t>
            </w:r>
          </w:p>
        </w:tc>
      </w:tr>
    </w:tbl>
    <w:p w14:paraId="74154028" w14:textId="77777777" w:rsidR="00FF3F92" w:rsidRDefault="00FF3F92" w:rsidP="007A4F54">
      <w:pPr>
        <w:jc w:val="both"/>
        <w:rPr>
          <w:rFonts w:ascii="Arial" w:hAnsi="Arial"/>
          <w:sz w:val="18"/>
          <w:lang w:val="fr-BE"/>
        </w:rPr>
      </w:pPr>
    </w:p>
    <w:p w14:paraId="6E4B3D3C" w14:textId="77777777" w:rsidR="00BB0224" w:rsidRPr="00BB0224" w:rsidRDefault="00BB0224" w:rsidP="007A4F54">
      <w:pPr>
        <w:jc w:val="both"/>
        <w:rPr>
          <w:rFonts w:ascii="Arial" w:hAnsi="Arial"/>
          <w:sz w:val="18"/>
          <w:lang w:val="fr-BE"/>
        </w:rPr>
      </w:pPr>
    </w:p>
    <w:p w14:paraId="577906A1" w14:textId="77777777" w:rsidR="00283001" w:rsidRDefault="006879DF" w:rsidP="007A4F54">
      <w:pPr>
        <w:pStyle w:val="En-tte"/>
        <w:tabs>
          <w:tab w:val="clear" w:pos="4536"/>
          <w:tab w:val="clear" w:pos="9072"/>
        </w:tabs>
        <w:rPr>
          <w:rFonts w:ascii="Arial" w:hAnsi="Arial"/>
          <w:lang w:val="fr-BE"/>
        </w:rPr>
      </w:pPr>
      <w:r>
        <w:rPr>
          <w:rFonts w:ascii="Arial" w:hAnsi="Arial"/>
          <w:lang w:val="fr-BE"/>
        </w:rPr>
        <w:t>« </w:t>
      </w:r>
      <w:proofErr w:type="gramStart"/>
      <w:r>
        <w:rPr>
          <w:rFonts w:ascii="Arial" w:hAnsi="Arial" w:cs="Arial"/>
          <w:snapToGrid w:val="0"/>
          <w:color w:val="000000"/>
          <w:szCs w:val="22"/>
          <w:lang w:val="fr-BE" w:eastAsia="nl-NL"/>
        </w:rPr>
        <w:t>à</w:t>
      </w:r>
      <w:proofErr w:type="gramEnd"/>
      <w:r>
        <w:rPr>
          <w:rFonts w:ascii="Arial" w:hAnsi="Arial" w:cs="Arial"/>
          <w:snapToGrid w:val="0"/>
          <w:color w:val="000000"/>
          <w:szCs w:val="22"/>
          <w:lang w:val="fr-BE" w:eastAsia="nl-NL"/>
        </w:rPr>
        <w:t xml:space="preserve"> compléter par l’URD, le cas échéant »</w:t>
      </w:r>
      <w:r w:rsidR="00FF3F92">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FF3F92" w:rsidRPr="004C49F8" w14:paraId="348210E6" w14:textId="77777777" w:rsidTr="00D90CA5">
        <w:tc>
          <w:tcPr>
            <w:tcW w:w="1629" w:type="dxa"/>
            <w:vAlign w:val="center"/>
          </w:tcPr>
          <w:p w14:paraId="5900349D" w14:textId="77777777" w:rsidR="00FF3F92" w:rsidRPr="004C49F8" w:rsidRDefault="00FF3F92"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sidR="00BF6267" w:rsidRPr="004C49F8">
              <w:rPr>
                <w:rFonts w:ascii="Arial" w:hAnsi="Arial"/>
                <w:b/>
                <w:sz w:val="28"/>
                <w:szCs w:val="28"/>
                <w:u w:val="single"/>
                <w:lang w:val="fr-BE"/>
              </w:rPr>
              <w:t>7</w:t>
            </w:r>
          </w:p>
        </w:tc>
        <w:tc>
          <w:tcPr>
            <w:tcW w:w="8010" w:type="dxa"/>
            <w:shd w:val="clear" w:color="auto" w:fill="E0E0E0"/>
            <w:vAlign w:val="center"/>
          </w:tcPr>
          <w:p w14:paraId="77EF5AFA" w14:textId="77777777" w:rsidR="00FF3F92"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7CCF0691" w14:textId="77777777" w:rsidR="00BB0224" w:rsidRDefault="00BB0224" w:rsidP="007A4F54">
      <w:pPr>
        <w:jc w:val="both"/>
        <w:rPr>
          <w:rFonts w:ascii="Arial" w:hAnsi="Arial"/>
          <w:sz w:val="18"/>
          <w:lang w:val="fr-BE"/>
        </w:rPr>
      </w:pPr>
    </w:p>
    <w:p w14:paraId="2D3BDFAA" w14:textId="77777777" w:rsidR="00BB0224" w:rsidRDefault="00BB0224" w:rsidP="007A4F54">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D2F9F" w:rsidRPr="004C49F8" w14:paraId="3DD6A1FC" w14:textId="77777777" w:rsidTr="00AD2F9F">
        <w:trPr>
          <w:cantSplit/>
        </w:trPr>
        <w:tc>
          <w:tcPr>
            <w:tcW w:w="9498" w:type="dxa"/>
            <w:shd w:val="clear" w:color="auto" w:fill="D9D9D9"/>
          </w:tcPr>
          <w:p w14:paraId="6D004151" w14:textId="77777777" w:rsidR="00AD2F9F" w:rsidRPr="004C49F8" w:rsidRDefault="00AD2F9F" w:rsidP="007A4F54">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AD2F9F" w:rsidRPr="001D77C8" w14:paraId="706EA35D" w14:textId="77777777" w:rsidTr="00877FFD">
        <w:trPr>
          <w:cantSplit/>
        </w:trPr>
        <w:tc>
          <w:tcPr>
            <w:tcW w:w="9498" w:type="dxa"/>
            <w:shd w:val="clear" w:color="auto" w:fill="auto"/>
          </w:tcPr>
          <w:p w14:paraId="6E110734" w14:textId="77777777" w:rsidR="00AD2F9F" w:rsidRDefault="00AD2F9F" w:rsidP="007A4F54">
            <w:pPr>
              <w:jc w:val="both"/>
              <w:rPr>
                <w:rFonts w:ascii="Arial" w:hAnsi="Arial" w:cs="Arial"/>
                <w:szCs w:val="22"/>
                <w:lang w:val="fr-BE"/>
              </w:rPr>
            </w:pPr>
          </w:p>
          <w:p w14:paraId="1E4E3ABF" w14:textId="77777777" w:rsidR="00AD2F9F" w:rsidRPr="00AD2F9F" w:rsidRDefault="00AD2F9F" w:rsidP="007A4F54">
            <w:pPr>
              <w:widowControl/>
              <w:autoSpaceDE w:val="0"/>
              <w:autoSpaceDN w:val="0"/>
              <w:adjustRightInd w:val="0"/>
              <w:jc w:val="both"/>
              <w:rPr>
                <w:rFonts w:ascii="Arial" w:hAnsi="Arial" w:cs="Arial"/>
                <w:szCs w:val="22"/>
                <w:lang w:val="fr-BE" w:eastAsia="fr-BE"/>
              </w:rPr>
            </w:pPr>
            <w:r w:rsidRPr="00AD2F9F">
              <w:rPr>
                <w:rFonts w:ascii="Arial" w:hAnsi="Arial" w:cs="Arial"/>
                <w:szCs w:val="22"/>
                <w:lang w:val="fr-BE" w:eastAsia="fr-BE"/>
              </w:rPr>
              <w:t xml:space="preserve">Les dispositions du R.T. Electricité ainsi que l’article 17 de l’Arrêté du 21 mars 2002 </w:t>
            </w:r>
            <w:r w:rsidR="002B16DF">
              <w:rPr>
                <w:rFonts w:ascii="Arial" w:hAnsi="Arial" w:cs="Arial"/>
                <w:szCs w:val="22"/>
                <w:lang w:val="fr-BE" w:eastAsia="fr-BE"/>
              </w:rPr>
              <w:t xml:space="preserve">du gouvernement wallon </w:t>
            </w:r>
            <w:r w:rsidRPr="00AD2F9F">
              <w:rPr>
                <w:rFonts w:ascii="Arial" w:hAnsi="Arial" w:cs="Arial"/>
                <w:szCs w:val="22"/>
                <w:lang w:val="fr-BE" w:eastAsia="fr-BE"/>
              </w:rPr>
              <w:t>relatif aux gestionnaires de réseaux en matière de confidentialité sont intégralement d’application aux données et informations échangées</w:t>
            </w:r>
            <w:r>
              <w:rPr>
                <w:rFonts w:ascii="Arial" w:hAnsi="Arial" w:cs="Arial"/>
                <w:szCs w:val="22"/>
                <w:lang w:val="fr-BE" w:eastAsia="fr-BE"/>
              </w:rPr>
              <w:t xml:space="preserve"> entre parties</w:t>
            </w:r>
            <w:r w:rsidR="00A91BE1">
              <w:rPr>
                <w:rFonts w:ascii="Arial" w:hAnsi="Arial" w:cs="Arial"/>
                <w:szCs w:val="22"/>
                <w:lang w:val="fr-BE" w:eastAsia="fr-BE"/>
              </w:rPr>
              <w:t xml:space="preserve"> en exécution du Règlement.</w:t>
            </w:r>
          </w:p>
          <w:p w14:paraId="3A3077BF" w14:textId="77777777" w:rsidR="00AD2F9F" w:rsidRPr="00FF3AC3" w:rsidRDefault="00AD2F9F" w:rsidP="007A4F54">
            <w:pPr>
              <w:widowControl/>
              <w:overflowPunct w:val="0"/>
              <w:autoSpaceDE w:val="0"/>
              <w:autoSpaceDN w:val="0"/>
              <w:adjustRightInd w:val="0"/>
              <w:ind w:left="67"/>
              <w:jc w:val="both"/>
              <w:textAlignment w:val="baseline"/>
              <w:rPr>
                <w:rFonts w:ascii="Arial" w:hAnsi="Arial"/>
                <w:lang w:val="fr-BE"/>
              </w:rPr>
            </w:pPr>
          </w:p>
        </w:tc>
      </w:tr>
    </w:tbl>
    <w:p w14:paraId="5F7E23D7" w14:textId="77777777" w:rsidR="00AD2F9F" w:rsidRDefault="00AD2F9F" w:rsidP="007A4F54">
      <w:pPr>
        <w:widowControl/>
        <w:autoSpaceDE w:val="0"/>
        <w:autoSpaceDN w:val="0"/>
        <w:adjustRightInd w:val="0"/>
        <w:jc w:val="both"/>
        <w:rPr>
          <w:rFonts w:ascii="Arial" w:hAnsi="Arial" w:cs="Arial"/>
          <w:sz w:val="17"/>
          <w:szCs w:val="17"/>
          <w:lang w:val="fr-BE" w:eastAsia="fr-BE"/>
        </w:rPr>
      </w:pPr>
    </w:p>
    <w:p w14:paraId="0531CF18" w14:textId="77777777" w:rsidR="00BB0224" w:rsidRDefault="00BB0224" w:rsidP="007A4F54">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D2F9F" w:rsidRPr="004C49F8" w14:paraId="5B0AE8F4" w14:textId="77777777" w:rsidTr="00D90CA5">
        <w:tc>
          <w:tcPr>
            <w:tcW w:w="1487" w:type="dxa"/>
            <w:vAlign w:val="center"/>
          </w:tcPr>
          <w:p w14:paraId="62E272FB" w14:textId="77777777" w:rsidR="00AD2F9F"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BF6267" w:rsidRPr="004C49F8">
              <w:rPr>
                <w:rFonts w:ascii="Arial" w:hAnsi="Arial"/>
                <w:b/>
                <w:sz w:val="28"/>
                <w:szCs w:val="28"/>
                <w:u w:val="single"/>
                <w:lang w:val="fr-BE"/>
              </w:rPr>
              <w:t>8</w:t>
            </w:r>
          </w:p>
        </w:tc>
        <w:tc>
          <w:tcPr>
            <w:tcW w:w="8152" w:type="dxa"/>
            <w:shd w:val="clear" w:color="auto" w:fill="E0E0E0"/>
            <w:vAlign w:val="center"/>
          </w:tcPr>
          <w:p w14:paraId="2461E7EB" w14:textId="77777777" w:rsidR="00AD2F9F"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4C97B686" w14:textId="77777777" w:rsidR="00283001" w:rsidRDefault="00283001" w:rsidP="007A4F54">
      <w:pPr>
        <w:widowControl/>
        <w:autoSpaceDE w:val="0"/>
        <w:autoSpaceDN w:val="0"/>
        <w:adjustRightInd w:val="0"/>
        <w:jc w:val="both"/>
        <w:rPr>
          <w:rFonts w:ascii="Arial" w:hAnsi="Arial" w:cs="Arial"/>
          <w:sz w:val="17"/>
          <w:szCs w:val="17"/>
          <w:lang w:val="fr-BE" w:eastAsia="fr-BE"/>
        </w:rPr>
      </w:pPr>
    </w:p>
    <w:p w14:paraId="7342235E" w14:textId="77777777" w:rsidR="00BB0224" w:rsidRPr="00BB0224" w:rsidRDefault="00BB0224" w:rsidP="007A4F54">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283001" w:rsidRPr="001D77C8" w14:paraId="6A0DBB06" w14:textId="77777777" w:rsidTr="00D90CA5">
        <w:trPr>
          <w:cantSplit/>
          <w:trHeight w:val="392"/>
        </w:trPr>
        <w:tc>
          <w:tcPr>
            <w:tcW w:w="9498" w:type="dxa"/>
            <w:gridSpan w:val="6"/>
            <w:tcBorders>
              <w:right w:val="single" w:sz="4" w:space="0" w:color="auto"/>
            </w:tcBorders>
            <w:shd w:val="clear" w:color="auto" w:fill="E0E0E0"/>
          </w:tcPr>
          <w:p w14:paraId="4B53D48B" w14:textId="77777777" w:rsidR="00283001" w:rsidRPr="00C14CB9" w:rsidRDefault="00283001" w:rsidP="007A4F54">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BE0AA3" w:rsidRPr="00926D89" w14:paraId="3B32B39E" w14:textId="77777777" w:rsidTr="00D90CA5">
        <w:tblPrEx>
          <w:tblCellMar>
            <w:left w:w="108" w:type="dxa"/>
            <w:right w:w="108" w:type="dxa"/>
          </w:tblCellMar>
        </w:tblPrEx>
        <w:tc>
          <w:tcPr>
            <w:tcW w:w="1418" w:type="dxa"/>
          </w:tcPr>
          <w:p w14:paraId="2BCCCFEA"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Nom</w:t>
            </w:r>
          </w:p>
        </w:tc>
        <w:tc>
          <w:tcPr>
            <w:tcW w:w="1701" w:type="dxa"/>
          </w:tcPr>
          <w:p w14:paraId="6B510BB6"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Téléphone</w:t>
            </w:r>
          </w:p>
        </w:tc>
        <w:tc>
          <w:tcPr>
            <w:tcW w:w="1559" w:type="dxa"/>
          </w:tcPr>
          <w:p w14:paraId="1F3B3ECE"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Fax</w:t>
            </w:r>
          </w:p>
        </w:tc>
        <w:tc>
          <w:tcPr>
            <w:tcW w:w="1559" w:type="dxa"/>
          </w:tcPr>
          <w:p w14:paraId="3EE517B6"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GSM</w:t>
            </w:r>
          </w:p>
        </w:tc>
        <w:tc>
          <w:tcPr>
            <w:tcW w:w="1567" w:type="dxa"/>
          </w:tcPr>
          <w:p w14:paraId="75CB87C4"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Courriel</w:t>
            </w:r>
          </w:p>
        </w:tc>
        <w:tc>
          <w:tcPr>
            <w:tcW w:w="1694" w:type="dxa"/>
          </w:tcPr>
          <w:p w14:paraId="1C246490"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Commentaire</w:t>
            </w:r>
          </w:p>
        </w:tc>
      </w:tr>
      <w:tr w:rsidR="00BE0AA3" w:rsidRPr="00154F04" w14:paraId="41EC55C4" w14:textId="77777777" w:rsidTr="00D90CA5">
        <w:tblPrEx>
          <w:tblCellMar>
            <w:left w:w="108" w:type="dxa"/>
            <w:right w:w="108" w:type="dxa"/>
          </w:tblCellMar>
        </w:tblPrEx>
        <w:tc>
          <w:tcPr>
            <w:tcW w:w="1418" w:type="dxa"/>
          </w:tcPr>
          <w:p w14:paraId="23217CEE" w14:textId="77777777" w:rsidR="00CF082F" w:rsidRPr="00CE6C67" w:rsidRDefault="00093802" w:rsidP="007A4F54">
            <w:pPr>
              <w:pStyle w:val="Listepuces21"/>
              <w:numPr>
                <w:ilvl w:val="0"/>
                <w:numId w:val="0"/>
              </w:numPr>
              <w:rPr>
                <w:szCs w:val="20"/>
              </w:rPr>
            </w:pPr>
            <w:r>
              <w:rPr>
                <w:szCs w:val="20"/>
              </w:rPr>
              <w:t>Ligne entreprises</w:t>
            </w:r>
          </w:p>
        </w:tc>
        <w:tc>
          <w:tcPr>
            <w:tcW w:w="1701" w:type="dxa"/>
          </w:tcPr>
          <w:p w14:paraId="56C289B5" w14:textId="77777777" w:rsidR="00926D89" w:rsidRPr="00CE6C67" w:rsidRDefault="00BE0AA3" w:rsidP="007A4F54">
            <w:pPr>
              <w:pStyle w:val="Listepuces21"/>
              <w:numPr>
                <w:ilvl w:val="0"/>
                <w:numId w:val="0"/>
              </w:numPr>
              <w:rPr>
                <w:szCs w:val="20"/>
              </w:rPr>
            </w:pPr>
            <w:r w:rsidRPr="00CE6C67">
              <w:rPr>
                <w:szCs w:val="20"/>
              </w:rPr>
              <w:t>078/78 78 55</w:t>
            </w:r>
          </w:p>
          <w:p w14:paraId="0029B708" w14:textId="77777777" w:rsidR="00BE0AA3" w:rsidRPr="00CE6C67" w:rsidRDefault="00BE46D3" w:rsidP="007A4F54">
            <w:pPr>
              <w:pStyle w:val="Listepuces21"/>
              <w:numPr>
                <w:ilvl w:val="0"/>
                <w:numId w:val="0"/>
              </w:numPr>
              <w:rPr>
                <w:szCs w:val="20"/>
              </w:rPr>
            </w:pPr>
            <w:r w:rsidRPr="00CE6C67">
              <w:rPr>
                <w:szCs w:val="20"/>
              </w:rPr>
              <w:t>078/15 78 01</w:t>
            </w:r>
          </w:p>
        </w:tc>
        <w:tc>
          <w:tcPr>
            <w:tcW w:w="1559" w:type="dxa"/>
          </w:tcPr>
          <w:p w14:paraId="5B5F4BF3" w14:textId="77777777" w:rsidR="00BE0AA3" w:rsidRPr="00CE6C67" w:rsidRDefault="00BE0AA3" w:rsidP="007A4F54">
            <w:pPr>
              <w:pStyle w:val="Listepuces21"/>
              <w:numPr>
                <w:ilvl w:val="0"/>
                <w:numId w:val="0"/>
              </w:numPr>
              <w:rPr>
                <w:sz w:val="16"/>
              </w:rPr>
            </w:pPr>
            <w:r w:rsidRPr="00CE6C67">
              <w:rPr>
                <w:sz w:val="16"/>
              </w:rPr>
              <w:t>-</w:t>
            </w:r>
          </w:p>
        </w:tc>
        <w:tc>
          <w:tcPr>
            <w:tcW w:w="1559" w:type="dxa"/>
          </w:tcPr>
          <w:p w14:paraId="71F1A342" w14:textId="77777777" w:rsidR="00BE0AA3" w:rsidRPr="00CE6C67" w:rsidRDefault="00BE0AA3" w:rsidP="007A4F54">
            <w:pPr>
              <w:pStyle w:val="Listepuces21"/>
              <w:numPr>
                <w:ilvl w:val="0"/>
                <w:numId w:val="0"/>
              </w:numPr>
              <w:rPr>
                <w:sz w:val="16"/>
              </w:rPr>
            </w:pPr>
            <w:r w:rsidRPr="00CE6C67">
              <w:rPr>
                <w:sz w:val="16"/>
              </w:rPr>
              <w:t>-</w:t>
            </w:r>
          </w:p>
        </w:tc>
        <w:tc>
          <w:tcPr>
            <w:tcW w:w="1567" w:type="dxa"/>
          </w:tcPr>
          <w:p w14:paraId="5E111E79" w14:textId="77777777" w:rsidR="00BE0AA3" w:rsidRPr="00CE6C67" w:rsidRDefault="00BE0AA3" w:rsidP="007A4F54">
            <w:pPr>
              <w:pStyle w:val="Listepuces21"/>
              <w:numPr>
                <w:ilvl w:val="0"/>
                <w:numId w:val="0"/>
              </w:numPr>
              <w:rPr>
                <w:sz w:val="16"/>
                <w:lang w:val="en-US"/>
              </w:rPr>
            </w:pPr>
            <w:r w:rsidRPr="00CE6C67">
              <w:rPr>
                <w:sz w:val="16"/>
              </w:rPr>
              <w:t>-</w:t>
            </w:r>
          </w:p>
        </w:tc>
        <w:tc>
          <w:tcPr>
            <w:tcW w:w="1694" w:type="dxa"/>
          </w:tcPr>
          <w:p w14:paraId="51CAFFC4" w14:textId="77777777" w:rsidR="00BE0AA3" w:rsidRPr="00267942" w:rsidRDefault="00BE0AA3" w:rsidP="007A4F54">
            <w:pPr>
              <w:pStyle w:val="Listepuces21"/>
              <w:numPr>
                <w:ilvl w:val="0"/>
                <w:numId w:val="0"/>
              </w:numPr>
              <w:rPr>
                <w:sz w:val="18"/>
                <w:szCs w:val="18"/>
                <w:lang w:val="fr-BE"/>
              </w:rPr>
            </w:pPr>
            <w:r w:rsidRPr="00267942">
              <w:rPr>
                <w:sz w:val="18"/>
                <w:szCs w:val="18"/>
                <w:lang w:val="fr-BE"/>
              </w:rPr>
              <w:t>24h/24</w:t>
            </w:r>
            <w:r w:rsidR="00093802">
              <w:rPr>
                <w:sz w:val="18"/>
                <w:szCs w:val="18"/>
                <w:lang w:val="fr-BE"/>
              </w:rPr>
              <w:t xml:space="preserve"> pannes</w:t>
            </w:r>
          </w:p>
          <w:p w14:paraId="73C2ED0C" w14:textId="77777777" w:rsidR="00CF082F" w:rsidRPr="00CE6C67" w:rsidRDefault="00CF082F" w:rsidP="007A4F54">
            <w:pPr>
              <w:pStyle w:val="Listepuces21"/>
              <w:numPr>
                <w:ilvl w:val="0"/>
                <w:numId w:val="0"/>
              </w:numPr>
              <w:rPr>
                <w:sz w:val="18"/>
                <w:szCs w:val="18"/>
              </w:rPr>
            </w:pPr>
            <w:r w:rsidRPr="00267942">
              <w:rPr>
                <w:sz w:val="18"/>
                <w:szCs w:val="18"/>
                <w:lang w:val="fr-BE"/>
              </w:rPr>
              <w:t xml:space="preserve">Semaine </w:t>
            </w:r>
            <w:r w:rsidRPr="00CE6C67">
              <w:rPr>
                <w:sz w:val="18"/>
                <w:szCs w:val="18"/>
              </w:rPr>
              <w:t>8h à 20h</w:t>
            </w:r>
          </w:p>
          <w:p w14:paraId="180CE650" w14:textId="77777777" w:rsidR="00CF082F" w:rsidRPr="00CE6C67" w:rsidRDefault="00CF082F" w:rsidP="007A4F54">
            <w:pPr>
              <w:pStyle w:val="Listepuces21"/>
              <w:numPr>
                <w:ilvl w:val="0"/>
                <w:numId w:val="0"/>
              </w:numPr>
              <w:rPr>
                <w:szCs w:val="20"/>
              </w:rPr>
            </w:pPr>
            <w:r w:rsidRPr="00CE6C67">
              <w:rPr>
                <w:sz w:val="18"/>
                <w:szCs w:val="18"/>
              </w:rPr>
              <w:t>Samedi 9h à 13h</w:t>
            </w:r>
          </w:p>
        </w:tc>
      </w:tr>
    </w:tbl>
    <w:p w14:paraId="22A31DB7" w14:textId="77777777" w:rsidR="00BE0AA3" w:rsidRPr="00BB0224" w:rsidRDefault="00BE0AA3" w:rsidP="007A4F54">
      <w:pPr>
        <w:widowControl/>
        <w:autoSpaceDE w:val="0"/>
        <w:autoSpaceDN w:val="0"/>
        <w:adjustRightInd w:val="0"/>
        <w:jc w:val="both"/>
        <w:rPr>
          <w:rFonts w:ascii="Arial" w:hAnsi="Arial" w:cs="Arial"/>
          <w:sz w:val="17"/>
          <w:szCs w:val="17"/>
          <w:lang w:val="fr-BE" w:eastAsia="fr-BE"/>
        </w:rPr>
      </w:pPr>
    </w:p>
    <w:p w14:paraId="66B7C354" w14:textId="77777777" w:rsidR="00BB0224" w:rsidRPr="00BB0224" w:rsidRDefault="00BB0224" w:rsidP="007A4F54">
      <w:pPr>
        <w:widowControl/>
        <w:autoSpaceDE w:val="0"/>
        <w:autoSpaceDN w:val="0"/>
        <w:adjustRightInd w:val="0"/>
        <w:jc w:val="both"/>
        <w:rPr>
          <w:rFonts w:ascii="Arial" w:hAnsi="Arial" w:cs="Arial"/>
          <w:sz w:val="17"/>
          <w:szCs w:val="17"/>
          <w:lang w:val="fr-BE" w:eastAsia="fr-BE"/>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
        <w:gridCol w:w="1427"/>
        <w:gridCol w:w="1684"/>
        <w:gridCol w:w="3119"/>
        <w:gridCol w:w="1843"/>
      </w:tblGrid>
      <w:tr w:rsidR="004A1BEE" w:rsidRPr="00094A72" w14:paraId="31A3D134" w14:textId="77777777" w:rsidTr="00AB560F">
        <w:trPr>
          <w:cantSplit/>
          <w:trHeight w:val="430"/>
        </w:trPr>
        <w:tc>
          <w:tcPr>
            <w:tcW w:w="9423" w:type="dxa"/>
            <w:gridSpan w:val="5"/>
            <w:shd w:val="clear" w:color="auto" w:fill="E0E0E0"/>
          </w:tcPr>
          <w:bookmarkEnd w:id="0"/>
          <w:bookmarkEnd w:id="1"/>
          <w:bookmarkEnd w:id="2"/>
          <w:bookmarkEnd w:id="3"/>
          <w:bookmarkEnd w:id="4"/>
          <w:bookmarkEnd w:id="5"/>
          <w:bookmarkEnd w:id="6"/>
          <w:bookmarkEnd w:id="7"/>
          <w:bookmarkEnd w:id="8"/>
          <w:p w14:paraId="58E7047B" w14:textId="77777777" w:rsidR="004A1BEE" w:rsidRPr="00C14CB9" w:rsidRDefault="004A1BEE" w:rsidP="00AB560F">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Utilisateur du réseau de distribution - URD</w:t>
            </w:r>
          </w:p>
        </w:tc>
      </w:tr>
      <w:tr w:rsidR="004A1BEE" w:rsidRPr="00926D89" w14:paraId="7D46CC29" w14:textId="77777777" w:rsidTr="00AB560F">
        <w:tblPrEx>
          <w:tblCellMar>
            <w:left w:w="108" w:type="dxa"/>
            <w:right w:w="108" w:type="dxa"/>
          </w:tblCellMar>
        </w:tblPrEx>
        <w:trPr>
          <w:trHeight w:val="580"/>
        </w:trPr>
        <w:tc>
          <w:tcPr>
            <w:tcW w:w="1350" w:type="dxa"/>
          </w:tcPr>
          <w:p w14:paraId="749D8EA8" w14:textId="77777777" w:rsidR="004A1BEE" w:rsidRPr="00926D89" w:rsidRDefault="004A1BEE" w:rsidP="00AB560F">
            <w:pPr>
              <w:pStyle w:val="Listepuces21"/>
              <w:numPr>
                <w:ilvl w:val="0"/>
                <w:numId w:val="0"/>
              </w:numPr>
              <w:rPr>
                <w:sz w:val="22"/>
                <w:szCs w:val="22"/>
              </w:rPr>
            </w:pPr>
            <w:r w:rsidRPr="00926D89">
              <w:rPr>
                <w:rFonts w:cs="Arial"/>
                <w:sz w:val="22"/>
                <w:szCs w:val="22"/>
              </w:rPr>
              <w:t>Nom</w:t>
            </w:r>
          </w:p>
        </w:tc>
        <w:tc>
          <w:tcPr>
            <w:tcW w:w="1427" w:type="dxa"/>
          </w:tcPr>
          <w:p w14:paraId="5B76A9E8" w14:textId="77777777" w:rsidR="004A1BEE" w:rsidRPr="00926D89" w:rsidRDefault="004A1BEE" w:rsidP="00AB560F">
            <w:pPr>
              <w:pStyle w:val="Listepuces21"/>
              <w:numPr>
                <w:ilvl w:val="0"/>
                <w:numId w:val="0"/>
              </w:numPr>
              <w:rPr>
                <w:sz w:val="22"/>
                <w:szCs w:val="22"/>
              </w:rPr>
            </w:pPr>
            <w:r w:rsidRPr="00926D89">
              <w:rPr>
                <w:rFonts w:cs="Arial"/>
                <w:sz w:val="22"/>
                <w:szCs w:val="22"/>
              </w:rPr>
              <w:t>Téléphone</w:t>
            </w:r>
          </w:p>
        </w:tc>
        <w:tc>
          <w:tcPr>
            <w:tcW w:w="1684" w:type="dxa"/>
          </w:tcPr>
          <w:p w14:paraId="72611241" w14:textId="77777777" w:rsidR="004A1BEE" w:rsidRPr="00926D89" w:rsidRDefault="004A1BEE" w:rsidP="00AB560F">
            <w:pPr>
              <w:pStyle w:val="Listepuces21"/>
              <w:numPr>
                <w:ilvl w:val="0"/>
                <w:numId w:val="0"/>
              </w:numPr>
              <w:rPr>
                <w:sz w:val="22"/>
                <w:szCs w:val="22"/>
              </w:rPr>
            </w:pPr>
            <w:r w:rsidRPr="00926D89">
              <w:rPr>
                <w:rFonts w:cs="Arial"/>
                <w:sz w:val="22"/>
                <w:szCs w:val="22"/>
              </w:rPr>
              <w:t>GSM</w:t>
            </w:r>
          </w:p>
        </w:tc>
        <w:tc>
          <w:tcPr>
            <w:tcW w:w="3119" w:type="dxa"/>
          </w:tcPr>
          <w:p w14:paraId="110633D0" w14:textId="77777777" w:rsidR="004A1BEE" w:rsidRPr="00926D89" w:rsidRDefault="004A1BEE" w:rsidP="00AB560F">
            <w:pPr>
              <w:pStyle w:val="Listepuces21"/>
              <w:numPr>
                <w:ilvl w:val="0"/>
                <w:numId w:val="0"/>
              </w:numPr>
              <w:rPr>
                <w:sz w:val="22"/>
                <w:szCs w:val="22"/>
              </w:rPr>
            </w:pPr>
            <w:r w:rsidRPr="00926D89">
              <w:rPr>
                <w:rFonts w:cs="Arial"/>
                <w:sz w:val="22"/>
                <w:szCs w:val="22"/>
              </w:rPr>
              <w:t>Courriel</w:t>
            </w:r>
          </w:p>
        </w:tc>
        <w:tc>
          <w:tcPr>
            <w:tcW w:w="1843" w:type="dxa"/>
          </w:tcPr>
          <w:p w14:paraId="35FE7121" w14:textId="77777777" w:rsidR="004A1BEE" w:rsidRPr="00926D89" w:rsidRDefault="004A1BEE" w:rsidP="00AB560F">
            <w:pPr>
              <w:pStyle w:val="Listepuces21"/>
              <w:numPr>
                <w:ilvl w:val="0"/>
                <w:numId w:val="0"/>
              </w:numPr>
              <w:rPr>
                <w:sz w:val="22"/>
                <w:szCs w:val="22"/>
              </w:rPr>
            </w:pPr>
            <w:r w:rsidRPr="00926D89">
              <w:rPr>
                <w:rFonts w:cs="Arial"/>
                <w:sz w:val="22"/>
                <w:szCs w:val="22"/>
              </w:rPr>
              <w:t>Commentaire</w:t>
            </w:r>
          </w:p>
        </w:tc>
      </w:tr>
      <w:tr w:rsidR="004A1BEE" w14:paraId="53FC7237" w14:textId="77777777" w:rsidTr="00AB560F">
        <w:tblPrEx>
          <w:tblCellMar>
            <w:left w:w="108" w:type="dxa"/>
            <w:right w:w="108" w:type="dxa"/>
          </w:tblCellMar>
        </w:tblPrEx>
        <w:trPr>
          <w:trHeight w:val="580"/>
        </w:trPr>
        <w:tc>
          <w:tcPr>
            <w:tcW w:w="1350" w:type="dxa"/>
          </w:tcPr>
          <w:p w14:paraId="2013448C" w14:textId="77777777" w:rsidR="004A1BEE" w:rsidRPr="00CF1CE5" w:rsidRDefault="004A1BEE" w:rsidP="00AB560F">
            <w:pPr>
              <w:pStyle w:val="Listepuces22"/>
              <w:tabs>
                <w:tab w:val="clear" w:pos="1070"/>
              </w:tabs>
              <w:ind w:left="0" w:firstLine="0"/>
              <w:rPr>
                <w:rFonts w:cs="Arial"/>
                <w:sz w:val="16"/>
                <w:szCs w:val="16"/>
              </w:rPr>
            </w:pPr>
            <w:r w:rsidRPr="00AC49DA">
              <w:rPr>
                <w:szCs w:val="20"/>
              </w:rPr>
              <w:t>Contact Général</w:t>
            </w:r>
          </w:p>
        </w:tc>
        <w:tc>
          <w:tcPr>
            <w:tcW w:w="1427" w:type="dxa"/>
          </w:tcPr>
          <w:p w14:paraId="1E3967E2" w14:textId="77777777" w:rsidR="004A1BEE" w:rsidRPr="00CF1CE5" w:rsidRDefault="004A1BEE" w:rsidP="00AB560F">
            <w:pPr>
              <w:pStyle w:val="Listepuces22"/>
              <w:tabs>
                <w:tab w:val="clear" w:pos="1070"/>
              </w:tabs>
              <w:ind w:left="0" w:firstLine="0"/>
              <w:rPr>
                <w:rFonts w:cs="Arial"/>
                <w:sz w:val="16"/>
                <w:szCs w:val="16"/>
              </w:rPr>
            </w:pPr>
          </w:p>
        </w:tc>
        <w:tc>
          <w:tcPr>
            <w:tcW w:w="1684" w:type="dxa"/>
          </w:tcPr>
          <w:p w14:paraId="1B530559" w14:textId="77777777" w:rsidR="004A1BEE" w:rsidRPr="00CF1CE5" w:rsidRDefault="004A1BEE" w:rsidP="00AB560F">
            <w:pPr>
              <w:pStyle w:val="Listepuces22"/>
              <w:tabs>
                <w:tab w:val="clear" w:pos="1070"/>
              </w:tabs>
              <w:ind w:left="0" w:firstLine="0"/>
              <w:rPr>
                <w:rFonts w:cs="Arial"/>
                <w:sz w:val="16"/>
                <w:szCs w:val="16"/>
              </w:rPr>
            </w:pPr>
          </w:p>
        </w:tc>
        <w:tc>
          <w:tcPr>
            <w:tcW w:w="3119" w:type="dxa"/>
          </w:tcPr>
          <w:p w14:paraId="5B00DC4E" w14:textId="77777777" w:rsidR="004A1BEE" w:rsidRPr="00CF1CE5" w:rsidRDefault="004A1BEE" w:rsidP="00AB560F">
            <w:pPr>
              <w:pStyle w:val="Listepuces22"/>
              <w:tabs>
                <w:tab w:val="clear" w:pos="1070"/>
              </w:tabs>
              <w:ind w:left="0" w:firstLine="0"/>
              <w:rPr>
                <w:rFonts w:cs="Arial"/>
                <w:sz w:val="16"/>
                <w:szCs w:val="16"/>
              </w:rPr>
            </w:pPr>
          </w:p>
        </w:tc>
        <w:tc>
          <w:tcPr>
            <w:tcW w:w="1843" w:type="dxa"/>
          </w:tcPr>
          <w:p w14:paraId="4B108649" w14:textId="77777777" w:rsidR="004A1BEE" w:rsidRPr="00CF1CE5" w:rsidRDefault="004A1BEE" w:rsidP="00AB560F">
            <w:pPr>
              <w:pStyle w:val="Listepuces22"/>
              <w:tabs>
                <w:tab w:val="clear" w:pos="1070"/>
              </w:tabs>
              <w:ind w:left="0" w:firstLine="0"/>
              <w:rPr>
                <w:rFonts w:cs="Arial"/>
                <w:sz w:val="16"/>
                <w:szCs w:val="16"/>
              </w:rPr>
            </w:pPr>
          </w:p>
        </w:tc>
      </w:tr>
      <w:tr w:rsidR="004A1BEE" w:rsidRPr="00094A72" w14:paraId="48F8D07F" w14:textId="77777777" w:rsidTr="00AB560F">
        <w:tblPrEx>
          <w:tblCellMar>
            <w:left w:w="108" w:type="dxa"/>
            <w:right w:w="108" w:type="dxa"/>
          </w:tblCellMar>
        </w:tblPrEx>
        <w:trPr>
          <w:trHeight w:val="580"/>
        </w:trPr>
        <w:tc>
          <w:tcPr>
            <w:tcW w:w="1350" w:type="dxa"/>
          </w:tcPr>
          <w:p w14:paraId="16B67DB4" w14:textId="77777777" w:rsidR="004A1BEE" w:rsidRPr="00CF1CE5" w:rsidRDefault="004A1BEE" w:rsidP="00AB560F">
            <w:pPr>
              <w:pStyle w:val="Listepuces22"/>
              <w:tabs>
                <w:tab w:val="clear" w:pos="1070"/>
              </w:tabs>
              <w:ind w:left="0" w:firstLine="0"/>
              <w:rPr>
                <w:rFonts w:cs="Arial"/>
                <w:sz w:val="16"/>
                <w:szCs w:val="16"/>
              </w:rPr>
            </w:pPr>
            <w:r>
              <w:rPr>
                <w:lang w:val="fr-BE"/>
              </w:rPr>
              <w:t>Gestionnaire opérationnel de la production :</w:t>
            </w:r>
          </w:p>
        </w:tc>
        <w:tc>
          <w:tcPr>
            <w:tcW w:w="1427" w:type="dxa"/>
          </w:tcPr>
          <w:p w14:paraId="72010E12" w14:textId="77777777" w:rsidR="004A1BEE" w:rsidRPr="00CF1CE5" w:rsidRDefault="004A1BEE" w:rsidP="00AB560F">
            <w:pPr>
              <w:pStyle w:val="Listepuces22"/>
              <w:tabs>
                <w:tab w:val="clear" w:pos="1070"/>
              </w:tabs>
              <w:ind w:left="0" w:firstLine="0"/>
              <w:rPr>
                <w:rFonts w:cs="Arial"/>
                <w:sz w:val="16"/>
                <w:szCs w:val="16"/>
              </w:rPr>
            </w:pPr>
          </w:p>
        </w:tc>
        <w:tc>
          <w:tcPr>
            <w:tcW w:w="1684" w:type="dxa"/>
          </w:tcPr>
          <w:p w14:paraId="2D85C4C6" w14:textId="77777777" w:rsidR="004A1BEE" w:rsidRPr="00CF1CE5" w:rsidRDefault="004A1BEE" w:rsidP="00AB560F">
            <w:pPr>
              <w:pStyle w:val="Listepuces22"/>
              <w:tabs>
                <w:tab w:val="clear" w:pos="1070"/>
              </w:tabs>
              <w:ind w:left="0" w:firstLine="0"/>
              <w:rPr>
                <w:rFonts w:cs="Arial"/>
                <w:sz w:val="16"/>
                <w:szCs w:val="16"/>
              </w:rPr>
            </w:pPr>
          </w:p>
        </w:tc>
        <w:tc>
          <w:tcPr>
            <w:tcW w:w="3119" w:type="dxa"/>
          </w:tcPr>
          <w:p w14:paraId="7FDA99B2" w14:textId="77777777" w:rsidR="004A1BEE" w:rsidRPr="00CF1CE5" w:rsidRDefault="004A1BEE" w:rsidP="00AB560F">
            <w:pPr>
              <w:pStyle w:val="Listepuces22"/>
              <w:tabs>
                <w:tab w:val="clear" w:pos="1070"/>
              </w:tabs>
              <w:ind w:left="0" w:firstLine="0"/>
              <w:rPr>
                <w:rFonts w:cs="Arial"/>
                <w:sz w:val="16"/>
                <w:szCs w:val="16"/>
              </w:rPr>
            </w:pPr>
          </w:p>
        </w:tc>
        <w:tc>
          <w:tcPr>
            <w:tcW w:w="1843" w:type="dxa"/>
          </w:tcPr>
          <w:p w14:paraId="00474398" w14:textId="77777777" w:rsidR="004A1BEE" w:rsidRPr="00CF1CE5" w:rsidRDefault="004A1BEE" w:rsidP="00AB560F">
            <w:pPr>
              <w:pStyle w:val="Listepuces22"/>
              <w:tabs>
                <w:tab w:val="clear" w:pos="1070"/>
              </w:tabs>
              <w:ind w:left="0" w:firstLine="0"/>
              <w:rPr>
                <w:rFonts w:cs="Arial"/>
                <w:sz w:val="16"/>
                <w:szCs w:val="16"/>
              </w:rPr>
            </w:pPr>
          </w:p>
        </w:tc>
      </w:tr>
    </w:tbl>
    <w:p w14:paraId="0723DFA7" w14:textId="77777777" w:rsidR="00643C10" w:rsidRDefault="00643C10" w:rsidP="007A4F54">
      <w:pPr>
        <w:pStyle w:val="Tekst1T1"/>
        <w:jc w:val="both"/>
        <w:rPr>
          <w:rFonts w:ascii="Arial" w:hAnsi="Arial"/>
          <w:b/>
          <w:strike/>
          <w:sz w:val="22"/>
          <w:u w:val="single"/>
          <w:lang w:val="fr-BE"/>
        </w:rPr>
      </w:pPr>
    </w:p>
    <w:p w14:paraId="0647D101" w14:textId="77777777" w:rsidR="00643C10" w:rsidRPr="00643C10" w:rsidRDefault="00643C10" w:rsidP="007A4F54">
      <w:pPr>
        <w:jc w:val="both"/>
        <w:rPr>
          <w:lang w:val="fr-BE"/>
        </w:rPr>
      </w:pPr>
    </w:p>
    <w:p w14:paraId="0C29C3D8" w14:textId="77777777" w:rsidR="00643C10" w:rsidRPr="00643C10" w:rsidRDefault="00643C10" w:rsidP="007A4F54">
      <w:pPr>
        <w:jc w:val="both"/>
        <w:rPr>
          <w:lang w:val="fr-BE"/>
        </w:rPr>
      </w:pPr>
    </w:p>
    <w:p w14:paraId="394AFCF3" w14:textId="77777777" w:rsidR="00643C10" w:rsidRPr="00643C10" w:rsidRDefault="00643C10" w:rsidP="007A4F54">
      <w:pPr>
        <w:jc w:val="both"/>
        <w:rPr>
          <w:lang w:val="fr-BE"/>
        </w:rPr>
      </w:pPr>
    </w:p>
    <w:p w14:paraId="0CD6DB0F" w14:textId="77777777" w:rsidR="00643C10" w:rsidRPr="00643C10" w:rsidRDefault="00643C10" w:rsidP="007A4F54">
      <w:pPr>
        <w:jc w:val="both"/>
        <w:rPr>
          <w:lang w:val="fr-BE"/>
        </w:rPr>
      </w:pPr>
    </w:p>
    <w:p w14:paraId="299E8DB1" w14:textId="77777777" w:rsidR="00643C10" w:rsidRPr="00643C10" w:rsidRDefault="00643C10" w:rsidP="007A4F54">
      <w:pPr>
        <w:jc w:val="both"/>
        <w:rPr>
          <w:lang w:val="fr-BE"/>
        </w:rPr>
      </w:pPr>
    </w:p>
    <w:p w14:paraId="42AE7E77" w14:textId="77777777" w:rsidR="00643C10" w:rsidRPr="00643C10" w:rsidRDefault="00643C10" w:rsidP="007A4F54">
      <w:pPr>
        <w:jc w:val="both"/>
        <w:rPr>
          <w:lang w:val="fr-BE"/>
        </w:rPr>
      </w:pPr>
    </w:p>
    <w:p w14:paraId="3B3679CA" w14:textId="77777777" w:rsidR="00643C10" w:rsidRPr="00643C10" w:rsidRDefault="00643C10" w:rsidP="007A4F54">
      <w:pPr>
        <w:jc w:val="both"/>
        <w:rPr>
          <w:lang w:val="fr-BE"/>
        </w:rPr>
      </w:pPr>
    </w:p>
    <w:p w14:paraId="33EB1D10" w14:textId="77777777" w:rsidR="00A7305C" w:rsidRDefault="00A7305C">
      <w:pPr>
        <w:widowControl/>
        <w:rPr>
          <w:lang w:val="fr-BE"/>
        </w:rPr>
      </w:pPr>
      <w:r>
        <w:rPr>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EA7763" w:rsidRPr="00F44366" w14:paraId="5DB920A3" w14:textId="77777777" w:rsidTr="005F0C55">
        <w:tc>
          <w:tcPr>
            <w:tcW w:w="1487" w:type="dxa"/>
            <w:vAlign w:val="center"/>
          </w:tcPr>
          <w:p w14:paraId="5DC6D11E" w14:textId="77777777" w:rsidR="00EA7763" w:rsidRPr="004C49F8" w:rsidRDefault="00EA7763" w:rsidP="005F0C55">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Pr>
                <w:rFonts w:ascii="Arial" w:hAnsi="Arial"/>
                <w:b/>
                <w:sz w:val="28"/>
                <w:szCs w:val="28"/>
                <w:u w:val="single"/>
                <w:lang w:val="fr-BE"/>
              </w:rPr>
              <w:t>9</w:t>
            </w:r>
          </w:p>
        </w:tc>
        <w:tc>
          <w:tcPr>
            <w:tcW w:w="8152" w:type="dxa"/>
            <w:shd w:val="clear" w:color="auto" w:fill="E0E0E0"/>
            <w:vAlign w:val="center"/>
          </w:tcPr>
          <w:p w14:paraId="2F5151BA" w14:textId="77777777" w:rsidR="00EA7763" w:rsidRPr="00506F5D" w:rsidRDefault="00EA7763" w:rsidP="005F0C55">
            <w:pPr>
              <w:spacing w:before="120" w:after="120"/>
              <w:jc w:val="both"/>
              <w:rPr>
                <w:rFonts w:ascii="Arial" w:hAnsi="Arial"/>
                <w:b/>
                <w:sz w:val="28"/>
                <w:szCs w:val="28"/>
                <w:u w:val="single"/>
                <w:lang w:val="fr-FR"/>
              </w:rPr>
            </w:pPr>
            <w:r w:rsidRPr="006506F7">
              <w:rPr>
                <w:rFonts w:ascii="Arial" w:hAnsi="Arial"/>
                <w:b/>
                <w:sz w:val="28"/>
                <w:szCs w:val="28"/>
                <w:u w:val="single"/>
                <w:lang w:val="fr-BE"/>
              </w:rPr>
              <w:t>Conditions spécifiques de modulation</w:t>
            </w:r>
          </w:p>
        </w:tc>
      </w:tr>
    </w:tbl>
    <w:p w14:paraId="222605C7" w14:textId="77777777" w:rsidR="00EA7763" w:rsidRDefault="00EA7763" w:rsidP="00EA7763">
      <w:pPr>
        <w:pStyle w:val="Texte1"/>
        <w:ind w:left="0"/>
        <w:jc w:val="both"/>
        <w:rPr>
          <w:lang w:val="en-US"/>
        </w:rPr>
      </w:pPr>
    </w:p>
    <w:p w14:paraId="27B860BC" w14:textId="77777777" w:rsidR="00EA7763" w:rsidRPr="00846486" w:rsidRDefault="00EA7763" w:rsidP="00EA7763">
      <w:pPr>
        <w:pStyle w:val="Texte1"/>
        <w:ind w:left="0" w:right="-40"/>
        <w:jc w:val="both"/>
        <w:rPr>
          <w:rFonts w:cs="Arial"/>
          <w:sz w:val="22"/>
          <w:szCs w:val="22"/>
        </w:rPr>
      </w:pPr>
      <w:r w:rsidRPr="006506F7">
        <w:rPr>
          <w:rFonts w:cs="Arial"/>
          <w:sz w:val="22"/>
          <w:szCs w:val="22"/>
        </w:rPr>
        <w:t>En application de l’Arrêté du Gouvernement Wallon du 10 novembre 2016 (ci-après dénommé AGW) 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6763E409" w14:textId="77777777" w:rsidR="00EA7763" w:rsidRPr="00506F5D" w:rsidRDefault="00EA7763" w:rsidP="00EA7763">
      <w:pPr>
        <w:pStyle w:val="Texte1"/>
        <w:ind w:left="0"/>
        <w:jc w:val="both"/>
        <w:rPr>
          <w:rFonts w:cs="Arial"/>
          <w:sz w:val="22"/>
          <w:szCs w:val="22"/>
        </w:rPr>
      </w:pPr>
    </w:p>
    <w:p w14:paraId="7E302201" w14:textId="77777777" w:rsidR="00EA7763" w:rsidRDefault="00EA7763" w:rsidP="00EA7763">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1795806B" w14:textId="77777777" w:rsidR="00EA7763" w:rsidRPr="00506F5D" w:rsidRDefault="00EA7763" w:rsidP="00EA7763">
      <w:pPr>
        <w:pStyle w:val="Texte1"/>
        <w:ind w:left="0"/>
        <w:jc w:val="both"/>
        <w:rPr>
          <w:rFonts w:cs="Arial"/>
          <w:sz w:val="22"/>
          <w:szCs w:val="22"/>
        </w:rPr>
      </w:pPr>
    </w:p>
    <w:p w14:paraId="5D6C4CAE" w14:textId="77777777" w:rsidR="00EA7763" w:rsidRDefault="00EA7763" w:rsidP="00EA7763">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1EC697D0" w14:textId="77777777" w:rsidR="00EA7763" w:rsidRDefault="00EA7763" w:rsidP="00EA7763">
      <w:pPr>
        <w:pStyle w:val="Texte1"/>
        <w:ind w:left="0" w:right="0"/>
        <w:jc w:val="both"/>
        <w:rPr>
          <w:sz w:val="22"/>
          <w:szCs w:val="22"/>
        </w:rPr>
      </w:pPr>
    </w:p>
    <w:p w14:paraId="43BACFEB" w14:textId="77777777" w:rsidR="00EA7763" w:rsidRPr="00450B20" w:rsidRDefault="00EA7763" w:rsidP="00EA7763">
      <w:pPr>
        <w:pStyle w:val="Texte1"/>
        <w:ind w:left="0" w:right="0"/>
        <w:jc w:val="both"/>
        <w:rPr>
          <w:sz w:val="22"/>
          <w:szCs w:val="22"/>
        </w:rPr>
      </w:pPr>
      <w:r w:rsidRPr="00450B20">
        <w:rPr>
          <w:sz w:val="22"/>
          <w:szCs w:val="22"/>
        </w:rPr>
        <w:t>Cette imposition est reprise à l’article 4 § 1</w:t>
      </w:r>
      <w:r w:rsidRPr="00450B20">
        <w:rPr>
          <w:sz w:val="22"/>
          <w:szCs w:val="22"/>
          <w:vertAlign w:val="superscript"/>
        </w:rPr>
        <w:t>er</w:t>
      </w:r>
      <w:r w:rsidRPr="00450B20">
        <w:rPr>
          <w:sz w:val="22"/>
          <w:szCs w:val="22"/>
        </w:rPr>
        <w:t xml:space="preserve"> de l’AGW : </w:t>
      </w:r>
    </w:p>
    <w:p w14:paraId="70C73D8A" w14:textId="77777777" w:rsidR="00EA7763" w:rsidRPr="00450B20" w:rsidRDefault="00EA7763" w:rsidP="00EA7763">
      <w:pPr>
        <w:pStyle w:val="Texte1"/>
        <w:ind w:left="0"/>
        <w:jc w:val="both"/>
        <w:rPr>
          <w:color w:val="FF0000"/>
          <w:sz w:val="22"/>
          <w:szCs w:val="22"/>
        </w:rPr>
      </w:pPr>
    </w:p>
    <w:p w14:paraId="2690C8CD" w14:textId="77777777" w:rsidR="00EA7763" w:rsidRPr="00450B20" w:rsidRDefault="00EA7763" w:rsidP="00EA7763">
      <w:pPr>
        <w:pStyle w:val="Texte1"/>
        <w:ind w:left="0"/>
        <w:jc w:val="both"/>
        <w:rPr>
          <w:i/>
          <w:iCs/>
          <w:sz w:val="22"/>
          <w:szCs w:val="22"/>
        </w:rPr>
      </w:pPr>
      <w:proofErr w:type="gramStart"/>
      <w:r w:rsidRPr="00450B20">
        <w:rPr>
          <w:i/>
          <w:iCs/>
          <w:sz w:val="22"/>
          <w:szCs w:val="22"/>
        </w:rPr>
        <w:t>«  </w:t>
      </w:r>
      <w:r w:rsidRPr="00450B20">
        <w:rPr>
          <w:sz w:val="22"/>
          <w:szCs w:val="22"/>
        </w:rPr>
        <w:t>Art.</w:t>
      </w:r>
      <w:proofErr w:type="gramEnd"/>
      <w:r w:rsidRPr="00450B20">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roofErr w:type="gramStart"/>
      <w:r w:rsidRPr="00450B20">
        <w:rPr>
          <w:sz w:val="22"/>
          <w:szCs w:val="22"/>
        </w:rPr>
        <w:t>.»</w:t>
      </w:r>
      <w:proofErr w:type="gramEnd"/>
    </w:p>
    <w:p w14:paraId="1B742915" w14:textId="77777777" w:rsidR="00EA7763" w:rsidRPr="00450B20" w:rsidRDefault="00EA7763" w:rsidP="00EA7763">
      <w:pPr>
        <w:pStyle w:val="Texte1"/>
        <w:ind w:left="0"/>
        <w:jc w:val="both"/>
        <w:rPr>
          <w:i/>
          <w:iCs/>
          <w:sz w:val="22"/>
          <w:szCs w:val="22"/>
        </w:rPr>
      </w:pPr>
    </w:p>
    <w:p w14:paraId="5258BE7A" w14:textId="63A7F963" w:rsidR="00EA7763" w:rsidRPr="0077316D" w:rsidRDefault="00EA7763" w:rsidP="00EA7763">
      <w:pPr>
        <w:pStyle w:val="Texte1"/>
        <w:ind w:left="0"/>
        <w:jc w:val="both"/>
        <w:rPr>
          <w:sz w:val="22"/>
          <w:szCs w:val="22"/>
        </w:rPr>
      </w:pPr>
      <w:r w:rsidRPr="00450B20">
        <w:rPr>
          <w:sz w:val="22"/>
          <w:szCs w:val="22"/>
        </w:rPr>
        <w:t xml:space="preserve">En outre, l’Article 49 </w:t>
      </w:r>
      <w:r w:rsidR="0077316D" w:rsidRPr="008D1C74">
        <w:rPr>
          <w:sz w:val="22"/>
          <w:szCs w:val="22"/>
        </w:rPr>
        <w:t>du RÈGLEMENT 2017/1485 DE LA COMMISSION du 2 août 2017 établissant une ligne directrice sur la gestion du réseau de</w:t>
      </w:r>
      <w:r w:rsidR="0077316D" w:rsidRPr="0077316D">
        <w:rPr>
          <w:sz w:val="22"/>
          <w:szCs w:val="22"/>
        </w:rPr>
        <w:t xml:space="preserve"> transport de l'électricité, pré</w:t>
      </w:r>
      <w:r w:rsidR="0077316D" w:rsidRPr="008D1C74">
        <w:rPr>
          <w:sz w:val="22"/>
          <w:szCs w:val="22"/>
        </w:rPr>
        <w:t>cise notamment que :</w:t>
      </w:r>
    </w:p>
    <w:p w14:paraId="319042D6" w14:textId="77777777" w:rsidR="00EA7763" w:rsidRPr="00450B20" w:rsidRDefault="00EA7763" w:rsidP="00EA7763">
      <w:pPr>
        <w:pStyle w:val="Texte1"/>
        <w:ind w:left="0"/>
        <w:jc w:val="both"/>
        <w:rPr>
          <w:sz w:val="22"/>
          <w:szCs w:val="22"/>
        </w:rPr>
      </w:pPr>
    </w:p>
    <w:p w14:paraId="4C34EFA7" w14:textId="66281C50" w:rsidR="0077316D" w:rsidRPr="008D1C74" w:rsidRDefault="0077316D" w:rsidP="009A0BB9">
      <w:pPr>
        <w:pStyle w:val="Texte1"/>
        <w:adjustRightInd/>
        <w:ind w:left="360"/>
        <w:jc w:val="both"/>
        <w:textAlignment w:val="auto"/>
        <w:rPr>
          <w:rFonts w:cs="Arial"/>
          <w:sz w:val="22"/>
          <w:szCs w:val="22"/>
        </w:rPr>
      </w:pPr>
      <w:r w:rsidRPr="008D1C74">
        <w:rPr>
          <w:rFonts w:cs="Arial"/>
          <w:sz w:val="22"/>
          <w:szCs w:val="22"/>
        </w:rPr>
        <w:t xml:space="preserve">“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w:t>
      </w:r>
      <w:proofErr w:type="gramStart"/>
      <w:r w:rsidRPr="008D1C74">
        <w:rPr>
          <w:rFonts w:cs="Arial"/>
          <w:sz w:val="22"/>
          <w:szCs w:val="22"/>
        </w:rPr>
        <w:t>suivantes:</w:t>
      </w:r>
      <w:proofErr w:type="gramEnd"/>
    </w:p>
    <w:p w14:paraId="25DABE13" w14:textId="77777777" w:rsidR="0077316D" w:rsidRPr="008D1C74" w:rsidRDefault="0077316D" w:rsidP="008D1C74">
      <w:pPr>
        <w:pStyle w:val="Commentaire"/>
        <w:ind w:left="360"/>
        <w:rPr>
          <w:rFonts w:ascii="Arial" w:hAnsi="Arial" w:cs="Arial"/>
          <w:sz w:val="22"/>
          <w:szCs w:val="22"/>
          <w:lang w:val="fr-BE"/>
        </w:rPr>
      </w:pPr>
    </w:p>
    <w:p w14:paraId="53BAA1AA" w14:textId="77777777" w:rsidR="0077316D" w:rsidRPr="008D1C74" w:rsidRDefault="0077316D" w:rsidP="008D1C74">
      <w:pPr>
        <w:pStyle w:val="Commentaire"/>
        <w:ind w:left="360"/>
        <w:rPr>
          <w:rFonts w:ascii="Arial" w:hAnsi="Arial" w:cs="Arial"/>
          <w:sz w:val="22"/>
          <w:szCs w:val="22"/>
          <w:lang w:val="fr-BE"/>
        </w:rPr>
      </w:pPr>
      <w:r w:rsidRPr="008D1C74">
        <w:rPr>
          <w:rFonts w:ascii="Arial" w:hAnsi="Arial" w:cs="Arial"/>
          <w:sz w:val="22"/>
          <w:szCs w:val="22"/>
          <w:lang w:val="fr-BE"/>
        </w:rPr>
        <w:t xml:space="preserve">a) ses indisponibilités et restrictions de puissance active programmées ainsi que sa fourniture prévisionnelle de puissance active au point de </w:t>
      </w:r>
      <w:proofErr w:type="gramStart"/>
      <w:r w:rsidRPr="008D1C74">
        <w:rPr>
          <w:rFonts w:ascii="Arial" w:hAnsi="Arial" w:cs="Arial"/>
          <w:sz w:val="22"/>
          <w:szCs w:val="22"/>
          <w:lang w:val="fr-BE"/>
        </w:rPr>
        <w:t>raccordement;</w:t>
      </w:r>
      <w:proofErr w:type="gramEnd"/>
    </w:p>
    <w:p w14:paraId="39D8CA87" w14:textId="77777777" w:rsidR="0077316D" w:rsidRPr="008D1C74" w:rsidRDefault="0077316D" w:rsidP="008D1C74">
      <w:pPr>
        <w:pStyle w:val="Commentaire"/>
        <w:ind w:left="360"/>
        <w:rPr>
          <w:rFonts w:ascii="Arial" w:hAnsi="Arial" w:cs="Arial"/>
          <w:sz w:val="22"/>
          <w:szCs w:val="22"/>
          <w:lang w:val="fr-BE"/>
        </w:rPr>
      </w:pPr>
    </w:p>
    <w:p w14:paraId="4CDE79BB" w14:textId="77777777" w:rsidR="0077316D" w:rsidRPr="008D1C74" w:rsidRDefault="0077316D" w:rsidP="008D1C74">
      <w:pPr>
        <w:pStyle w:val="Commentaire"/>
        <w:ind w:left="360"/>
        <w:rPr>
          <w:rFonts w:ascii="Arial" w:hAnsi="Arial" w:cs="Arial"/>
          <w:sz w:val="22"/>
          <w:szCs w:val="22"/>
          <w:lang w:val="fr-BE"/>
        </w:rPr>
      </w:pPr>
      <w:r w:rsidRPr="008D1C74">
        <w:rPr>
          <w:rFonts w:ascii="Arial" w:hAnsi="Arial" w:cs="Arial"/>
          <w:sz w:val="22"/>
          <w:szCs w:val="22"/>
          <w:lang w:val="fr-BE"/>
        </w:rPr>
        <w:t xml:space="preserve">b) toute restriction prévue de la capacité de réglage de la puissance </w:t>
      </w:r>
      <w:proofErr w:type="gramStart"/>
      <w:r w:rsidRPr="008D1C74">
        <w:rPr>
          <w:rFonts w:ascii="Arial" w:hAnsi="Arial" w:cs="Arial"/>
          <w:sz w:val="22"/>
          <w:szCs w:val="22"/>
          <w:lang w:val="fr-BE"/>
        </w:rPr>
        <w:t>réactive;</w:t>
      </w:r>
      <w:proofErr w:type="gramEnd"/>
      <w:r w:rsidRPr="008D1C74">
        <w:rPr>
          <w:rFonts w:ascii="Arial" w:hAnsi="Arial" w:cs="Arial"/>
          <w:sz w:val="22"/>
          <w:szCs w:val="22"/>
          <w:lang w:val="fr-BE"/>
        </w:rPr>
        <w:t xml:space="preserve"> …”</w:t>
      </w:r>
    </w:p>
    <w:p w14:paraId="006249A9" w14:textId="77777777" w:rsidR="00EA7763" w:rsidRDefault="00EA7763" w:rsidP="00EA7763">
      <w:pPr>
        <w:pStyle w:val="Texte1"/>
        <w:ind w:left="0"/>
        <w:jc w:val="both"/>
        <w:rPr>
          <w:sz w:val="22"/>
          <w:szCs w:val="22"/>
        </w:rPr>
      </w:pPr>
    </w:p>
    <w:p w14:paraId="55B07B3C" w14:textId="77777777" w:rsidR="00EA7763" w:rsidRDefault="00EA7763" w:rsidP="00EA7763">
      <w:pPr>
        <w:pStyle w:val="Texte1"/>
        <w:ind w:left="0"/>
        <w:jc w:val="both"/>
        <w:rPr>
          <w:sz w:val="22"/>
          <w:szCs w:val="22"/>
        </w:rPr>
      </w:pPr>
      <w:r>
        <w:rPr>
          <w:sz w:val="22"/>
          <w:szCs w:val="22"/>
        </w:rPr>
        <w:t>Pour l’indisponibilité planifiée, ces informations sont à communiquer un mois à l’avance.</w:t>
      </w:r>
    </w:p>
    <w:p w14:paraId="6E749865" w14:textId="77777777" w:rsidR="00EA7763" w:rsidRDefault="00EA7763" w:rsidP="00EA7763">
      <w:pPr>
        <w:pStyle w:val="Texte1"/>
        <w:ind w:left="0"/>
        <w:jc w:val="both"/>
        <w:rPr>
          <w:sz w:val="22"/>
          <w:szCs w:val="22"/>
        </w:rPr>
      </w:pPr>
      <w:r w:rsidRPr="00450B20">
        <w:rPr>
          <w:sz w:val="22"/>
          <w:szCs w:val="22"/>
        </w:rPr>
        <w:t>Les modalités de ces échanges d’information seront convenues avec le propriétaire.</w:t>
      </w:r>
    </w:p>
    <w:p w14:paraId="0A073CA0" w14:textId="77777777" w:rsidR="00EA7763" w:rsidRPr="00FF3619" w:rsidRDefault="00EA7763" w:rsidP="00EA7763">
      <w:pPr>
        <w:pStyle w:val="Texte1"/>
        <w:ind w:left="0"/>
        <w:jc w:val="both"/>
        <w:rPr>
          <w:rFonts w:cs="Arial"/>
          <w:sz w:val="22"/>
          <w:szCs w:val="22"/>
        </w:rPr>
      </w:pPr>
    </w:p>
    <w:p w14:paraId="52AD892F" w14:textId="77777777" w:rsidR="00EA7763" w:rsidRPr="006506F7" w:rsidRDefault="00EA7763" w:rsidP="00EA7763">
      <w:pPr>
        <w:pStyle w:val="Texte1"/>
        <w:numPr>
          <w:ilvl w:val="0"/>
          <w:numId w:val="29"/>
        </w:numPr>
        <w:ind w:left="426" w:hanging="426"/>
        <w:jc w:val="both"/>
        <w:rPr>
          <w:rFonts w:cs="Arial"/>
          <w:sz w:val="22"/>
          <w:szCs w:val="22"/>
          <w:u w:val="single"/>
        </w:rPr>
      </w:pPr>
      <w:r w:rsidRPr="006506F7">
        <w:rPr>
          <w:rFonts w:cs="Arial"/>
          <w:sz w:val="22"/>
          <w:szCs w:val="22"/>
          <w:u w:val="single"/>
        </w:rPr>
        <w:t>Définitions des termes</w:t>
      </w:r>
      <w:r>
        <w:rPr>
          <w:rFonts w:cs="Arial"/>
          <w:sz w:val="22"/>
          <w:szCs w:val="22"/>
          <w:u w:val="single"/>
        </w:rPr>
        <w:t xml:space="preserve"> particuliers</w:t>
      </w:r>
      <w:r w:rsidRPr="006506F7">
        <w:rPr>
          <w:rFonts w:cs="Arial"/>
          <w:sz w:val="22"/>
          <w:szCs w:val="22"/>
          <w:u w:val="single"/>
        </w:rPr>
        <w:t xml:space="preserve"> utilisés dans les présentes conditions spécifiques de </w:t>
      </w:r>
      <w:r>
        <w:rPr>
          <w:rFonts w:cs="Arial"/>
          <w:sz w:val="22"/>
          <w:szCs w:val="22"/>
          <w:u w:val="single"/>
        </w:rPr>
        <w:t>modulation</w:t>
      </w:r>
    </w:p>
    <w:p w14:paraId="6674BFB7" w14:textId="77777777" w:rsidR="00EA7763" w:rsidRPr="00FF3619" w:rsidRDefault="00EA7763" w:rsidP="00EA7763">
      <w:pPr>
        <w:pStyle w:val="Texte1"/>
        <w:ind w:left="0"/>
        <w:jc w:val="both"/>
        <w:rPr>
          <w:rFonts w:cs="Arial"/>
          <w:sz w:val="22"/>
          <w:szCs w:val="22"/>
          <w:u w:val="single"/>
        </w:rPr>
      </w:pPr>
    </w:p>
    <w:p w14:paraId="27EBC20C" w14:textId="77777777" w:rsidR="00EA7763" w:rsidRPr="00B70149" w:rsidRDefault="00EA7763" w:rsidP="00EA7763">
      <w:pPr>
        <w:jc w:val="both"/>
        <w:rPr>
          <w:rFonts w:ascii="Arial" w:hAnsi="Arial" w:cs="Arial"/>
          <w:b/>
          <w:bCs/>
          <w:i/>
          <w:szCs w:val="22"/>
          <w:lang w:val="fr-FR"/>
        </w:rPr>
      </w:pPr>
      <w:r w:rsidRPr="00FF3619">
        <w:rPr>
          <w:rFonts w:ascii="Arial" w:hAnsi="Arial" w:cs="Arial"/>
          <w:b/>
          <w:bCs/>
          <w:i/>
          <w:szCs w:val="22"/>
          <w:lang w:val="fr-FR"/>
        </w:rPr>
        <w:t>« Ca</w:t>
      </w:r>
      <w:r>
        <w:rPr>
          <w:rFonts w:ascii="Arial" w:hAnsi="Arial" w:cs="Arial"/>
          <w:b/>
          <w:bCs/>
          <w:i/>
          <w:szCs w:val="22"/>
          <w:lang w:val="fr-FR"/>
        </w:rPr>
        <w:t xml:space="preserve">pacité d’injection flexible » : </w:t>
      </w:r>
      <w:r w:rsidRPr="00FF3619">
        <w:rPr>
          <w:rFonts w:ascii="Arial" w:hAnsi="Arial" w:cs="Arial"/>
          <w:szCs w:val="22"/>
          <w:lang w:val="fr-BE"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1A8015C9" w14:textId="77777777" w:rsidR="00EA7763" w:rsidRPr="00FF3619" w:rsidRDefault="00EA7763" w:rsidP="00EA7763">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bCs/>
          <w:i/>
          <w:szCs w:val="22"/>
          <w:lang w:val="fr-FR"/>
        </w:rPr>
        <w:t>« Capacité d'injection permanente »</w:t>
      </w:r>
      <w:r w:rsidRPr="00FF3619">
        <w:rPr>
          <w:rFonts w:ascii="Arial" w:hAnsi="Arial" w:cs="Arial"/>
          <w:szCs w:val="22"/>
          <w:lang w:val="fr-BE"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mise en </w:t>
      </w:r>
      <w:proofErr w:type="spellStart"/>
      <w:r w:rsidRPr="00FF3619">
        <w:rPr>
          <w:rFonts w:ascii="Arial" w:hAnsi="Arial" w:cs="Arial"/>
          <w:szCs w:val="22"/>
          <w:lang w:val="fr-BE" w:eastAsia="fr-BE"/>
        </w:rPr>
        <w:t>oeuvre</w:t>
      </w:r>
      <w:proofErr w:type="spellEnd"/>
      <w:r w:rsidRPr="00FF3619">
        <w:rPr>
          <w:rFonts w:ascii="Arial" w:hAnsi="Arial" w:cs="Arial"/>
          <w:szCs w:val="22"/>
          <w:lang w:val="fr-BE" w:eastAsia="fr-BE"/>
        </w:rPr>
        <w:t xml:space="preserve"> de la compensation </w:t>
      </w:r>
      <w:proofErr w:type="gramStart"/>
      <w:r w:rsidRPr="00FF3619">
        <w:rPr>
          <w:rFonts w:ascii="Arial" w:hAnsi="Arial" w:cs="Arial"/>
          <w:szCs w:val="22"/>
          <w:lang w:val="fr-BE" w:eastAsia="fr-BE"/>
        </w:rPr>
        <w:t>financière;</w:t>
      </w:r>
      <w:proofErr w:type="gramEnd"/>
    </w:p>
    <w:p w14:paraId="3ED0882D" w14:textId="77777777" w:rsidR="00EA7763" w:rsidRPr="00FF3619" w:rsidRDefault="00EA7763" w:rsidP="00EA7763">
      <w:pPr>
        <w:jc w:val="both"/>
        <w:rPr>
          <w:rFonts w:ascii="Arial" w:hAnsi="Arial" w:cs="Arial"/>
          <w:szCs w:val="22"/>
          <w:lang w:val="fr-BE" w:eastAsia="fr-BE"/>
        </w:rPr>
      </w:pPr>
      <w:r w:rsidRPr="00FF3619">
        <w:rPr>
          <w:rFonts w:ascii="Arial" w:hAnsi="Arial" w:cs="Arial"/>
          <w:b/>
          <w:bCs/>
          <w:i/>
          <w:szCs w:val="22"/>
          <w:lang w:val="fr-FR"/>
        </w:rPr>
        <w:t xml:space="preserve"> </w:t>
      </w:r>
    </w:p>
    <w:p w14:paraId="6104FD1D" w14:textId="77777777" w:rsidR="00EA7763" w:rsidRPr="00FF3619" w:rsidRDefault="00EA7763" w:rsidP="00EA7763">
      <w:pPr>
        <w:jc w:val="both"/>
        <w:rPr>
          <w:rFonts w:ascii="Arial" w:hAnsi="Arial" w:cs="Arial"/>
          <w:szCs w:val="22"/>
          <w:lang w:val="fr-BE" w:eastAsia="fr-BE"/>
        </w:rPr>
      </w:pPr>
      <w:r w:rsidRPr="00FF3619">
        <w:rPr>
          <w:rFonts w:ascii="Arial" w:hAnsi="Arial" w:cs="Arial"/>
          <w:b/>
          <w:bCs/>
          <w:i/>
          <w:szCs w:val="22"/>
          <w:lang w:val="fr-FR"/>
        </w:rPr>
        <w:t>« </w:t>
      </w:r>
      <w:r w:rsidRPr="00FF3619">
        <w:rPr>
          <w:rFonts w:ascii="Arial" w:hAnsi="Arial" w:cs="Arial"/>
          <w:b/>
          <w:i/>
          <w:szCs w:val="22"/>
          <w:lang w:val="fr-BE" w:eastAsia="fr-BE"/>
        </w:rPr>
        <w:t>Congestion</w:t>
      </w:r>
      <w:r w:rsidRPr="00FF3619">
        <w:rPr>
          <w:rFonts w:ascii="Arial" w:hAnsi="Arial" w:cs="Arial"/>
          <w:b/>
          <w:szCs w:val="22"/>
          <w:lang w:val="fr-BE" w:eastAsia="fr-BE"/>
        </w:rPr>
        <w:t> »</w:t>
      </w:r>
      <w:r w:rsidRPr="00FF3619">
        <w:rPr>
          <w:rFonts w:ascii="Arial" w:hAnsi="Arial" w:cs="Arial"/>
          <w:szCs w:val="22"/>
          <w:lang w:val="fr-BE" w:eastAsia="fr-BE"/>
        </w:rPr>
        <w:t xml:space="preserve"> : l'état d'un élément du réseau lorsque la capacité maximum de transit y est </w:t>
      </w:r>
      <w:r w:rsidRPr="00FF3619">
        <w:rPr>
          <w:rFonts w:ascii="Arial" w:hAnsi="Arial" w:cs="Arial"/>
          <w:szCs w:val="22"/>
          <w:lang w:val="fr-BE" w:eastAsia="fr-BE"/>
        </w:rPr>
        <w:lastRenderedPageBreak/>
        <w:t>atteinte et risque de mettre à mal la sécurité du réseau.</w:t>
      </w:r>
    </w:p>
    <w:p w14:paraId="176F286A" w14:textId="77777777" w:rsidR="00EA7763" w:rsidRDefault="00EA7763" w:rsidP="00EA7763">
      <w:pPr>
        <w:jc w:val="both"/>
        <w:rPr>
          <w:rFonts w:ascii="Arial" w:hAnsi="Arial" w:cs="Arial"/>
          <w:szCs w:val="22"/>
          <w:lang w:val="fr-BE" w:eastAsia="fr-BE"/>
        </w:rPr>
      </w:pPr>
      <w:r w:rsidRPr="00FF3619">
        <w:rPr>
          <w:rFonts w:ascii="Arial" w:hAnsi="Arial" w:cs="Arial"/>
          <w:szCs w:val="22"/>
          <w:lang w:val="fr-BE" w:eastAsia="fr-BE"/>
        </w:rPr>
        <w:br/>
      </w:r>
      <w:r w:rsidRPr="00FF3619">
        <w:rPr>
          <w:rFonts w:ascii="Arial" w:hAnsi="Arial" w:cs="Arial"/>
          <w:b/>
          <w:szCs w:val="22"/>
          <w:lang w:val="fr-BE" w:eastAsia="fr-BE"/>
        </w:rPr>
        <w:t>« </w:t>
      </w:r>
      <w:r w:rsidRPr="00FF3619">
        <w:rPr>
          <w:rFonts w:ascii="Arial" w:hAnsi="Arial" w:cs="Arial"/>
          <w:b/>
          <w:i/>
          <w:szCs w:val="22"/>
          <w:lang w:val="fr-BE" w:eastAsia="fr-BE"/>
        </w:rPr>
        <w:t>Consigne</w:t>
      </w:r>
      <w:r w:rsidRPr="00FF3619">
        <w:rPr>
          <w:rFonts w:ascii="Arial" w:hAnsi="Arial" w:cs="Arial"/>
          <w:b/>
          <w:szCs w:val="22"/>
          <w:lang w:val="fr-BE" w:eastAsia="fr-BE"/>
        </w:rPr>
        <w:t> »</w:t>
      </w:r>
      <w:r w:rsidRPr="00FF3619">
        <w:rPr>
          <w:rFonts w:ascii="Arial" w:hAnsi="Arial" w:cs="Arial"/>
          <w:szCs w:val="22"/>
          <w:lang w:val="fr-BE"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val="fr-BE" w:eastAsia="fr-BE"/>
        </w:rPr>
        <w:t xml:space="preserve"> </w:t>
      </w:r>
    </w:p>
    <w:p w14:paraId="1E6E2D0C" w14:textId="77777777" w:rsidR="00EA7763" w:rsidRPr="00A17669" w:rsidRDefault="00EA7763" w:rsidP="00EA7763">
      <w:pPr>
        <w:jc w:val="both"/>
        <w:rPr>
          <w:rFonts w:ascii="Arial" w:hAnsi="Arial" w:cs="Arial"/>
          <w:szCs w:val="22"/>
          <w:lang w:val="fr-BE" w:eastAsia="fr-BE"/>
        </w:rPr>
      </w:pPr>
    </w:p>
    <w:p w14:paraId="03C2E43A" w14:textId="77777777" w:rsidR="00EA7763" w:rsidRPr="00FF3619" w:rsidRDefault="00EA7763" w:rsidP="00EA7763">
      <w:pPr>
        <w:pStyle w:val="Texte1"/>
        <w:numPr>
          <w:ilvl w:val="0"/>
          <w:numId w:val="29"/>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66BA47C1" w14:textId="77777777" w:rsidR="00EA7763" w:rsidRPr="00506F5D" w:rsidRDefault="00EA7763" w:rsidP="00EA7763">
      <w:pPr>
        <w:pStyle w:val="Texte1"/>
        <w:ind w:left="1080"/>
        <w:jc w:val="both"/>
        <w:rPr>
          <w:rFonts w:cs="Arial"/>
          <w:sz w:val="22"/>
          <w:szCs w:val="22"/>
          <w:u w:val="single"/>
        </w:rPr>
      </w:pPr>
    </w:p>
    <w:p w14:paraId="135FAA48" w14:textId="23F4CDF5" w:rsidR="00EA7763" w:rsidRDefault="00EA7763" w:rsidP="00EA7763">
      <w:pPr>
        <w:pStyle w:val="Texte1"/>
        <w:ind w:left="0" w:right="0"/>
        <w:jc w:val="both"/>
        <w:rPr>
          <w:sz w:val="22"/>
          <w:szCs w:val="22"/>
          <w:lang w:val="fr-FR"/>
        </w:rPr>
      </w:pPr>
      <w:r w:rsidRPr="005470E7">
        <w:rPr>
          <w:sz w:val="22"/>
          <w:szCs w:val="22"/>
          <w:lang w:val="fr-FR"/>
        </w:rPr>
        <w:t>Outre cas de force majeure, le GRD peut imposer de limiter l’Accès au Réseau en injection par la modulation de(s) unité(s) de production locale modulable(s) décrite(s) dans l’annexe 2 du contrat de raccordement. Cette modulation sera réalisée par l’envoi d’une consigne, dans les situations suivantes :</w:t>
      </w:r>
      <w:r>
        <w:rPr>
          <w:sz w:val="22"/>
          <w:szCs w:val="22"/>
          <w:lang w:val="fr-FR"/>
        </w:rPr>
        <w:t> </w:t>
      </w:r>
    </w:p>
    <w:p w14:paraId="58144699" w14:textId="77777777" w:rsidR="00EA7763" w:rsidRPr="00506F5D" w:rsidRDefault="00EA7763" w:rsidP="00EA7763">
      <w:pPr>
        <w:pStyle w:val="Texte1"/>
        <w:tabs>
          <w:tab w:val="left" w:pos="8830"/>
        </w:tabs>
        <w:ind w:left="0" w:right="-40"/>
        <w:jc w:val="both"/>
        <w:rPr>
          <w:rFonts w:cs="Arial"/>
          <w:sz w:val="22"/>
          <w:szCs w:val="22"/>
          <w:lang w:val="fr-FR"/>
        </w:rPr>
      </w:pPr>
    </w:p>
    <w:p w14:paraId="1CE54F80" w14:textId="018E01FB" w:rsidR="00EA7763" w:rsidRPr="006506F7" w:rsidRDefault="00EA7763" w:rsidP="00EA7763">
      <w:pPr>
        <w:pStyle w:val="Texte1"/>
        <w:numPr>
          <w:ilvl w:val="0"/>
          <w:numId w:val="28"/>
        </w:numPr>
        <w:tabs>
          <w:tab w:val="left" w:pos="284"/>
        </w:tabs>
        <w:ind w:left="0" w:right="102" w:firstLine="0"/>
        <w:jc w:val="both"/>
        <w:rPr>
          <w:rFonts w:cs="Arial"/>
          <w:sz w:val="22"/>
          <w:szCs w:val="22"/>
          <w:lang w:val="fr-FR"/>
        </w:rPr>
      </w:pPr>
      <w:proofErr w:type="gramStart"/>
      <w:r>
        <w:rPr>
          <w:rFonts w:cs="Arial"/>
          <w:sz w:val="22"/>
          <w:szCs w:val="22"/>
          <w:lang w:val="fr-FR"/>
        </w:rPr>
        <w:t>dans</w:t>
      </w:r>
      <w:proofErr w:type="gramEnd"/>
      <w:r>
        <w:rPr>
          <w:rFonts w:cs="Arial"/>
          <w:sz w:val="22"/>
          <w:szCs w:val="22"/>
          <w:lang w:val="fr-FR"/>
        </w:rPr>
        <w:t xml:space="preserve"> le but de</w:t>
      </w:r>
      <w:r w:rsidRPr="006506F7">
        <w:rPr>
          <w:rFonts w:cs="Arial"/>
          <w:sz w:val="22"/>
          <w:szCs w:val="22"/>
          <w:lang w:val="fr-FR"/>
        </w:rPr>
        <w:t xml:space="preserve"> maintenir l’exploitation du réseau dans les limites de sécurité opérationnelle du réseau du GRD et du gestionnaire du réseau de transport/transport local (GRT/GRTL – ELIA</w:t>
      </w:r>
      <w:r w:rsidR="00887B3A" w:rsidRPr="006506F7">
        <w:rPr>
          <w:rFonts w:cs="Arial"/>
          <w:sz w:val="22"/>
          <w:szCs w:val="22"/>
          <w:lang w:val="fr-FR"/>
        </w:rPr>
        <w:t>)</w:t>
      </w:r>
      <w:r w:rsidR="00887B3A">
        <w:rPr>
          <w:rFonts w:cs="Arial"/>
          <w:sz w:val="22"/>
          <w:szCs w:val="22"/>
          <w:lang w:val="fr-FR"/>
        </w:rPr>
        <w:t>.</w:t>
      </w:r>
      <w:r w:rsidR="00887B3A" w:rsidRPr="006506F7">
        <w:rPr>
          <w:rFonts w:cs="Arial"/>
          <w:sz w:val="22"/>
          <w:szCs w:val="22"/>
          <w:lang w:val="fr-FR"/>
        </w:rPr>
        <w:t xml:space="preserve"> </w:t>
      </w:r>
      <w:r w:rsidR="0077316D" w:rsidRPr="008D1C74">
        <w:rPr>
          <w:sz w:val="22"/>
          <w:szCs w:val="22"/>
          <w:lang w:val="fr-FR"/>
        </w:rPr>
        <w:t>L’envo</w:t>
      </w:r>
      <w:r w:rsidR="0077316D" w:rsidRPr="0077316D">
        <w:rPr>
          <w:sz w:val="22"/>
          <w:szCs w:val="22"/>
          <w:lang w:val="fr-FR"/>
        </w:rPr>
        <w:t>i de cette consigne est réalisé</w:t>
      </w:r>
      <w:r w:rsidR="0077316D" w:rsidRPr="008D1C74">
        <w:rPr>
          <w:sz w:val="22"/>
          <w:szCs w:val="22"/>
          <w:lang w:val="fr-FR"/>
        </w:rPr>
        <w:t xml:space="preserve"> sans avis préalable</w:t>
      </w:r>
      <w:r w:rsidR="0077316D">
        <w:rPr>
          <w:sz w:val="22"/>
          <w:szCs w:val="22"/>
          <w:lang w:val="fr-FR"/>
        </w:rPr>
        <w:t>.</w:t>
      </w:r>
    </w:p>
    <w:p w14:paraId="242794E7" w14:textId="77777777" w:rsidR="00EA7763" w:rsidRPr="00506F5D" w:rsidRDefault="00EA7763" w:rsidP="00EA7763">
      <w:pPr>
        <w:pStyle w:val="Texte1"/>
        <w:tabs>
          <w:tab w:val="left" w:pos="8830"/>
        </w:tabs>
        <w:ind w:left="0"/>
        <w:jc w:val="both"/>
        <w:rPr>
          <w:rFonts w:cs="Arial"/>
          <w:sz w:val="22"/>
          <w:szCs w:val="22"/>
          <w:lang w:val="fr-FR"/>
        </w:rPr>
      </w:pPr>
    </w:p>
    <w:p w14:paraId="7B90F9AB" w14:textId="1CE68647" w:rsidR="00887B3A" w:rsidRPr="009A0BB9" w:rsidRDefault="00EA7763" w:rsidP="009A0BB9">
      <w:pPr>
        <w:pStyle w:val="Texte1"/>
        <w:numPr>
          <w:ilvl w:val="0"/>
          <w:numId w:val="28"/>
        </w:numPr>
        <w:tabs>
          <w:tab w:val="left" w:pos="284"/>
        </w:tabs>
        <w:ind w:left="0" w:right="102" w:firstLine="0"/>
        <w:jc w:val="both"/>
        <w:rPr>
          <w:rFonts w:cs="Arial"/>
          <w:sz w:val="22"/>
          <w:szCs w:val="22"/>
          <w:lang w:val="fr-FR"/>
        </w:rPr>
      </w:pPr>
      <w:proofErr w:type="gramStart"/>
      <w:r>
        <w:rPr>
          <w:rFonts w:cs="Arial"/>
          <w:sz w:val="22"/>
          <w:szCs w:val="22"/>
          <w:lang w:val="fr-FR"/>
        </w:rPr>
        <w:t>d</w:t>
      </w:r>
      <w:r w:rsidRPr="00506F5D">
        <w:rPr>
          <w:rFonts w:cs="Arial"/>
          <w:sz w:val="22"/>
          <w:szCs w:val="22"/>
          <w:lang w:val="fr-FR"/>
        </w:rPr>
        <w:t>ans</w:t>
      </w:r>
      <w:proofErr w:type="gramEnd"/>
      <w:r w:rsidRPr="00506F5D">
        <w:rPr>
          <w:rFonts w:cs="Arial"/>
          <w:sz w:val="22"/>
          <w:szCs w:val="22"/>
          <w:lang w:val="fr-FR"/>
        </w:rPr>
        <w:t xml:space="preserve"> les cas d’interventions planifiées entrainant une situation </w:t>
      </w:r>
      <w:r>
        <w:rPr>
          <w:rFonts w:cs="Arial"/>
          <w:sz w:val="22"/>
          <w:szCs w:val="22"/>
          <w:lang w:val="fr-FR"/>
        </w:rPr>
        <w:t xml:space="preserve">où la sécurité du réseau n’est plus assurée </w:t>
      </w:r>
      <w:r w:rsidRPr="00506F5D">
        <w:rPr>
          <w:rFonts w:cs="Arial"/>
          <w:sz w:val="22"/>
          <w:szCs w:val="22"/>
          <w:lang w:val="fr-FR"/>
        </w:rPr>
        <w:t xml:space="preserve">en un point du réseau du GRD (par exemple entretien d’un élément du réseau) ou en un point du réseau </w:t>
      </w:r>
      <w:r>
        <w:rPr>
          <w:rFonts w:cs="Arial"/>
          <w:sz w:val="22"/>
          <w:szCs w:val="22"/>
          <w:lang w:val="fr-FR"/>
        </w:rPr>
        <w:t xml:space="preserve">de </w:t>
      </w:r>
      <w:r w:rsidRPr="00506F5D">
        <w:rPr>
          <w:rFonts w:cs="Arial"/>
          <w:sz w:val="22"/>
          <w:szCs w:val="22"/>
          <w:lang w:val="fr-FR"/>
        </w:rPr>
        <w:t>transport/transport local</w:t>
      </w:r>
      <w:r>
        <w:rPr>
          <w:rFonts w:cs="Arial"/>
          <w:sz w:val="22"/>
          <w:szCs w:val="22"/>
          <w:lang w:val="fr-FR"/>
        </w:rPr>
        <w:t xml:space="preserve"> </w:t>
      </w:r>
      <w:r w:rsidRPr="00506F5D">
        <w:rPr>
          <w:rFonts w:cs="Arial"/>
          <w:sz w:val="22"/>
          <w:szCs w:val="22"/>
          <w:lang w:val="fr-FR"/>
        </w:rPr>
        <w:t>(GRT</w:t>
      </w:r>
      <w:r>
        <w:rPr>
          <w:rFonts w:cs="Arial"/>
          <w:sz w:val="22"/>
          <w:szCs w:val="22"/>
          <w:lang w:val="fr-FR"/>
        </w:rPr>
        <w:t>/GRTL</w:t>
      </w:r>
      <w:r w:rsidRPr="00506F5D">
        <w:rPr>
          <w:rFonts w:cs="Arial"/>
          <w:sz w:val="22"/>
          <w:szCs w:val="22"/>
          <w:lang w:val="fr-FR"/>
        </w:rPr>
        <w:t xml:space="preserve"> – ELIA), le GRD contactera le client pour déterminer en fonction des possibilités </w:t>
      </w:r>
      <w:r w:rsidRPr="009A1965">
        <w:rPr>
          <w:rFonts w:cs="Arial"/>
          <w:sz w:val="22"/>
          <w:szCs w:val="22"/>
          <w:lang w:val="fr-FR"/>
        </w:rPr>
        <w:t>techniques des réseaux si la mod</w:t>
      </w:r>
      <w:r>
        <w:rPr>
          <w:rFonts w:cs="Arial"/>
          <w:sz w:val="22"/>
          <w:szCs w:val="22"/>
          <w:lang w:val="fr-FR"/>
        </w:rPr>
        <w:t>ulation est totale ou partielle</w:t>
      </w:r>
      <w:r w:rsidRPr="009A1965">
        <w:rPr>
          <w:rFonts w:cs="Arial"/>
          <w:sz w:val="22"/>
          <w:szCs w:val="22"/>
          <w:lang w:val="fr-FR"/>
        </w:rPr>
        <w:t xml:space="preserve">. </w:t>
      </w:r>
      <w:r w:rsidR="00887B3A" w:rsidRPr="009A0BB9">
        <w:rPr>
          <w:rFonts w:cs="Arial"/>
          <w:sz w:val="22"/>
          <w:szCs w:val="22"/>
          <w:lang w:val="fr-FR"/>
        </w:rPr>
        <w:t xml:space="preserve"> En cas de modulation partielle, après ce contact avec le client, l’envoi de cette consigne est réalisé sans avis préalable.</w:t>
      </w:r>
    </w:p>
    <w:p w14:paraId="1D882CA0" w14:textId="77777777" w:rsidR="00EA7763" w:rsidRPr="009A1965" w:rsidRDefault="00EA7763" w:rsidP="008D1C74">
      <w:pPr>
        <w:pStyle w:val="Texte1"/>
        <w:tabs>
          <w:tab w:val="left" w:pos="284"/>
        </w:tabs>
        <w:ind w:left="0"/>
        <w:jc w:val="both"/>
        <w:rPr>
          <w:rFonts w:cs="Arial"/>
          <w:sz w:val="22"/>
          <w:szCs w:val="22"/>
          <w:lang w:val="fr-FR"/>
        </w:rPr>
      </w:pPr>
    </w:p>
    <w:p w14:paraId="0C24AD47" w14:textId="77777777" w:rsidR="00EA7763" w:rsidRPr="009A1965" w:rsidRDefault="00EA7763" w:rsidP="00EA7763">
      <w:pPr>
        <w:pStyle w:val="Texte1"/>
        <w:overflowPunct/>
        <w:autoSpaceDE/>
        <w:autoSpaceDN/>
        <w:adjustRightInd/>
        <w:ind w:left="0"/>
        <w:jc w:val="both"/>
        <w:textAlignment w:val="auto"/>
        <w:rPr>
          <w:rFonts w:cs="Arial"/>
          <w:sz w:val="22"/>
          <w:szCs w:val="22"/>
          <w:lang w:val="fr-FR"/>
        </w:rPr>
      </w:pPr>
    </w:p>
    <w:p w14:paraId="51721BB6" w14:textId="77777777" w:rsidR="00E83EFF" w:rsidRDefault="00E83EFF" w:rsidP="00E83EFF">
      <w:pPr>
        <w:pStyle w:val="Texte1"/>
        <w:ind w:left="0"/>
        <w:jc w:val="both"/>
        <w:rPr>
          <w:sz w:val="22"/>
          <w:szCs w:val="22"/>
          <w:lang w:val="fr-FR"/>
        </w:rPr>
      </w:pPr>
      <w:r w:rsidRPr="00E83EFF">
        <w:rPr>
          <w:sz w:val="22"/>
          <w:szCs w:val="22"/>
          <w:lang w:val="fr-FR"/>
        </w:rPr>
        <w:t>En outre, dans tous les cas de modulation partielle, que ce soit pour maintenir l’exploitation du réseau ou lors d’interventions planifiées, le GRD imposera au client</w:t>
      </w:r>
      <w:r>
        <w:rPr>
          <w:sz w:val="22"/>
          <w:szCs w:val="22"/>
          <w:lang w:val="fr-FR"/>
        </w:rPr>
        <w:t xml:space="preserve"> un point de fonctionnement via l’envoi d’une consigne pour la durée de l’intervention (puissance maximum injectable sur le réseau et/ou facteur de puissance). </w:t>
      </w:r>
    </w:p>
    <w:p w14:paraId="1734AD6F" w14:textId="77777777" w:rsidR="00EA7763" w:rsidRDefault="00EA7763" w:rsidP="00EA7763">
      <w:pPr>
        <w:pStyle w:val="Texte1"/>
        <w:overflowPunct/>
        <w:autoSpaceDE/>
        <w:ind w:left="0"/>
        <w:jc w:val="both"/>
        <w:rPr>
          <w:sz w:val="22"/>
          <w:szCs w:val="22"/>
          <w:highlight w:val="lightGray"/>
          <w:lang w:val="fr-FR"/>
        </w:rPr>
      </w:pPr>
    </w:p>
    <w:p w14:paraId="5AEE35B1" w14:textId="77777777" w:rsidR="00EA7763" w:rsidRPr="00897CE0" w:rsidRDefault="00EA7763" w:rsidP="00EA7763">
      <w:pPr>
        <w:pStyle w:val="Texte1"/>
        <w:overflowPunct/>
        <w:autoSpaceDE/>
        <w:ind w:left="0"/>
        <w:jc w:val="both"/>
        <w:rPr>
          <w:sz w:val="22"/>
          <w:szCs w:val="22"/>
          <w:lang w:val="fr-FR"/>
        </w:rPr>
      </w:pPr>
      <w:r w:rsidRPr="00897CE0">
        <w:rPr>
          <w:sz w:val="22"/>
          <w:szCs w:val="22"/>
          <w:lang w:val="fr-FR"/>
        </w:rPr>
        <w:t xml:space="preserve">Le client s’engage à respecter la consigne du GRD dans un délai de </w:t>
      </w:r>
      <w:r>
        <w:rPr>
          <w:sz w:val="22"/>
          <w:szCs w:val="22"/>
          <w:u w:val="single"/>
          <w:lang w:val="fr-FR"/>
        </w:rPr>
        <w:t>5</w:t>
      </w:r>
      <w:r w:rsidRPr="00897CE0">
        <w:rPr>
          <w:sz w:val="22"/>
          <w:szCs w:val="22"/>
          <w:u w:val="single"/>
          <w:lang w:val="fr-FR"/>
        </w:rPr>
        <w:t xml:space="preserve"> minutes</w:t>
      </w:r>
      <w:r w:rsidRPr="00897CE0">
        <w:rPr>
          <w:sz w:val="22"/>
          <w:szCs w:val="22"/>
          <w:lang w:val="fr-FR"/>
        </w:rPr>
        <w:t>.</w:t>
      </w:r>
    </w:p>
    <w:p w14:paraId="7F8EB43E" w14:textId="77777777" w:rsidR="00EA7763" w:rsidRDefault="00EA7763" w:rsidP="00EA7763">
      <w:pPr>
        <w:pStyle w:val="Texte1"/>
        <w:ind w:left="0"/>
        <w:jc w:val="both"/>
        <w:rPr>
          <w:sz w:val="22"/>
          <w:szCs w:val="22"/>
          <w:lang w:val="fr-FR"/>
        </w:rPr>
      </w:pPr>
    </w:p>
    <w:p w14:paraId="20A5B2C6" w14:textId="77777777" w:rsidR="00EA7763" w:rsidRDefault="00EA7763" w:rsidP="00EA7763">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Pr>
          <w:sz w:val="22"/>
          <w:szCs w:val="22"/>
          <w:lang w:val="fr-FR"/>
        </w:rPr>
        <w:t xml:space="preserve">le client </w:t>
      </w:r>
      <w:r w:rsidRPr="00C638B4">
        <w:rPr>
          <w:sz w:val="22"/>
          <w:szCs w:val="22"/>
          <w:lang w:val="fr-FR"/>
        </w:rPr>
        <w:t xml:space="preserve">dans les délais imposés et de risque </w:t>
      </w:r>
      <w:r>
        <w:rPr>
          <w:sz w:val="22"/>
          <w:szCs w:val="22"/>
          <w:lang w:val="fr-FR"/>
        </w:rPr>
        <w:t xml:space="preserve">de dépassement des limites 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0FC82056" w14:textId="77777777" w:rsidR="00EA7763" w:rsidRDefault="00EA7763" w:rsidP="00EA7763">
      <w:pPr>
        <w:pStyle w:val="Texte1"/>
        <w:ind w:left="0"/>
        <w:jc w:val="both"/>
        <w:rPr>
          <w:sz w:val="22"/>
          <w:szCs w:val="22"/>
          <w:lang w:val="fr-FR"/>
        </w:rPr>
      </w:pPr>
    </w:p>
    <w:p w14:paraId="0B8D44E2" w14:textId="77777777" w:rsidR="00EA7763" w:rsidRDefault="00EA7763" w:rsidP="00EA7763">
      <w:pPr>
        <w:pStyle w:val="Texte1"/>
        <w:ind w:left="0"/>
        <w:jc w:val="both"/>
        <w:rPr>
          <w:sz w:val="22"/>
          <w:szCs w:val="22"/>
          <w:lang w:val="fr-FR"/>
        </w:rPr>
      </w:pPr>
      <w:r w:rsidRPr="005470E7">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45984A13" w14:textId="77777777" w:rsidR="00EA7763" w:rsidRPr="00506F5D" w:rsidRDefault="00EA7763" w:rsidP="00EA7763">
      <w:pPr>
        <w:pStyle w:val="Texte1"/>
        <w:ind w:left="0"/>
        <w:jc w:val="both"/>
        <w:rPr>
          <w:rFonts w:cs="Arial"/>
          <w:sz w:val="22"/>
          <w:szCs w:val="22"/>
          <w:lang w:val="fr-FR"/>
        </w:rPr>
      </w:pPr>
    </w:p>
    <w:p w14:paraId="7E5E88AD" w14:textId="77777777" w:rsidR="00EA7763" w:rsidRPr="00506F5D" w:rsidRDefault="00EA7763" w:rsidP="00EA7763">
      <w:pPr>
        <w:pStyle w:val="Texte1"/>
        <w:ind w:left="1080"/>
        <w:jc w:val="both"/>
        <w:rPr>
          <w:rFonts w:cs="Arial"/>
          <w:sz w:val="22"/>
          <w:szCs w:val="22"/>
          <w:u w:val="single"/>
          <w:lang w:val="fr-FR"/>
        </w:rPr>
      </w:pPr>
    </w:p>
    <w:p w14:paraId="0BAE4385" w14:textId="77777777" w:rsidR="00EA7763" w:rsidRPr="00920AB5" w:rsidRDefault="00EA7763" w:rsidP="00EA7763">
      <w:pPr>
        <w:pStyle w:val="Paragraphedeliste"/>
        <w:numPr>
          <w:ilvl w:val="0"/>
          <w:numId w:val="29"/>
        </w:numPr>
        <w:overflowPunct/>
        <w:autoSpaceDE/>
        <w:autoSpaceDN/>
        <w:adjustRightInd/>
        <w:spacing w:after="240"/>
        <w:ind w:left="426" w:hanging="426"/>
        <w:jc w:val="both"/>
        <w:rPr>
          <w:sz w:val="22"/>
          <w:szCs w:val="22"/>
          <w:u w:val="single"/>
          <w:lang w:eastAsia="fr-FR"/>
        </w:rPr>
      </w:pPr>
      <w:r w:rsidRPr="00920AB5">
        <w:rPr>
          <w:sz w:val="22"/>
          <w:szCs w:val="22"/>
          <w:u w:val="single"/>
          <w:lang w:eastAsia="fr-FR"/>
        </w:rPr>
        <w:t>Modalités de communication des entretiens programmés pour les éléments du réseau dont la disponibilité est critique pour garantir la capacité d'injection demandée par le producteur.</w:t>
      </w:r>
    </w:p>
    <w:p w14:paraId="376103BC" w14:textId="77777777" w:rsidR="00EA7763" w:rsidRDefault="00EA7763" w:rsidP="00EA7763">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 xml:space="preserve">communique </w:t>
      </w:r>
      <w:r w:rsidRPr="00BE3281">
        <w:rPr>
          <w:rFonts w:ascii="Arial" w:hAnsi="Arial" w:cs="Arial"/>
          <w:szCs w:val="22"/>
          <w:lang w:val="fr-FR" w:eastAsia="fr-FR"/>
        </w:rPr>
        <w:t>au client</w:t>
      </w:r>
      <w:r>
        <w:rPr>
          <w:rFonts w:ascii="Arial" w:hAnsi="Arial" w:cs="Arial"/>
          <w:szCs w:val="22"/>
          <w:lang w:val="fr-FR" w:eastAsia="fr-FR"/>
        </w:rPr>
        <w:t xml:space="preserve"> par la présente,</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1FD9028A" w14:textId="77777777" w:rsidR="00EA7763" w:rsidRPr="00BE3281" w:rsidRDefault="00EA7763" w:rsidP="00EA7763">
      <w:pPr>
        <w:widowControl/>
        <w:autoSpaceDE w:val="0"/>
        <w:autoSpaceDN w:val="0"/>
        <w:adjustRightInd w:val="0"/>
        <w:jc w:val="both"/>
        <w:rPr>
          <w:rFonts w:ascii="Arial" w:hAnsi="Arial" w:cs="Arial"/>
          <w:szCs w:val="22"/>
          <w:lang w:val="fr-FR" w:eastAsia="fr-FR"/>
        </w:rPr>
      </w:pPr>
    </w:p>
    <w:p w14:paraId="6343274C" w14:textId="77777777" w:rsidR="00EA7763" w:rsidRDefault="00EA7763" w:rsidP="00EA7763">
      <w:pPr>
        <w:pStyle w:val="Texte1"/>
        <w:numPr>
          <w:ilvl w:val="0"/>
          <w:numId w:val="31"/>
        </w:numPr>
        <w:ind w:left="284" w:hanging="284"/>
        <w:jc w:val="both"/>
        <w:rPr>
          <w:rFonts w:cs="Arial"/>
          <w:sz w:val="22"/>
          <w:szCs w:val="22"/>
          <w:lang w:val="fr-FR"/>
        </w:rPr>
      </w:pPr>
      <w:proofErr w:type="gramStart"/>
      <w:r>
        <w:rPr>
          <w:rFonts w:cs="Arial"/>
          <w:sz w:val="22"/>
          <w:szCs w:val="22"/>
          <w:lang w:val="fr-FR"/>
        </w:rPr>
        <w:t>l</w:t>
      </w:r>
      <w:r w:rsidRPr="00BE3281">
        <w:rPr>
          <w:rFonts w:cs="Arial"/>
          <w:sz w:val="22"/>
          <w:szCs w:val="22"/>
          <w:lang w:val="fr-FR"/>
        </w:rPr>
        <w:t>es</w:t>
      </w:r>
      <w:proofErr w:type="gramEnd"/>
      <w:r w:rsidRPr="00BE3281">
        <w:rPr>
          <w:rFonts w:cs="Arial"/>
          <w:sz w:val="22"/>
          <w:szCs w:val="22"/>
          <w:lang w:val="fr-FR"/>
        </w:rPr>
        <w:t xml:space="preserve"> entretiens préventifs sont périodiquement planifiés. Ils</w:t>
      </w:r>
      <w:r>
        <w:rPr>
          <w:rFonts w:cs="Arial"/>
          <w:sz w:val="22"/>
          <w:szCs w:val="22"/>
          <w:lang w:val="fr-FR"/>
        </w:rPr>
        <w:t xml:space="preserve"> </w:t>
      </w:r>
      <w:r w:rsidRPr="00BE3281">
        <w:rPr>
          <w:rFonts w:cs="Arial"/>
          <w:sz w:val="22"/>
          <w:szCs w:val="22"/>
          <w:lang w:val="fr-FR"/>
        </w:rPr>
        <w:t>concernent :</w:t>
      </w:r>
    </w:p>
    <w:p w14:paraId="22476D2C" w14:textId="77777777" w:rsidR="00EA7763" w:rsidRPr="00BE3281" w:rsidRDefault="00EA7763" w:rsidP="00EA7763">
      <w:pPr>
        <w:pStyle w:val="Texte1"/>
        <w:ind w:left="348"/>
        <w:jc w:val="both"/>
        <w:rPr>
          <w:rFonts w:cs="Arial"/>
          <w:sz w:val="22"/>
          <w:szCs w:val="22"/>
          <w:lang w:val="fr-FR"/>
        </w:rPr>
      </w:pPr>
    </w:p>
    <w:p w14:paraId="2933ED4E" w14:textId="77777777" w:rsidR="00EA7763" w:rsidRDefault="00EA7763" w:rsidP="00EA7763">
      <w:pPr>
        <w:pStyle w:val="Texte1"/>
        <w:numPr>
          <w:ilvl w:val="1"/>
          <w:numId w:val="38"/>
        </w:numPr>
        <w:ind w:left="709" w:right="-40" w:hanging="425"/>
        <w:jc w:val="both"/>
        <w:rPr>
          <w:rFonts w:cs="Arial"/>
          <w:sz w:val="22"/>
          <w:szCs w:val="22"/>
          <w:lang w:val="fr-FR"/>
        </w:rPr>
      </w:pPr>
      <w:proofErr w:type="gramStart"/>
      <w:r w:rsidRPr="00BE3281">
        <w:rPr>
          <w:rFonts w:cs="Arial"/>
          <w:sz w:val="22"/>
          <w:szCs w:val="22"/>
          <w:lang w:val="fr-FR"/>
        </w:rPr>
        <w:lastRenderedPageBreak/>
        <w:t>les</w:t>
      </w:r>
      <w:proofErr w:type="gramEnd"/>
      <w:r w:rsidRPr="00BE3281">
        <w:rPr>
          <w:rFonts w:cs="Arial"/>
          <w:sz w:val="22"/>
          <w:szCs w:val="22"/>
          <w:lang w:val="fr-FR"/>
        </w:rPr>
        <w:t xml:space="preserve"> indisponibilités d'éléments du Réseau inférieures à une semaine prévues dans le cadre du planning moyen terme, qui sont notifiées par le GRD au </w:t>
      </w:r>
      <w:r>
        <w:rPr>
          <w:rFonts w:cs="Arial"/>
          <w:sz w:val="22"/>
          <w:szCs w:val="22"/>
          <w:lang w:val="fr-FR"/>
        </w:rPr>
        <w:t xml:space="preserve">client quelques mois à l'avance, </w:t>
      </w:r>
      <w:r w:rsidRPr="00BE3281">
        <w:rPr>
          <w:rFonts w:cs="Arial"/>
          <w:sz w:val="22"/>
          <w:szCs w:val="22"/>
          <w:lang w:val="fr-FR"/>
        </w:rPr>
        <w:t>et au plus tard dès que l'information est disponible.;</w:t>
      </w:r>
    </w:p>
    <w:p w14:paraId="48238547" w14:textId="77777777" w:rsidR="00EA7763" w:rsidRPr="00401C69" w:rsidRDefault="00EA7763" w:rsidP="00EA7763">
      <w:pPr>
        <w:pStyle w:val="Texte1"/>
        <w:ind w:left="709" w:right="-40" w:hanging="425"/>
        <w:jc w:val="both"/>
        <w:rPr>
          <w:rFonts w:cs="Arial"/>
          <w:sz w:val="22"/>
          <w:szCs w:val="22"/>
          <w:lang w:val="fr-FR"/>
        </w:rPr>
      </w:pPr>
    </w:p>
    <w:p w14:paraId="15BCDAA0" w14:textId="77777777" w:rsidR="00EA7763" w:rsidRDefault="00EA7763" w:rsidP="00EA7763">
      <w:pPr>
        <w:pStyle w:val="Texte1"/>
        <w:numPr>
          <w:ilvl w:val="1"/>
          <w:numId w:val="38"/>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continues à partir d'une durée d'une semaine qui sont notifiées par le GRD au client un an à l'avance, dans la mesure du possible, et au plus tard dès que l'information est disponible.</w:t>
      </w:r>
    </w:p>
    <w:p w14:paraId="091BD9D6" w14:textId="77777777" w:rsidR="00EA7763" w:rsidRDefault="00EA7763" w:rsidP="00EA7763">
      <w:pPr>
        <w:pStyle w:val="Texte1"/>
        <w:ind w:left="0" w:right="-40"/>
        <w:jc w:val="both"/>
        <w:rPr>
          <w:rFonts w:cs="Arial"/>
          <w:sz w:val="22"/>
          <w:szCs w:val="22"/>
          <w:lang w:val="fr-FR"/>
        </w:rPr>
      </w:pPr>
    </w:p>
    <w:p w14:paraId="0C809294" w14:textId="77777777" w:rsidR="00EA7763" w:rsidRPr="006243E3" w:rsidRDefault="00EA7763" w:rsidP="00EA7763">
      <w:pPr>
        <w:pStyle w:val="Texte1"/>
        <w:numPr>
          <w:ilvl w:val="0"/>
          <w:numId w:val="28"/>
        </w:numPr>
        <w:ind w:left="284" w:right="-40" w:hanging="284"/>
        <w:jc w:val="both"/>
        <w:rPr>
          <w:rFonts w:cs="Arial"/>
          <w:sz w:val="22"/>
          <w:szCs w:val="22"/>
          <w:lang w:val="fr-FR"/>
        </w:rPr>
      </w:pPr>
      <w:proofErr w:type="gramStart"/>
      <w:r w:rsidRPr="006243E3">
        <w:rPr>
          <w:rFonts w:cs="Arial"/>
          <w:sz w:val="22"/>
          <w:szCs w:val="22"/>
          <w:lang w:val="fr-FR"/>
        </w:rPr>
        <w:t>la</w:t>
      </w:r>
      <w:proofErr w:type="gramEnd"/>
      <w:r w:rsidRPr="006243E3">
        <w:rPr>
          <w:rFonts w:cs="Arial"/>
          <w:sz w:val="22"/>
          <w:szCs w:val="22"/>
          <w:lang w:val="fr-FR"/>
        </w:rPr>
        <w:t xml:space="preserve"> meilleure estimation des fréquences et des durées de ces entretiens préventifs est de </w:t>
      </w:r>
      <w:r w:rsidRPr="006243E3">
        <w:rPr>
          <w:rFonts w:cs="Arial"/>
          <w:sz w:val="22"/>
          <w:szCs w:val="22"/>
          <w:highlight w:val="yellow"/>
          <w:lang w:val="fr-FR"/>
        </w:rPr>
        <w:t>XXX</w:t>
      </w:r>
    </w:p>
    <w:p w14:paraId="3B83F535" w14:textId="77777777" w:rsidR="00EA7763" w:rsidRPr="00BE3281" w:rsidRDefault="00EA7763" w:rsidP="00EA7763">
      <w:pPr>
        <w:pStyle w:val="Texte1"/>
        <w:ind w:left="1506" w:right="-40"/>
        <w:jc w:val="both"/>
        <w:rPr>
          <w:rFonts w:cs="Arial"/>
          <w:sz w:val="22"/>
          <w:szCs w:val="22"/>
          <w:lang w:val="fr-FR"/>
        </w:rPr>
      </w:pPr>
    </w:p>
    <w:p w14:paraId="5062C9FF" w14:textId="77777777" w:rsidR="00EA7763" w:rsidRPr="00920AB5" w:rsidRDefault="00EA7763" w:rsidP="00EA7763">
      <w:pPr>
        <w:pStyle w:val="Paragraphedeliste"/>
        <w:numPr>
          <w:ilvl w:val="0"/>
          <w:numId w:val="28"/>
        </w:numPr>
        <w:ind w:left="284" w:hanging="284"/>
        <w:jc w:val="both"/>
        <w:rPr>
          <w:rFonts w:cs="Arial"/>
          <w:sz w:val="22"/>
          <w:szCs w:val="22"/>
          <w:lang w:eastAsia="fr-FR"/>
        </w:rPr>
      </w:pPr>
      <w:proofErr w:type="gramStart"/>
      <w:r w:rsidRPr="00920AB5">
        <w:rPr>
          <w:rFonts w:cs="Arial"/>
          <w:sz w:val="22"/>
          <w:szCs w:val="22"/>
          <w:lang w:eastAsia="fr-FR"/>
        </w:rPr>
        <w:t>les</w:t>
      </w:r>
      <w:proofErr w:type="gramEnd"/>
      <w:r w:rsidRPr="00920AB5">
        <w:rPr>
          <w:rFonts w:cs="Arial"/>
          <w:sz w:val="22"/>
          <w:szCs w:val="22"/>
          <w:lang w:eastAsia="fr-FR"/>
        </w:rPr>
        <w:t xml:space="preserve"> projets d'adaptation du réseau sont connus au minimum un an à l'avance et le GRD avertira le client de leur existence dès leur approbation par la CWaPE et communiquera au client le planning de réalisation une fois celui-ci adopté.</w:t>
      </w:r>
    </w:p>
    <w:p w14:paraId="78EC0A02" w14:textId="77777777" w:rsidR="00EA7763" w:rsidRPr="00920AB5" w:rsidRDefault="00EA7763" w:rsidP="00EA7763">
      <w:pPr>
        <w:spacing w:before="120"/>
        <w:ind w:left="284"/>
        <w:jc w:val="both"/>
        <w:rPr>
          <w:rFonts w:ascii="Arial" w:hAnsi="Arial" w:cs="Arial"/>
          <w:sz w:val="20"/>
          <w:szCs w:val="22"/>
          <w:highlight w:val="yellow"/>
          <w:lang w:val="fr-FR" w:eastAsia="fr-FR"/>
        </w:rPr>
      </w:pPr>
      <w:r w:rsidRPr="00920AB5">
        <w:rPr>
          <w:rFonts w:ascii="Arial" w:hAnsi="Arial" w:cs="Arial"/>
          <w:sz w:val="20"/>
          <w:szCs w:val="22"/>
          <w:highlight w:val="yellow"/>
          <w:lang w:val="fr-FR" w:eastAsia="fr-FR"/>
        </w:rPr>
        <w:t>Exemple 1 : Le poste de XXX sera rénové vers XXXX. Ces travaux pourraient occasionner des besoins de flexibilité supplémentaires de l’ordre d’une semaine.</w:t>
      </w:r>
    </w:p>
    <w:p w14:paraId="1248EEC8" w14:textId="77777777" w:rsidR="00EA7763" w:rsidRPr="00920AB5" w:rsidRDefault="00EA7763" w:rsidP="00EA7763">
      <w:pPr>
        <w:spacing w:before="120"/>
        <w:ind w:left="284"/>
        <w:jc w:val="both"/>
        <w:rPr>
          <w:rFonts w:ascii="Arial" w:hAnsi="Arial" w:cs="Arial"/>
          <w:sz w:val="20"/>
          <w:szCs w:val="22"/>
          <w:lang w:val="fr-FR" w:eastAsia="fr-FR"/>
        </w:rPr>
      </w:pPr>
      <w:r w:rsidRPr="00920AB5">
        <w:rPr>
          <w:rFonts w:ascii="Arial" w:hAnsi="Arial" w:cs="Arial"/>
          <w:sz w:val="20"/>
          <w:szCs w:val="22"/>
          <w:highlight w:val="yellow"/>
          <w:lang w:val="fr-FR" w:eastAsia="fr-FR"/>
        </w:rPr>
        <w:t>Exemple 2 : A l’horizon des 5 prochaines années, il n’y a pas de projet d’adaptation prévu sur le poste.</w:t>
      </w:r>
      <w:r w:rsidRPr="00920AB5">
        <w:rPr>
          <w:rFonts w:ascii="Arial" w:hAnsi="Arial" w:cs="Arial"/>
          <w:sz w:val="20"/>
          <w:szCs w:val="22"/>
          <w:lang w:val="fr-FR" w:eastAsia="fr-FR"/>
        </w:rPr>
        <w:t xml:space="preserve"> </w:t>
      </w:r>
    </w:p>
    <w:p w14:paraId="12FD3278" w14:textId="77777777" w:rsidR="00EA7763" w:rsidRPr="00920AB5" w:rsidRDefault="00EA7763" w:rsidP="00EA7763">
      <w:pPr>
        <w:spacing w:before="120"/>
        <w:ind w:left="284"/>
        <w:jc w:val="both"/>
        <w:rPr>
          <w:rFonts w:ascii="Arial" w:hAnsi="Arial" w:cs="Arial"/>
          <w:szCs w:val="22"/>
          <w:lang w:val="fr-FR" w:eastAsia="fr-FR"/>
        </w:rPr>
      </w:pPr>
    </w:p>
    <w:p w14:paraId="1685E7D5" w14:textId="77777777" w:rsidR="00EA7763" w:rsidRPr="00920AB5" w:rsidRDefault="00EA7763" w:rsidP="00EA7763">
      <w:pPr>
        <w:pStyle w:val="Paragraphedeliste"/>
        <w:numPr>
          <w:ilvl w:val="0"/>
          <w:numId w:val="28"/>
        </w:numPr>
        <w:ind w:left="284" w:hanging="284"/>
        <w:jc w:val="both"/>
        <w:rPr>
          <w:rFonts w:cs="Arial"/>
          <w:sz w:val="22"/>
          <w:szCs w:val="22"/>
          <w:lang w:eastAsia="fr-FR"/>
        </w:rPr>
      </w:pPr>
      <w:proofErr w:type="gramStart"/>
      <w:r w:rsidRPr="00920AB5">
        <w:rPr>
          <w:rFonts w:cs="Arial"/>
          <w:sz w:val="22"/>
          <w:szCs w:val="22"/>
          <w:lang w:eastAsia="fr-FR"/>
        </w:rPr>
        <w:t>dans</w:t>
      </w:r>
      <w:proofErr w:type="gramEnd"/>
      <w:r w:rsidRPr="00920AB5">
        <w:rPr>
          <w:rFonts w:cs="Arial"/>
          <w:sz w:val="22"/>
          <w:szCs w:val="22"/>
          <w:lang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2A1B9FBC" w14:textId="77777777" w:rsidR="00EA7763" w:rsidRPr="0088241F" w:rsidRDefault="00EA7763" w:rsidP="00EA7763">
      <w:pPr>
        <w:widowControl/>
        <w:jc w:val="both"/>
        <w:rPr>
          <w:rFonts w:ascii="Arial" w:hAnsi="Arial" w:cs="Arial"/>
          <w:szCs w:val="22"/>
          <w:lang w:val="fr-FR" w:eastAsia="fr-FR"/>
        </w:rPr>
      </w:pPr>
    </w:p>
    <w:p w14:paraId="00CBC279" w14:textId="77777777" w:rsidR="00EA7763" w:rsidRPr="00920AB5" w:rsidRDefault="00EA7763" w:rsidP="00EA7763">
      <w:pPr>
        <w:pStyle w:val="Paragraphedeliste"/>
        <w:numPr>
          <w:ilvl w:val="0"/>
          <w:numId w:val="28"/>
        </w:numPr>
        <w:ind w:left="284" w:hanging="284"/>
        <w:jc w:val="both"/>
        <w:rPr>
          <w:rFonts w:cs="Arial"/>
          <w:sz w:val="22"/>
          <w:szCs w:val="22"/>
          <w:lang w:eastAsia="fr-FR"/>
        </w:rPr>
      </w:pPr>
      <w:proofErr w:type="gramStart"/>
      <w:r w:rsidRPr="00920AB5">
        <w:rPr>
          <w:rFonts w:cs="Arial"/>
          <w:sz w:val="22"/>
          <w:szCs w:val="22"/>
          <w:lang w:eastAsia="fr-FR"/>
        </w:rPr>
        <w:t>le</w:t>
      </w:r>
      <w:proofErr w:type="gramEnd"/>
      <w:r w:rsidRPr="00920AB5">
        <w:rPr>
          <w:rFonts w:cs="Arial"/>
          <w:sz w:val="22"/>
          <w:szCs w:val="22"/>
          <w:lang w:eastAsia="fr-FR"/>
        </w:rPr>
        <w:t xml:space="preserve"> GRD transmet des statistiques historiques relatives aux coupures non-planifiées intervenues sur le point d'accès prévu :</w:t>
      </w:r>
    </w:p>
    <w:p w14:paraId="23F040E6" w14:textId="77777777" w:rsidR="00EA7763" w:rsidRPr="00920AB5" w:rsidRDefault="00EA7763" w:rsidP="00EA7763">
      <w:pPr>
        <w:pStyle w:val="Paragraphedeliste"/>
        <w:numPr>
          <w:ilvl w:val="1"/>
          <w:numId w:val="37"/>
        </w:numPr>
        <w:overflowPunct/>
        <w:autoSpaceDE/>
        <w:autoSpaceDN/>
        <w:adjustRightInd/>
        <w:spacing w:before="120"/>
        <w:ind w:left="709" w:hanging="425"/>
        <w:jc w:val="both"/>
        <w:rPr>
          <w:rFonts w:cs="Arial"/>
          <w:sz w:val="22"/>
          <w:szCs w:val="22"/>
          <w:lang w:eastAsia="fr-FR"/>
        </w:rPr>
      </w:pPr>
      <w:proofErr w:type="gramStart"/>
      <w:r w:rsidRPr="00920AB5">
        <w:rPr>
          <w:rFonts w:cs="Arial"/>
          <w:sz w:val="22"/>
          <w:szCs w:val="22"/>
          <w:lang w:eastAsia="fr-FR"/>
        </w:rPr>
        <w:t>vu</w:t>
      </w:r>
      <w:proofErr w:type="gramEnd"/>
      <w:r w:rsidRPr="00920AB5">
        <w:rPr>
          <w:rFonts w:cs="Arial"/>
          <w:sz w:val="22"/>
          <w:szCs w:val="22"/>
          <w:lang w:eastAsia="fr-FR"/>
        </w:rPr>
        <w:t xml:space="preserve"> la faible occurrence de défauts, des statistiques locales ne sont pas représentatives, </w:t>
      </w:r>
    </w:p>
    <w:p w14:paraId="52F68016" w14:textId="77777777" w:rsidR="00EA7763" w:rsidRPr="00920AB5" w:rsidRDefault="00EA7763" w:rsidP="00EA7763">
      <w:pPr>
        <w:pStyle w:val="Paragraphedeliste"/>
        <w:numPr>
          <w:ilvl w:val="1"/>
          <w:numId w:val="37"/>
        </w:numPr>
        <w:overflowPunct/>
        <w:autoSpaceDE/>
        <w:autoSpaceDN/>
        <w:adjustRightInd/>
        <w:spacing w:before="120"/>
        <w:ind w:left="709" w:hanging="425"/>
        <w:jc w:val="both"/>
        <w:rPr>
          <w:rFonts w:cs="Arial"/>
          <w:sz w:val="22"/>
          <w:szCs w:val="22"/>
          <w:lang w:eastAsia="fr-FR"/>
        </w:rPr>
      </w:pPr>
      <w:proofErr w:type="gramStart"/>
      <w:r w:rsidRPr="00920AB5">
        <w:rPr>
          <w:rFonts w:cs="Arial"/>
          <w:sz w:val="22"/>
          <w:szCs w:val="22"/>
          <w:lang w:eastAsia="fr-FR"/>
        </w:rPr>
        <w:t>à</w:t>
      </w:r>
      <w:proofErr w:type="gramEnd"/>
      <w:r w:rsidRPr="00920AB5">
        <w:rPr>
          <w:rFonts w:cs="Arial"/>
          <w:sz w:val="22"/>
          <w:szCs w:val="22"/>
          <w:lang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559CAABD" w14:textId="77777777" w:rsidR="00EA7763" w:rsidRPr="00920AB5" w:rsidRDefault="00EA7763" w:rsidP="00EA7763">
      <w:pPr>
        <w:pStyle w:val="Paragraphedeliste"/>
        <w:numPr>
          <w:ilvl w:val="1"/>
          <w:numId w:val="37"/>
        </w:numPr>
        <w:overflowPunct/>
        <w:autoSpaceDE/>
        <w:autoSpaceDN/>
        <w:adjustRightInd/>
        <w:spacing w:before="120"/>
        <w:ind w:left="709" w:hanging="425"/>
        <w:jc w:val="both"/>
        <w:rPr>
          <w:rFonts w:cs="Arial"/>
          <w:sz w:val="22"/>
          <w:szCs w:val="22"/>
          <w:lang w:eastAsia="fr-FR"/>
        </w:rPr>
      </w:pPr>
      <w:proofErr w:type="gramStart"/>
      <w:r w:rsidRPr="00920AB5">
        <w:rPr>
          <w:rFonts w:cs="Arial"/>
          <w:sz w:val="22"/>
          <w:szCs w:val="22"/>
          <w:lang w:eastAsia="fr-FR"/>
        </w:rPr>
        <w:t>l’indisponibilité</w:t>
      </w:r>
      <w:proofErr w:type="gramEnd"/>
      <w:r w:rsidRPr="00920AB5">
        <w:rPr>
          <w:rFonts w:cs="Arial"/>
          <w:sz w:val="22"/>
          <w:szCs w:val="22"/>
          <w:lang w:eastAsia="fr-FR"/>
        </w:rPr>
        <w:t xml:space="preserve"> des autres éléments du réseau GRD n’est statistiquement pas significative.</w:t>
      </w:r>
    </w:p>
    <w:p w14:paraId="764EF59D" w14:textId="77777777" w:rsidR="00EA7763" w:rsidRPr="0088241F" w:rsidRDefault="00EA7763" w:rsidP="00EA7763">
      <w:pPr>
        <w:jc w:val="both"/>
        <w:rPr>
          <w:rFonts w:ascii="Arial" w:hAnsi="Arial" w:cs="Arial"/>
          <w:szCs w:val="22"/>
          <w:lang w:val="fr-FR" w:eastAsia="fr-FR"/>
        </w:rPr>
      </w:pPr>
    </w:p>
    <w:p w14:paraId="4E3189E3" w14:textId="77777777" w:rsidR="00EA7763" w:rsidRPr="00920AB5" w:rsidRDefault="00EA7763" w:rsidP="00EA7763">
      <w:pPr>
        <w:pStyle w:val="Paragraphedeliste"/>
        <w:numPr>
          <w:ilvl w:val="0"/>
          <w:numId w:val="28"/>
        </w:numPr>
        <w:ind w:left="284" w:hanging="284"/>
        <w:jc w:val="both"/>
        <w:rPr>
          <w:rFonts w:cs="Arial"/>
          <w:sz w:val="22"/>
          <w:szCs w:val="22"/>
          <w:lang w:eastAsia="fr-FR"/>
        </w:rPr>
      </w:pPr>
      <w:proofErr w:type="gramStart"/>
      <w:r w:rsidRPr="00920AB5">
        <w:rPr>
          <w:rFonts w:cs="Arial"/>
          <w:sz w:val="22"/>
          <w:szCs w:val="22"/>
          <w:lang w:eastAsia="fr-FR"/>
        </w:rPr>
        <w:t>le</w:t>
      </w:r>
      <w:proofErr w:type="gramEnd"/>
      <w:r w:rsidRPr="00920AB5">
        <w:rPr>
          <w:rFonts w:cs="Arial"/>
          <w:sz w:val="22"/>
          <w:szCs w:val="22"/>
          <w:lang w:eastAsia="fr-FR"/>
        </w:rPr>
        <w:t xml:space="preserve"> planning des travaux liés aux entretiens préventifs, adaptation du réseau et coupures planifiées est établi après concertation avec le client concerné afin d’en limiter l’impact pour ce dernier. </w:t>
      </w:r>
    </w:p>
    <w:p w14:paraId="5D839B0F" w14:textId="77777777" w:rsidR="00EA7763" w:rsidRPr="00920AB5" w:rsidRDefault="00EA7763" w:rsidP="00EA7763">
      <w:pPr>
        <w:pStyle w:val="Paragraphedeliste"/>
        <w:ind w:left="284" w:hanging="284"/>
        <w:jc w:val="both"/>
        <w:rPr>
          <w:rFonts w:cs="Arial"/>
          <w:sz w:val="22"/>
          <w:szCs w:val="22"/>
          <w:lang w:eastAsia="fr-FR"/>
        </w:rPr>
      </w:pPr>
    </w:p>
    <w:p w14:paraId="1CE0873C" w14:textId="52292997" w:rsidR="00EA7763" w:rsidRDefault="00EA7763" w:rsidP="00EA7763">
      <w:pPr>
        <w:pStyle w:val="Paragraphedeliste"/>
        <w:numPr>
          <w:ilvl w:val="0"/>
          <w:numId w:val="28"/>
        </w:numPr>
        <w:ind w:left="284" w:hanging="284"/>
        <w:jc w:val="both"/>
        <w:rPr>
          <w:rFonts w:cs="Arial"/>
          <w:sz w:val="22"/>
          <w:szCs w:val="22"/>
          <w:lang w:eastAsia="fr-FR"/>
        </w:rPr>
      </w:pPr>
      <w:proofErr w:type="gramStart"/>
      <w:r w:rsidRPr="00920AB5">
        <w:rPr>
          <w:rFonts w:cs="Arial"/>
          <w:sz w:val="22"/>
          <w:szCs w:val="22"/>
          <w:lang w:eastAsia="fr-FR"/>
        </w:rPr>
        <w:t>selon</w:t>
      </w:r>
      <w:proofErr w:type="gramEnd"/>
      <w:r w:rsidRPr="00920AB5">
        <w:rPr>
          <w:rFonts w:cs="Arial"/>
          <w:sz w:val="22"/>
          <w:szCs w:val="22"/>
          <w:lang w:eastAsia="fr-FR"/>
        </w:rPr>
        <w:t xml:space="preserve"> les meilleures estimations du GRD au moment de l’établissement du contrat, le volume d’énergie modulé ne devrait pas dépasser XXXXXX MWh/an. Cette information donnée à titre indicatif, a été établie par le calcul du dénominateur de la méthodologie de détermination de l’investissement raisonnable (voir document Synergrid C8/3).</w:t>
      </w:r>
    </w:p>
    <w:p w14:paraId="24C105A7" w14:textId="7AC406CC" w:rsidR="004A1BEE" w:rsidRPr="00D336B7" w:rsidRDefault="004A1BEE" w:rsidP="004A1BEE">
      <w:pPr>
        <w:ind w:left="276"/>
        <w:jc w:val="both"/>
        <w:rPr>
          <w:rFonts w:ascii="Arial" w:hAnsi="Arial" w:cs="Arial"/>
          <w:szCs w:val="22"/>
          <w:lang w:val="fr-FR" w:eastAsia="fr-FR"/>
        </w:rPr>
      </w:pPr>
      <w:r w:rsidRPr="00D336B7">
        <w:rPr>
          <w:rFonts w:ascii="Arial" w:hAnsi="Arial" w:cs="Arial"/>
          <w:szCs w:val="22"/>
          <w:lang w:val="fr-FR" w:eastAsia="fr-FR"/>
        </w:rPr>
        <w:t>(</w:t>
      </w:r>
      <w:proofErr w:type="gramStart"/>
      <w:r w:rsidRPr="00D336B7">
        <w:rPr>
          <w:rFonts w:ascii="Arial" w:hAnsi="Arial" w:cs="Arial"/>
          <w:szCs w:val="22"/>
          <w:lang w:val="fr-FR" w:eastAsia="fr-FR"/>
        </w:rPr>
        <w:t>*)Toutefois</w:t>
      </w:r>
      <w:proofErr w:type="gramEnd"/>
      <w:r w:rsidRPr="00D336B7">
        <w:rPr>
          <w:rFonts w:ascii="Arial" w:hAnsi="Arial" w:cs="Arial"/>
          <w:szCs w:val="22"/>
          <w:lang w:val="fr-FR" w:eastAsia="fr-FR"/>
        </w:rPr>
        <w:t>, votre installation de stockage n’étant pas assimilée à une installation de production verte, elle n’est pas éligible à la compensation financière. N’étant pas non plus prioritaire pour l’injection sur le réseau, elle pourrait également, en cas de congestion attendue, être modulée prioritairement par rapport autres installations de production verte.</w:t>
      </w:r>
    </w:p>
    <w:p w14:paraId="1C02A4D9" w14:textId="77777777" w:rsidR="004A1BEE" w:rsidRPr="00D336B7" w:rsidRDefault="004A1BEE" w:rsidP="004A1BEE">
      <w:pPr>
        <w:ind w:left="284"/>
        <w:jc w:val="both"/>
        <w:rPr>
          <w:rFonts w:ascii="Arial" w:hAnsi="Arial" w:cs="Arial"/>
          <w:szCs w:val="22"/>
          <w:lang w:val="fr-FR" w:eastAsia="fr-FR"/>
        </w:rPr>
      </w:pPr>
    </w:p>
    <w:p w14:paraId="2C7ACFC2" w14:textId="77777777" w:rsidR="004A1BEE" w:rsidRPr="00660D82" w:rsidRDefault="004A1BEE" w:rsidP="004A1BEE">
      <w:pPr>
        <w:ind w:firstLine="284"/>
        <w:jc w:val="both"/>
        <w:rPr>
          <w:rFonts w:ascii="Arial" w:hAnsi="Arial" w:cs="Arial"/>
          <w:szCs w:val="22"/>
          <w:lang w:val="fr-FR" w:eastAsia="fr-FR"/>
        </w:rPr>
      </w:pPr>
      <w:r w:rsidRPr="00D336B7">
        <w:rPr>
          <w:rFonts w:ascii="Arial" w:hAnsi="Arial" w:cs="Arial"/>
          <w:szCs w:val="22"/>
          <w:lang w:val="fr-FR" w:eastAsia="fr-FR"/>
        </w:rPr>
        <w:t>(*) A supprimer si production verte</w:t>
      </w:r>
    </w:p>
    <w:p w14:paraId="102D5DE6" w14:textId="7E80FE6B" w:rsidR="004A1BEE" w:rsidRPr="004A1BEE" w:rsidRDefault="004A1BEE" w:rsidP="004A1BEE">
      <w:pPr>
        <w:jc w:val="both"/>
        <w:rPr>
          <w:rFonts w:cs="Arial"/>
          <w:szCs w:val="22"/>
          <w:lang w:eastAsia="fr-FR"/>
        </w:rPr>
      </w:pPr>
    </w:p>
    <w:p w14:paraId="6CB0DB24" w14:textId="77777777" w:rsidR="00EA7763" w:rsidRPr="009A1965" w:rsidRDefault="00EA7763" w:rsidP="00EA7763">
      <w:pPr>
        <w:pStyle w:val="Texte1"/>
        <w:jc w:val="both"/>
        <w:rPr>
          <w:rFonts w:cs="Arial"/>
          <w:sz w:val="22"/>
          <w:szCs w:val="22"/>
          <w:lang w:val="fr-FR"/>
        </w:rPr>
      </w:pPr>
    </w:p>
    <w:p w14:paraId="57D3E5D1" w14:textId="77777777" w:rsidR="00EA7763" w:rsidRPr="009A1965" w:rsidRDefault="00EA7763" w:rsidP="00EA7763">
      <w:pPr>
        <w:pStyle w:val="Texte1"/>
        <w:numPr>
          <w:ilvl w:val="0"/>
          <w:numId w:val="29"/>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772478EF" w14:textId="77777777" w:rsidR="00EA7763" w:rsidRPr="009A1965" w:rsidRDefault="00EA7763" w:rsidP="00EA7763">
      <w:pPr>
        <w:pStyle w:val="Texte1"/>
        <w:jc w:val="both"/>
        <w:rPr>
          <w:rFonts w:cs="Arial"/>
          <w:sz w:val="22"/>
          <w:szCs w:val="22"/>
          <w:lang w:val="fr-FR"/>
        </w:rPr>
      </w:pPr>
    </w:p>
    <w:p w14:paraId="4D406C3F" w14:textId="77777777" w:rsidR="00EA7763" w:rsidRDefault="00EA7763" w:rsidP="00EA7763">
      <w:pPr>
        <w:pStyle w:val="Texte1"/>
        <w:ind w:left="284" w:right="-40"/>
        <w:jc w:val="both"/>
        <w:rPr>
          <w:rFonts w:cs="Arial"/>
          <w:sz w:val="22"/>
          <w:szCs w:val="22"/>
        </w:rPr>
      </w:pPr>
      <w:r w:rsidRPr="00E0170B">
        <w:rPr>
          <w:rFonts w:cs="Arial"/>
          <w:sz w:val="22"/>
          <w:szCs w:val="22"/>
        </w:rPr>
        <w:t xml:space="preserve">Le propriétaire de </w:t>
      </w:r>
      <w:r>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3B859DCE" w14:textId="77777777" w:rsidR="00EA7763" w:rsidRPr="00E0170B" w:rsidRDefault="00EA7763" w:rsidP="00EA7763">
      <w:pPr>
        <w:pStyle w:val="Texte1"/>
        <w:ind w:left="284" w:right="-40"/>
        <w:jc w:val="both"/>
        <w:rPr>
          <w:rFonts w:cs="Arial"/>
          <w:sz w:val="22"/>
          <w:szCs w:val="22"/>
        </w:rPr>
      </w:pPr>
    </w:p>
    <w:p w14:paraId="79A00D3C" w14:textId="3B4AD2C2" w:rsidR="00EA7763" w:rsidRPr="00506F5D" w:rsidRDefault="00EA7763" w:rsidP="005744A6">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proofErr w:type="spellStart"/>
      <w:r w:rsidRPr="00506F5D">
        <w:rPr>
          <w:rFonts w:cs="Arial"/>
          <w:sz w:val="22"/>
          <w:szCs w:val="22"/>
          <w:lang w:val="fr-FR"/>
        </w:rPr>
        <w:t>non respect</w:t>
      </w:r>
      <w:proofErr w:type="spellEnd"/>
      <w:r w:rsidRPr="00506F5D">
        <w:rPr>
          <w:rFonts w:cs="Arial"/>
          <w:sz w:val="22"/>
          <w:szCs w:val="22"/>
          <w:lang w:val="fr-FR"/>
        </w:rPr>
        <w:t xml:space="preserve"> des consignes de réglage du GRD</w:t>
      </w:r>
      <w:r>
        <w:rPr>
          <w:rFonts w:cs="Arial"/>
          <w:sz w:val="22"/>
          <w:szCs w:val="22"/>
          <w:lang w:val="fr-FR"/>
        </w:rPr>
        <w:t xml:space="preserve"> entrainant une demande d’interruption de l’accès au réseau (protection de back up), si </w:t>
      </w:r>
      <w:r>
        <w:rPr>
          <w:rFonts w:cs="Arial"/>
          <w:sz w:val="22"/>
          <w:szCs w:val="22"/>
          <w:lang w:val="fr-FR"/>
        </w:rPr>
        <w:lastRenderedPageBreak/>
        <w:t>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proofErr w:type="spellStart"/>
      <w:r w:rsidRPr="00506F5D">
        <w:rPr>
          <w:rFonts w:cs="Arial"/>
          <w:sz w:val="22"/>
          <w:szCs w:val="22"/>
        </w:rPr>
        <w:t>non respect</w:t>
      </w:r>
      <w:proofErr w:type="spellEnd"/>
      <w:r w:rsidRPr="00506F5D">
        <w:rPr>
          <w:rFonts w:cs="Arial"/>
          <w:sz w:val="22"/>
          <w:szCs w:val="22"/>
        </w:rPr>
        <w:t xml:space="preserve"> </w:t>
      </w:r>
      <w:r>
        <w:rPr>
          <w:rFonts w:cs="Arial"/>
          <w:sz w:val="22"/>
          <w:szCs w:val="22"/>
        </w:rPr>
        <w:t>de cet ordre</w:t>
      </w:r>
      <w:r w:rsidRPr="00506F5D">
        <w:rPr>
          <w:rFonts w:cs="Arial"/>
          <w:sz w:val="22"/>
          <w:szCs w:val="22"/>
        </w:rPr>
        <w:t xml:space="preserve"> résulte d’un cas </w:t>
      </w:r>
      <w:r w:rsidRPr="00506F5D">
        <w:rPr>
          <w:rFonts w:cs="Arial"/>
          <w:sz w:val="22"/>
          <w:szCs w:val="22"/>
          <w:lang w:val="fr-FR"/>
        </w:rPr>
        <w:t>de force majeure, le client 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 xml:space="preserve">avec le service </w:t>
      </w:r>
      <w:proofErr w:type="spellStart"/>
      <w:r>
        <w:rPr>
          <w:rFonts w:cs="Arial"/>
          <w:sz w:val="22"/>
          <w:szCs w:val="22"/>
          <w:lang w:val="fr-FR"/>
        </w:rPr>
        <w:t>Datassur</w:t>
      </w:r>
      <w:proofErr w:type="spellEnd"/>
      <w:r>
        <w:rPr>
          <w:rFonts w:cs="Arial"/>
          <w:sz w:val="22"/>
          <w:szCs w:val="22"/>
          <w:lang w:val="fr-FR"/>
        </w:rPr>
        <w:t xml:space="preserve"> de la F</w:t>
      </w:r>
      <w:r w:rsidRPr="00506F5D">
        <w:rPr>
          <w:rFonts w:cs="Arial"/>
          <w:sz w:val="22"/>
          <w:szCs w:val="22"/>
          <w:lang w:val="fr-FR"/>
        </w:rPr>
        <w:t>édération des Assurances dans la Convention entre l’UPEA et la FBE (ou tout autre document équivalent) pour les installations des catégories 3 et 4 et en fonction des travaux de remise sous tension des parties de réseau affectées, qui sont forfaitisés comme suit :</w:t>
      </w:r>
    </w:p>
    <w:p w14:paraId="0C28ABB0" w14:textId="77777777" w:rsidR="00EA7763" w:rsidRPr="00506F5D" w:rsidRDefault="00EA7763" w:rsidP="00EA7763">
      <w:pPr>
        <w:pStyle w:val="Texte1"/>
        <w:numPr>
          <w:ilvl w:val="1"/>
          <w:numId w:val="36"/>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Pr>
          <w:rFonts w:cs="Arial"/>
          <w:sz w:val="22"/>
          <w:szCs w:val="22"/>
          <w:lang w:val="fr-FR"/>
        </w:rPr>
        <w:t>u d’un feeder : 10 hommes-heures</w:t>
      </w:r>
    </w:p>
    <w:p w14:paraId="0F4F4034" w14:textId="77777777" w:rsidR="00EA7763" w:rsidRPr="00506F5D" w:rsidRDefault="00EA7763" w:rsidP="00EA7763">
      <w:pPr>
        <w:pStyle w:val="Texte1"/>
        <w:numPr>
          <w:ilvl w:val="1"/>
          <w:numId w:val="36"/>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Pr>
          <w:rFonts w:cs="Arial"/>
          <w:sz w:val="22"/>
          <w:szCs w:val="22"/>
          <w:lang w:val="fr-FR"/>
        </w:rPr>
        <w:t>u d’une cabine : 6 hommes-heures</w:t>
      </w:r>
    </w:p>
    <w:p w14:paraId="6E5EC662" w14:textId="77777777" w:rsidR="00EA7763" w:rsidRPr="00506F5D" w:rsidRDefault="00EA7763" w:rsidP="00EA7763">
      <w:pPr>
        <w:pStyle w:val="Texte1"/>
        <w:numPr>
          <w:ilvl w:val="1"/>
          <w:numId w:val="36"/>
        </w:numPr>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w:t>
      </w:r>
      <w:r>
        <w:rPr>
          <w:rFonts w:cs="Arial"/>
          <w:sz w:val="22"/>
          <w:szCs w:val="22"/>
          <w:lang w:val="fr-FR"/>
        </w:rPr>
        <w:t>au d’un poste : 24 hommes-heures</w:t>
      </w:r>
    </w:p>
    <w:p w14:paraId="44ED7FFC" w14:textId="77777777" w:rsidR="00EA7763" w:rsidRPr="00A577B2" w:rsidRDefault="00EA7763" w:rsidP="00EA7763">
      <w:pPr>
        <w:pStyle w:val="Paragraphedeliste"/>
        <w:ind w:left="1440"/>
        <w:jc w:val="both"/>
        <w:rPr>
          <w:lang w:val="fr-BE" w:eastAsia="fr-BE"/>
        </w:rPr>
      </w:pPr>
    </w:p>
    <w:p w14:paraId="6653AD0D" w14:textId="77777777" w:rsidR="00EA7763" w:rsidRDefault="00EA7763" w:rsidP="00EA7763">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Pr>
          <w:rFonts w:cs="Arial"/>
          <w:sz w:val="22"/>
          <w:szCs w:val="22"/>
        </w:rPr>
        <w:t xml:space="preserve"> et</w:t>
      </w:r>
      <w:r w:rsidRPr="00506F5D">
        <w:rPr>
          <w:rFonts w:cs="Arial"/>
          <w:sz w:val="22"/>
          <w:szCs w:val="22"/>
        </w:rPr>
        <w:t xml:space="preserve"> adressée au client avec copie à la </w:t>
      </w:r>
      <w:r>
        <w:rPr>
          <w:rFonts w:cs="Arial"/>
          <w:sz w:val="22"/>
          <w:szCs w:val="22"/>
        </w:rPr>
        <w:t>CWaPE</w:t>
      </w:r>
      <w:r w:rsidRPr="00506F5D">
        <w:rPr>
          <w:rFonts w:cs="Arial"/>
          <w:sz w:val="22"/>
          <w:szCs w:val="22"/>
        </w:rPr>
        <w:t>.</w:t>
      </w:r>
    </w:p>
    <w:p w14:paraId="3322C901" w14:textId="77777777" w:rsidR="00EA7763" w:rsidRPr="00506F5D" w:rsidRDefault="00EA7763" w:rsidP="00EA7763">
      <w:pPr>
        <w:pStyle w:val="Texte1"/>
        <w:ind w:left="284" w:right="-40"/>
        <w:jc w:val="both"/>
        <w:rPr>
          <w:rFonts w:cs="Arial"/>
          <w:sz w:val="22"/>
          <w:szCs w:val="22"/>
        </w:rPr>
      </w:pPr>
    </w:p>
    <w:p w14:paraId="5885F9D0" w14:textId="77777777" w:rsidR="00EA7763" w:rsidRDefault="00EA7763" w:rsidP="00EA7763">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proofErr w:type="spellStart"/>
      <w:r>
        <w:rPr>
          <w:rFonts w:cs="Arial"/>
          <w:sz w:val="22"/>
          <w:szCs w:val="22"/>
        </w:rPr>
        <w:t>CWaPE</w:t>
      </w:r>
      <w:r w:rsidRPr="00506F5D">
        <w:rPr>
          <w:rFonts w:cs="Arial"/>
          <w:sz w:val="22"/>
          <w:szCs w:val="22"/>
        </w:rPr>
        <w:t>.La</w:t>
      </w:r>
      <w:proofErr w:type="spellEnd"/>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26CD8139" w14:textId="77777777" w:rsidR="00EA7763" w:rsidRPr="00506F5D" w:rsidRDefault="00EA7763" w:rsidP="00EA7763">
      <w:pPr>
        <w:pStyle w:val="Texte1"/>
        <w:ind w:left="284" w:right="-40"/>
        <w:jc w:val="both"/>
        <w:rPr>
          <w:rFonts w:cs="Arial"/>
          <w:sz w:val="22"/>
          <w:szCs w:val="22"/>
        </w:rPr>
      </w:pPr>
    </w:p>
    <w:p w14:paraId="34E32752" w14:textId="77777777" w:rsidR="00EA7763" w:rsidRPr="00506F5D" w:rsidRDefault="00EA7763" w:rsidP="00EA7763">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r>
        <w:rPr>
          <w:rFonts w:cs="Arial"/>
          <w:sz w:val="22"/>
          <w:szCs w:val="22"/>
        </w:rPr>
        <w:t>CWaPE</w:t>
      </w:r>
      <w:r w:rsidRPr="00506F5D">
        <w:rPr>
          <w:rFonts w:cs="Arial"/>
          <w:sz w:val="22"/>
          <w:szCs w:val="22"/>
        </w:rPr>
        <w:t xml:space="preserve">). </w:t>
      </w:r>
    </w:p>
    <w:p w14:paraId="096856CD" w14:textId="77777777" w:rsidR="00EA7763" w:rsidRPr="00506F5D" w:rsidRDefault="00EA7763" w:rsidP="00EA7763">
      <w:pPr>
        <w:pStyle w:val="Texte1"/>
        <w:jc w:val="both"/>
        <w:rPr>
          <w:rFonts w:cs="Arial"/>
          <w:sz w:val="22"/>
          <w:szCs w:val="22"/>
        </w:rPr>
      </w:pPr>
    </w:p>
    <w:p w14:paraId="02D69A11" w14:textId="77777777" w:rsidR="00EA7763" w:rsidRPr="00325BD0" w:rsidRDefault="00EA7763" w:rsidP="00EA7763">
      <w:pPr>
        <w:pStyle w:val="Texte1"/>
        <w:ind w:left="284" w:right="-40"/>
        <w:jc w:val="both"/>
        <w:rPr>
          <w:rFonts w:cs="Arial"/>
          <w:sz w:val="22"/>
          <w:szCs w:val="22"/>
          <w:lang w:val="fr-FR"/>
        </w:rPr>
      </w:pPr>
      <w:r w:rsidRPr="00506F5D">
        <w:rPr>
          <w:rFonts w:cs="Arial"/>
          <w:sz w:val="22"/>
          <w:szCs w:val="22"/>
          <w:lang w:val="fr-FR"/>
        </w:rPr>
        <w:t xml:space="preserve">La durée de </w:t>
      </w:r>
      <w:r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Pr="00506F5D">
        <w:rPr>
          <w:rFonts w:cs="Arial"/>
          <w:sz w:val="22"/>
          <w:szCs w:val="22"/>
          <w:lang w:val="fr-FR"/>
        </w:rPr>
        <w:t xml:space="preserve"> ou de l’ampleur de l’incident ainsi qu</w:t>
      </w:r>
      <w:r>
        <w:rPr>
          <w:rFonts w:cs="Arial"/>
          <w:sz w:val="22"/>
          <w:szCs w:val="22"/>
          <w:lang w:val="fr-FR"/>
        </w:rPr>
        <w:t>e de l’effet</w:t>
      </w:r>
      <w:r w:rsidRPr="00506F5D">
        <w:rPr>
          <w:rFonts w:cs="Arial"/>
          <w:sz w:val="22"/>
          <w:szCs w:val="22"/>
          <w:lang w:val="fr-FR"/>
        </w:rPr>
        <w:t xml:space="preserve"> de </w:t>
      </w:r>
      <w:r w:rsidRPr="00325BD0">
        <w:rPr>
          <w:rFonts w:cs="Arial"/>
          <w:sz w:val="22"/>
          <w:szCs w:val="22"/>
          <w:lang w:val="fr-FR"/>
        </w:rPr>
        <w:t>certains réglages et automatismes. Le GRD prend toutes les actions nécessaires aux fins de limiter l’intensité et la durée de la modulation.</w:t>
      </w:r>
    </w:p>
    <w:p w14:paraId="7DE13C5D" w14:textId="77777777" w:rsidR="00EA7763" w:rsidRPr="00325BD0" w:rsidRDefault="00EA7763" w:rsidP="00EA7763">
      <w:pPr>
        <w:pStyle w:val="Texte1"/>
        <w:ind w:left="284"/>
        <w:jc w:val="both"/>
        <w:rPr>
          <w:rFonts w:cs="Arial"/>
          <w:sz w:val="22"/>
          <w:szCs w:val="22"/>
        </w:rPr>
      </w:pPr>
    </w:p>
    <w:p w14:paraId="44D5B2D9" w14:textId="77777777" w:rsidR="00EA7763" w:rsidRPr="00506F5D" w:rsidRDefault="00EA7763" w:rsidP="00EA7763">
      <w:pPr>
        <w:pStyle w:val="Texte1"/>
        <w:ind w:left="284" w:right="-40"/>
        <w:jc w:val="both"/>
        <w:rPr>
          <w:rFonts w:cs="Arial"/>
          <w:sz w:val="22"/>
          <w:szCs w:val="22"/>
        </w:rPr>
      </w:pPr>
      <w:r w:rsidRPr="00325BD0">
        <w:rPr>
          <w:rFonts w:cs="Arial"/>
          <w:sz w:val="22"/>
          <w:szCs w:val="22"/>
          <w:lang w:val="fr-FR"/>
        </w:rPr>
        <w:t>La modulation partielle ou totale de l’Accès au réseau n’emporte pas de compensation des puissances de pointe utilisées pour la facturation. </w:t>
      </w:r>
    </w:p>
    <w:p w14:paraId="553B115D" w14:textId="77777777" w:rsidR="00EA7763" w:rsidRPr="00506F5D" w:rsidRDefault="00EA7763" w:rsidP="00EA7763">
      <w:pPr>
        <w:pStyle w:val="Texte1"/>
        <w:ind w:left="284" w:right="-40"/>
        <w:jc w:val="both"/>
        <w:rPr>
          <w:rFonts w:cs="Arial"/>
          <w:sz w:val="22"/>
          <w:szCs w:val="22"/>
        </w:rPr>
      </w:pPr>
    </w:p>
    <w:p w14:paraId="5615F127" w14:textId="77777777" w:rsidR="00EA7763" w:rsidRDefault="00EA7763" w:rsidP="00EA7763">
      <w:pPr>
        <w:pStyle w:val="Texte1"/>
        <w:ind w:left="284" w:right="-40"/>
        <w:jc w:val="both"/>
        <w:rPr>
          <w:rFonts w:cs="Arial"/>
          <w:sz w:val="22"/>
          <w:szCs w:val="22"/>
        </w:rPr>
      </w:pPr>
      <w:r w:rsidRPr="008D40E5">
        <w:rPr>
          <w:rFonts w:cs="Arial"/>
          <w:sz w:val="22"/>
          <w:szCs w:val="22"/>
        </w:rPr>
        <w:t>A l’initiative du GRD, l’ensemble des activations d’un trimestre donné sera compensé sous réserve de la vérification des conditions d’octroi de cette compensation dans les trois mois suivant la fin du trimestre considéré.</w:t>
      </w:r>
      <w:r>
        <w:rPr>
          <w:rFonts w:cs="Arial"/>
          <w:sz w:val="22"/>
          <w:szCs w:val="22"/>
        </w:rPr>
        <w:t xml:space="preserve"> </w:t>
      </w:r>
    </w:p>
    <w:p w14:paraId="22D1533D" w14:textId="77777777" w:rsidR="00EA7763" w:rsidRDefault="00EA7763" w:rsidP="00EA7763">
      <w:pPr>
        <w:pStyle w:val="Texte1"/>
        <w:ind w:left="0" w:right="-40"/>
        <w:jc w:val="both"/>
        <w:rPr>
          <w:rFonts w:cs="Arial"/>
          <w:sz w:val="22"/>
          <w:szCs w:val="22"/>
        </w:rPr>
      </w:pPr>
    </w:p>
    <w:p w14:paraId="53731E7B" w14:textId="77777777" w:rsidR="00EA7763" w:rsidRPr="008D40E5" w:rsidRDefault="00EA7763" w:rsidP="00EA7763">
      <w:pPr>
        <w:pStyle w:val="Texte1"/>
        <w:ind w:left="284" w:right="-40"/>
        <w:jc w:val="both"/>
        <w:rPr>
          <w:rFonts w:cs="Arial"/>
          <w:sz w:val="22"/>
          <w:szCs w:val="22"/>
        </w:rPr>
      </w:pPr>
      <w:r w:rsidRPr="008D40E5">
        <w:rPr>
          <w:rFonts w:cs="Arial"/>
          <w:sz w:val="22"/>
          <w:szCs w:val="22"/>
        </w:rPr>
        <w:t xml:space="preserve">En cas de compensation, le GRD communique au client les estimations des volumes non produits et leur valorisation financière. </w:t>
      </w:r>
    </w:p>
    <w:p w14:paraId="02652DED" w14:textId="77777777" w:rsidR="00EA7763" w:rsidRPr="0004307B" w:rsidRDefault="00EA7763" w:rsidP="00EA7763">
      <w:pPr>
        <w:pStyle w:val="Texte1"/>
        <w:ind w:left="0" w:right="-40"/>
        <w:jc w:val="both"/>
        <w:rPr>
          <w:rFonts w:cs="Arial"/>
          <w:color w:val="943634" w:themeColor="accent2" w:themeShade="BF"/>
          <w:sz w:val="22"/>
          <w:szCs w:val="22"/>
        </w:rPr>
      </w:pPr>
    </w:p>
    <w:p w14:paraId="7E9F9D62" w14:textId="77777777" w:rsidR="00EA7763" w:rsidRPr="00506F5D" w:rsidRDefault="00EA7763" w:rsidP="00EA7763">
      <w:pPr>
        <w:pStyle w:val="Texte1"/>
        <w:ind w:left="284" w:right="-40"/>
        <w:jc w:val="both"/>
        <w:rPr>
          <w:rFonts w:cs="Arial"/>
          <w:sz w:val="22"/>
          <w:szCs w:val="22"/>
        </w:rPr>
      </w:pPr>
      <w:r>
        <w:rPr>
          <w:rFonts w:cs="Arial"/>
          <w:sz w:val="22"/>
          <w:szCs w:val="22"/>
        </w:rPr>
        <w:t xml:space="preserve">L’éventuelle compensation financière des pertes de revenus du producteur </w:t>
      </w:r>
      <w:r w:rsidRPr="00325BD0">
        <w:rPr>
          <w:rFonts w:cs="Arial"/>
          <w:sz w:val="22"/>
          <w:szCs w:val="22"/>
        </w:rPr>
        <w:t xml:space="preserve">dues par le GRD concerné, est conforme aux dispositions </w:t>
      </w:r>
      <w:proofErr w:type="spellStart"/>
      <w:r w:rsidRPr="00325BD0">
        <w:rPr>
          <w:rFonts w:cs="Arial"/>
          <w:sz w:val="22"/>
          <w:szCs w:val="22"/>
        </w:rPr>
        <w:t>legislatives</w:t>
      </w:r>
      <w:proofErr w:type="spellEnd"/>
      <w:r w:rsidRPr="00325BD0">
        <w:rPr>
          <w:rFonts w:cs="Arial"/>
          <w:sz w:val="22"/>
          <w:szCs w:val="22"/>
        </w:rPr>
        <w:t xml:space="preserve"> en vigueur.</w:t>
      </w:r>
      <w:r>
        <w:rPr>
          <w:rFonts w:cs="Arial"/>
          <w:sz w:val="22"/>
          <w:szCs w:val="22"/>
        </w:rPr>
        <w:t xml:space="preserve"> </w:t>
      </w:r>
    </w:p>
    <w:p w14:paraId="4C65B2F6" w14:textId="77777777" w:rsidR="00EA7763" w:rsidRPr="00506F5D" w:rsidRDefault="00EA7763" w:rsidP="00EA7763">
      <w:pPr>
        <w:pStyle w:val="Texte1"/>
        <w:ind w:left="284" w:right="-40"/>
        <w:jc w:val="both"/>
        <w:rPr>
          <w:rFonts w:cs="Arial"/>
          <w:sz w:val="22"/>
          <w:szCs w:val="22"/>
        </w:rPr>
      </w:pPr>
    </w:p>
    <w:p w14:paraId="748F6998" w14:textId="77777777" w:rsidR="00EA7763" w:rsidRPr="00506F5D" w:rsidRDefault="00EA7763" w:rsidP="00EA7763">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w:t>
      </w:r>
      <w:proofErr w:type="gramStart"/>
      <w:r w:rsidRPr="00506F5D">
        <w:rPr>
          <w:rFonts w:cs="Arial"/>
          <w:sz w:val="22"/>
          <w:szCs w:val="22"/>
        </w:rPr>
        <w:t>e-mail</w:t>
      </w:r>
      <w:proofErr w:type="gramEnd"/>
      <w:r w:rsidRPr="00506F5D">
        <w:rPr>
          <w:rFonts w:cs="Arial"/>
          <w:sz w:val="22"/>
          <w:szCs w:val="22"/>
        </w:rPr>
        <w:t xml:space="preserve">) sur la cause et la durée de </w:t>
      </w:r>
      <w:r>
        <w:rPr>
          <w:rFonts w:cs="Arial"/>
          <w:sz w:val="22"/>
          <w:szCs w:val="22"/>
        </w:rPr>
        <w:t>la modulation</w:t>
      </w:r>
      <w:r w:rsidRPr="00506F5D">
        <w:rPr>
          <w:rFonts w:cs="Arial"/>
          <w:sz w:val="22"/>
          <w:szCs w:val="22"/>
        </w:rPr>
        <w:t xml:space="preserve"> totale ou partielle.</w:t>
      </w:r>
    </w:p>
    <w:p w14:paraId="3CD2F171" w14:textId="77777777" w:rsidR="00EA7763" w:rsidRDefault="00EA7763" w:rsidP="00EA7763">
      <w:pPr>
        <w:pStyle w:val="Texte1"/>
        <w:jc w:val="both"/>
        <w:rPr>
          <w:rFonts w:cs="Arial"/>
          <w:sz w:val="22"/>
          <w:szCs w:val="22"/>
        </w:rPr>
      </w:pPr>
    </w:p>
    <w:p w14:paraId="03855465" w14:textId="77777777" w:rsidR="00EA7763" w:rsidRPr="00966925" w:rsidRDefault="00EA7763" w:rsidP="00EA7763">
      <w:pPr>
        <w:pStyle w:val="Texte1"/>
        <w:numPr>
          <w:ilvl w:val="0"/>
          <w:numId w:val="29"/>
        </w:numPr>
        <w:ind w:left="284" w:hanging="284"/>
        <w:jc w:val="both"/>
        <w:rPr>
          <w:rFonts w:cs="Arial"/>
          <w:sz w:val="22"/>
          <w:szCs w:val="22"/>
          <w:u w:val="single"/>
        </w:rPr>
      </w:pPr>
      <w:r w:rsidRPr="00966925">
        <w:rPr>
          <w:rFonts w:cs="Arial"/>
          <w:sz w:val="22"/>
          <w:szCs w:val="22"/>
          <w:u w:val="single"/>
        </w:rPr>
        <w:t>La méthodologie d</w:t>
      </w:r>
      <w:r>
        <w:rPr>
          <w:rFonts w:cs="Arial"/>
          <w:sz w:val="22"/>
          <w:szCs w:val="22"/>
          <w:u w:val="single"/>
        </w:rPr>
        <w:t>e détermination des volumes non-</w:t>
      </w:r>
      <w:r w:rsidRPr="00966925">
        <w:rPr>
          <w:rFonts w:cs="Arial"/>
          <w:sz w:val="22"/>
          <w:szCs w:val="22"/>
          <w:u w:val="single"/>
        </w:rPr>
        <w:t xml:space="preserve">produits </w:t>
      </w:r>
    </w:p>
    <w:p w14:paraId="2D036017" w14:textId="77777777" w:rsidR="00EA7763" w:rsidRPr="00506F5D" w:rsidRDefault="00EA7763" w:rsidP="00EA7763">
      <w:pPr>
        <w:jc w:val="both"/>
        <w:rPr>
          <w:rFonts w:ascii="Arial" w:hAnsi="Arial" w:cs="Arial"/>
          <w:szCs w:val="22"/>
          <w:lang w:val="fr-BE"/>
        </w:rPr>
      </w:pPr>
    </w:p>
    <w:p w14:paraId="758A0B13" w14:textId="77777777" w:rsidR="00EA7763" w:rsidRDefault="00EA7763" w:rsidP="00EA7763">
      <w:pPr>
        <w:pStyle w:val="Texte1"/>
        <w:ind w:left="284" w:right="-40"/>
        <w:jc w:val="both"/>
        <w:rPr>
          <w:rFonts w:cs="Arial"/>
          <w:sz w:val="22"/>
          <w:szCs w:val="22"/>
        </w:rPr>
      </w:pPr>
      <w:r w:rsidRPr="008D40E5">
        <w:rPr>
          <w:rFonts w:cs="Arial"/>
          <w:sz w:val="22"/>
          <w:szCs w:val="22"/>
        </w:rPr>
        <w:t>La méthodologie est telle que décrite au document Synergrid C8/4.</w:t>
      </w:r>
      <w:r w:rsidR="00D14F64">
        <w:rPr>
          <w:rFonts w:cs="Arial"/>
          <w:sz w:val="22"/>
          <w:szCs w:val="22"/>
        </w:rPr>
        <w:t xml:space="preserve"> </w:t>
      </w:r>
    </w:p>
    <w:p w14:paraId="4BD7C4FF" w14:textId="77777777" w:rsidR="00D14F64" w:rsidRDefault="00D14F64" w:rsidP="00EA7763">
      <w:pPr>
        <w:pStyle w:val="Texte1"/>
        <w:ind w:left="284" w:right="-40"/>
        <w:jc w:val="both"/>
        <w:rPr>
          <w:rFonts w:cs="Arial"/>
          <w:sz w:val="22"/>
          <w:szCs w:val="22"/>
        </w:rPr>
      </w:pPr>
    </w:p>
    <w:p w14:paraId="2FAD5676" w14:textId="77777777" w:rsidR="00D14F64" w:rsidRDefault="00D14F64" w:rsidP="00EA7763">
      <w:pPr>
        <w:pStyle w:val="Texte1"/>
        <w:ind w:left="284" w:right="-40"/>
        <w:jc w:val="both"/>
        <w:rPr>
          <w:rFonts w:cs="Arial"/>
          <w:sz w:val="22"/>
          <w:szCs w:val="22"/>
        </w:rPr>
      </w:pPr>
      <w:r w:rsidRPr="007508B4">
        <w:rPr>
          <w:rFonts w:cs="Arial"/>
          <w:sz w:val="22"/>
          <w:szCs w:val="22"/>
        </w:rPr>
        <w:lastRenderedPageBreak/>
        <w:t>Elle s’applique en tête du raccordement partagé. La répartition des volumes à compenser sera établie proportionnellement aux capacités permanentes individuelles telles que précisées dans les annexes 2.</w:t>
      </w:r>
      <w:r>
        <w:rPr>
          <w:rFonts w:cs="Arial"/>
          <w:sz w:val="22"/>
          <w:szCs w:val="22"/>
        </w:rPr>
        <w:t xml:space="preserve"> </w:t>
      </w:r>
    </w:p>
    <w:p w14:paraId="27DAAEF5" w14:textId="77777777" w:rsidR="00EA7763" w:rsidRDefault="00EA7763" w:rsidP="00EA7763">
      <w:pPr>
        <w:pStyle w:val="Tekst1T1"/>
        <w:jc w:val="both"/>
        <w:rPr>
          <w:rFonts w:ascii="Arial" w:hAnsi="Arial" w:cs="Arial"/>
          <w:sz w:val="22"/>
          <w:szCs w:val="22"/>
          <w:lang w:val="fr-BE" w:eastAsia="fr-FR"/>
        </w:rPr>
      </w:pPr>
    </w:p>
    <w:p w14:paraId="0B76A86D" w14:textId="77777777" w:rsidR="00EA7763" w:rsidRDefault="00EA7763" w:rsidP="00EA7763">
      <w:pPr>
        <w:pStyle w:val="Tekst1T1"/>
        <w:ind w:left="284"/>
        <w:jc w:val="both"/>
        <w:rPr>
          <w:rFonts w:ascii="Arial" w:hAnsi="Arial" w:cs="Arial"/>
          <w:sz w:val="22"/>
          <w:szCs w:val="22"/>
          <w:lang w:val="fr-BE" w:eastAsia="fr-FR"/>
        </w:rPr>
      </w:pPr>
      <w:r>
        <w:rPr>
          <w:rFonts w:ascii="Arial" w:hAnsi="Arial" w:cs="Arial"/>
          <w:sz w:val="22"/>
          <w:szCs w:val="22"/>
          <w:lang w:val="fr-BE" w:eastAsia="fr-FR"/>
        </w:rPr>
        <w:t>Le GRD et le client conviennent que les mesures des unités de production servant à l’établissement des volumes non-produits sont les données de mesure (</w:t>
      </w:r>
      <w:r w:rsidRPr="00261537">
        <w:rPr>
          <w:rFonts w:ascii="Arial" w:hAnsi="Arial" w:cs="Arial"/>
          <w:sz w:val="22"/>
          <w:szCs w:val="22"/>
          <w:highlight w:val="yellow"/>
          <w:lang w:val="fr-BE" w:eastAsia="fr-FR"/>
        </w:rPr>
        <w:t>*</w:t>
      </w:r>
      <w:proofErr w:type="gramStart"/>
      <w:r>
        <w:rPr>
          <w:rFonts w:ascii="Arial" w:hAnsi="Arial" w:cs="Arial"/>
          <w:sz w:val="22"/>
          <w:szCs w:val="22"/>
          <w:lang w:val="fr-BE" w:eastAsia="fr-FR"/>
        </w:rPr>
        <w:t>):</w:t>
      </w:r>
      <w:proofErr w:type="gramEnd"/>
    </w:p>
    <w:p w14:paraId="622812A5" w14:textId="77777777" w:rsidR="00EA7763" w:rsidRDefault="00EA7763" w:rsidP="00EA7763">
      <w:pPr>
        <w:pStyle w:val="Tekst1T1"/>
        <w:ind w:left="284"/>
        <w:jc w:val="both"/>
        <w:rPr>
          <w:rFonts w:ascii="Arial" w:hAnsi="Arial" w:cs="Arial"/>
          <w:sz w:val="22"/>
          <w:szCs w:val="22"/>
          <w:lang w:val="fr-BE" w:eastAsia="fr-FR"/>
        </w:rPr>
      </w:pPr>
    </w:p>
    <w:p w14:paraId="366034DC" w14:textId="77777777" w:rsidR="00EA7763" w:rsidRPr="005744A6" w:rsidRDefault="00EA7763" w:rsidP="00EA7763">
      <w:pPr>
        <w:pStyle w:val="Paragraphedeliste"/>
        <w:numPr>
          <w:ilvl w:val="0"/>
          <w:numId w:val="39"/>
        </w:numPr>
        <w:overflowPunct/>
        <w:autoSpaceDE/>
        <w:autoSpaceDN/>
        <w:adjustRightInd/>
        <w:spacing w:after="200" w:line="276" w:lineRule="auto"/>
        <w:contextualSpacing/>
        <w:jc w:val="both"/>
        <w:rPr>
          <w:rFonts w:cs="Arial"/>
          <w:sz w:val="22"/>
          <w:szCs w:val="22"/>
          <w:lang w:val="fr-BE" w:eastAsia="fr-FR"/>
        </w:rPr>
      </w:pPr>
      <w:proofErr w:type="gramStart"/>
      <w:r w:rsidRPr="005744A6">
        <w:rPr>
          <w:rFonts w:cs="Arial"/>
          <w:sz w:val="22"/>
          <w:szCs w:val="22"/>
          <w:lang w:val="fr-BE" w:eastAsia="fr-FR"/>
        </w:rPr>
        <w:t>du</w:t>
      </w:r>
      <w:proofErr w:type="gramEnd"/>
      <w:r w:rsidRPr="005744A6">
        <w:rPr>
          <w:rFonts w:cs="Arial"/>
          <w:sz w:val="22"/>
          <w:szCs w:val="22"/>
          <w:lang w:val="fr-BE" w:eastAsia="fr-FR"/>
        </w:rPr>
        <w:t xml:space="preserve"> compteur du GRD au point de raccordement,</w:t>
      </w:r>
    </w:p>
    <w:p w14:paraId="23D8AB7F" w14:textId="77777777" w:rsidR="00EA7763" w:rsidRPr="005744A6" w:rsidRDefault="00EA7763" w:rsidP="00EA7763">
      <w:pPr>
        <w:pStyle w:val="Paragraphedeliste"/>
        <w:numPr>
          <w:ilvl w:val="0"/>
          <w:numId w:val="39"/>
        </w:numPr>
        <w:overflowPunct/>
        <w:autoSpaceDE/>
        <w:autoSpaceDN/>
        <w:adjustRightInd/>
        <w:spacing w:after="200" w:line="276" w:lineRule="auto"/>
        <w:contextualSpacing/>
        <w:jc w:val="both"/>
        <w:rPr>
          <w:rFonts w:cs="Arial"/>
          <w:sz w:val="22"/>
          <w:szCs w:val="22"/>
          <w:lang w:val="fr-BE" w:eastAsia="fr-FR"/>
        </w:rPr>
      </w:pPr>
      <w:proofErr w:type="gramStart"/>
      <w:r w:rsidRPr="005744A6">
        <w:rPr>
          <w:rFonts w:cs="Arial"/>
          <w:sz w:val="22"/>
          <w:szCs w:val="22"/>
          <w:lang w:val="fr-BE" w:eastAsia="fr-FR"/>
        </w:rPr>
        <w:t>disponibles</w:t>
      </w:r>
      <w:proofErr w:type="gramEnd"/>
      <w:r w:rsidRPr="005744A6">
        <w:rPr>
          <w:rFonts w:cs="Arial"/>
          <w:sz w:val="22"/>
          <w:szCs w:val="22"/>
          <w:lang w:val="fr-BE" w:eastAsia="fr-FR"/>
        </w:rPr>
        <w:t xml:space="preserve"> en temps réel et rapatriées par le gestionnaire de réseau via l’interface de contrôle/commande appelées télémesures,</w:t>
      </w:r>
    </w:p>
    <w:p w14:paraId="4A37FD3B" w14:textId="77777777" w:rsidR="00EA7763" w:rsidRPr="005744A6" w:rsidRDefault="00EA7763" w:rsidP="00EA7763">
      <w:pPr>
        <w:pStyle w:val="Paragraphedeliste"/>
        <w:numPr>
          <w:ilvl w:val="0"/>
          <w:numId w:val="39"/>
        </w:numPr>
        <w:overflowPunct/>
        <w:autoSpaceDE/>
        <w:autoSpaceDN/>
        <w:adjustRightInd/>
        <w:spacing w:after="200" w:line="276" w:lineRule="auto"/>
        <w:contextualSpacing/>
        <w:jc w:val="both"/>
        <w:rPr>
          <w:rFonts w:cs="Arial"/>
          <w:sz w:val="22"/>
          <w:szCs w:val="22"/>
          <w:lang w:val="fr-BE" w:eastAsia="fr-FR"/>
        </w:rPr>
      </w:pPr>
      <w:proofErr w:type="gramStart"/>
      <w:r w:rsidRPr="005744A6">
        <w:rPr>
          <w:rFonts w:cs="Arial"/>
          <w:sz w:val="22"/>
          <w:szCs w:val="22"/>
          <w:lang w:val="fr-BE" w:eastAsia="fr-FR"/>
        </w:rPr>
        <w:t>du</w:t>
      </w:r>
      <w:proofErr w:type="gramEnd"/>
      <w:r w:rsidRPr="005744A6">
        <w:rPr>
          <w:rFonts w:cs="Arial"/>
          <w:sz w:val="22"/>
          <w:szCs w:val="22"/>
          <w:lang w:val="fr-BE" w:eastAsia="fr-FR"/>
        </w:rPr>
        <w:t xml:space="preserve"> compteur de production au niveau de la production.</w:t>
      </w:r>
    </w:p>
    <w:p w14:paraId="60FA8EF5" w14:textId="77777777" w:rsidR="00EA7763" w:rsidRDefault="00EA7763" w:rsidP="00EA7763">
      <w:pPr>
        <w:pStyle w:val="Texte1"/>
        <w:ind w:left="0" w:right="-40"/>
        <w:jc w:val="both"/>
        <w:rPr>
          <w:rFonts w:cs="Arial"/>
          <w:sz w:val="22"/>
          <w:szCs w:val="22"/>
          <w:highlight w:val="cyan"/>
        </w:rPr>
      </w:pPr>
    </w:p>
    <w:p w14:paraId="074B34A2" w14:textId="77777777" w:rsidR="00EA7763" w:rsidRDefault="00EA7763" w:rsidP="00EA7763">
      <w:pPr>
        <w:widowControl/>
        <w:spacing w:after="200" w:line="276" w:lineRule="auto"/>
        <w:jc w:val="both"/>
        <w:rPr>
          <w:rFonts w:ascii="Arial" w:hAnsi="Arial" w:cs="Arial"/>
          <w:szCs w:val="22"/>
          <w:lang w:val="fr-BE" w:eastAsia="fr-FR"/>
        </w:rPr>
      </w:pPr>
      <w:r w:rsidRPr="00261537">
        <w:rPr>
          <w:rFonts w:ascii="Arial" w:hAnsi="Arial" w:cs="Arial"/>
          <w:szCs w:val="22"/>
          <w:highlight w:val="yellow"/>
          <w:lang w:val="fr-BE" w:eastAsia="fr-FR"/>
        </w:rPr>
        <w:t>(*)</w:t>
      </w:r>
      <w:r w:rsidRPr="008D40E5">
        <w:rPr>
          <w:rFonts w:ascii="Arial" w:hAnsi="Arial" w:cs="Arial"/>
          <w:szCs w:val="22"/>
          <w:lang w:val="fr-BE" w:eastAsia="fr-FR"/>
        </w:rPr>
        <w:t xml:space="preserve"> biffer la mention inutile</w:t>
      </w:r>
    </w:p>
    <w:p w14:paraId="6B2EE658" w14:textId="77777777" w:rsidR="00EA7763" w:rsidRDefault="00EA7763" w:rsidP="00EA7763">
      <w:pPr>
        <w:pStyle w:val="Texte1"/>
        <w:ind w:left="0" w:right="-40"/>
        <w:jc w:val="both"/>
        <w:rPr>
          <w:rFonts w:cs="Arial"/>
          <w:sz w:val="22"/>
          <w:szCs w:val="22"/>
          <w:highlight w:val="cyan"/>
        </w:rPr>
      </w:pPr>
    </w:p>
    <w:p w14:paraId="0147A05B" w14:textId="77777777" w:rsidR="00EA7763" w:rsidRDefault="00EA7763" w:rsidP="00EA7763">
      <w:pPr>
        <w:pStyle w:val="Texte1"/>
        <w:ind w:left="0" w:right="-40"/>
        <w:jc w:val="both"/>
        <w:rPr>
          <w:rFonts w:cs="Arial"/>
          <w:sz w:val="22"/>
          <w:szCs w:val="22"/>
        </w:rPr>
      </w:pPr>
      <w:r w:rsidRPr="00325BD0">
        <w:rPr>
          <w:rFonts w:cs="Arial"/>
          <w:sz w:val="22"/>
          <w:szCs w:val="22"/>
        </w:rPr>
        <w:t>En première approximation, le volume d’énergie non injecté est supposé égal au volume d’énergie non produit.</w:t>
      </w:r>
    </w:p>
    <w:p w14:paraId="33DF6334" w14:textId="77777777" w:rsidR="009534FC" w:rsidRPr="00325BD0" w:rsidRDefault="009534FC" w:rsidP="00EA7763">
      <w:pPr>
        <w:pStyle w:val="Texte1"/>
        <w:ind w:left="0" w:right="-40"/>
        <w:jc w:val="both"/>
        <w:rPr>
          <w:rFonts w:cs="Arial"/>
          <w:sz w:val="22"/>
          <w:szCs w:val="22"/>
        </w:rPr>
      </w:pPr>
    </w:p>
    <w:p w14:paraId="1BED98D0" w14:textId="77777777" w:rsidR="00EA7763" w:rsidRPr="00966925" w:rsidRDefault="00EA7763" w:rsidP="00EA7763">
      <w:pPr>
        <w:pStyle w:val="Texte1"/>
        <w:numPr>
          <w:ilvl w:val="0"/>
          <w:numId w:val="29"/>
        </w:numPr>
        <w:ind w:left="284" w:hanging="284"/>
        <w:jc w:val="both"/>
        <w:rPr>
          <w:rFonts w:cs="Arial"/>
          <w:sz w:val="22"/>
          <w:szCs w:val="22"/>
          <w:u w:val="single"/>
        </w:rPr>
      </w:pPr>
      <w:r>
        <w:rPr>
          <w:rFonts w:cs="Arial"/>
          <w:sz w:val="22"/>
          <w:szCs w:val="22"/>
          <w:u w:val="single"/>
        </w:rPr>
        <w:t>Essais et simulations</w:t>
      </w:r>
    </w:p>
    <w:p w14:paraId="050C1728" w14:textId="77777777" w:rsidR="00EA7763" w:rsidRDefault="00EA7763" w:rsidP="00EA7763">
      <w:pPr>
        <w:pStyle w:val="Tekst1T1"/>
        <w:jc w:val="both"/>
        <w:rPr>
          <w:rFonts w:ascii="Arial" w:hAnsi="Arial"/>
          <w:strike/>
          <w:sz w:val="22"/>
          <w:lang w:val="fr-BE"/>
        </w:rPr>
      </w:pPr>
    </w:p>
    <w:p w14:paraId="3BE0FC1C" w14:textId="77777777" w:rsidR="00EA7763" w:rsidRDefault="00EA7763" w:rsidP="00EA7763">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4134A490" w14:textId="77777777" w:rsidR="00EA7763" w:rsidRDefault="00EA7763" w:rsidP="00EA7763">
      <w:pPr>
        <w:pStyle w:val="Tekst1T1"/>
        <w:ind w:left="284"/>
        <w:jc w:val="both"/>
        <w:rPr>
          <w:rFonts w:ascii="Arial" w:hAnsi="Arial"/>
          <w:sz w:val="22"/>
          <w:lang w:val="fr-BE"/>
        </w:rPr>
      </w:pPr>
    </w:p>
    <w:p w14:paraId="1B99F724" w14:textId="77777777" w:rsidR="00EA7763" w:rsidRDefault="00EA7763" w:rsidP="00EA7763">
      <w:pPr>
        <w:pStyle w:val="Tekst1T1"/>
        <w:numPr>
          <w:ilvl w:val="0"/>
          <w:numId w:val="40"/>
        </w:numPr>
        <w:ind w:left="709" w:hanging="283"/>
        <w:jc w:val="both"/>
        <w:rPr>
          <w:rFonts w:ascii="Arial" w:hAnsi="Arial"/>
          <w:sz w:val="22"/>
          <w:lang w:val="fr-BE"/>
        </w:rPr>
      </w:pPr>
      <w:proofErr w:type="gramStart"/>
      <w:r>
        <w:rPr>
          <w:rFonts w:ascii="Arial" w:hAnsi="Arial"/>
          <w:sz w:val="22"/>
          <w:lang w:val="fr-BE"/>
        </w:rPr>
        <w:t>avant</w:t>
      </w:r>
      <w:proofErr w:type="gramEnd"/>
      <w:r>
        <w:rPr>
          <w:rFonts w:ascii="Arial" w:hAnsi="Arial"/>
          <w:sz w:val="22"/>
          <w:lang w:val="fr-BE"/>
        </w:rPr>
        <w:t xml:space="preserve"> la mise en service,</w:t>
      </w:r>
    </w:p>
    <w:p w14:paraId="7CAAD6D9" w14:textId="77777777" w:rsidR="00EA7763" w:rsidRDefault="00EA7763" w:rsidP="00EA7763">
      <w:pPr>
        <w:pStyle w:val="Tekst1T1"/>
        <w:numPr>
          <w:ilvl w:val="0"/>
          <w:numId w:val="40"/>
        </w:numPr>
        <w:ind w:left="709" w:hanging="283"/>
        <w:jc w:val="both"/>
        <w:rPr>
          <w:rFonts w:ascii="Arial" w:hAnsi="Arial"/>
          <w:sz w:val="22"/>
          <w:lang w:val="fr-BE"/>
        </w:rPr>
      </w:pPr>
      <w:proofErr w:type="gramStart"/>
      <w:r w:rsidRPr="00E0170B">
        <w:rPr>
          <w:rFonts w:ascii="Arial" w:hAnsi="Arial"/>
          <w:sz w:val="22"/>
          <w:lang w:val="fr-BE"/>
        </w:rPr>
        <w:t>en</w:t>
      </w:r>
      <w:proofErr w:type="gramEnd"/>
      <w:r w:rsidRPr="00E0170B">
        <w:rPr>
          <w:rFonts w:ascii="Arial" w:hAnsi="Arial"/>
          <w:sz w:val="22"/>
          <w:lang w:val="fr-BE"/>
        </w:rPr>
        <w:t xml:space="preserve"> fonction d'un plan ou d'une procédure générale récurrents</w:t>
      </w:r>
      <w:r>
        <w:rPr>
          <w:rFonts w:ascii="Arial" w:hAnsi="Arial"/>
          <w:sz w:val="22"/>
          <w:lang w:val="fr-BE"/>
        </w:rPr>
        <w:t>,</w:t>
      </w:r>
      <w:r w:rsidRPr="00E0170B">
        <w:rPr>
          <w:rFonts w:ascii="Arial" w:hAnsi="Arial"/>
          <w:sz w:val="22"/>
          <w:lang w:val="fr-BE"/>
        </w:rPr>
        <w:t xml:space="preserve"> ou</w:t>
      </w:r>
    </w:p>
    <w:p w14:paraId="41013A91" w14:textId="77777777" w:rsidR="00EA7763" w:rsidRDefault="00EA7763" w:rsidP="00EA7763">
      <w:pPr>
        <w:pStyle w:val="Tekst1T1"/>
        <w:numPr>
          <w:ilvl w:val="0"/>
          <w:numId w:val="40"/>
        </w:numPr>
        <w:ind w:left="709" w:hanging="283"/>
        <w:jc w:val="both"/>
        <w:rPr>
          <w:rFonts w:ascii="Arial" w:hAnsi="Arial"/>
          <w:sz w:val="22"/>
          <w:lang w:val="fr-BE"/>
        </w:rPr>
      </w:pPr>
      <w:proofErr w:type="gramStart"/>
      <w:r w:rsidRPr="00E0170B">
        <w:rPr>
          <w:rFonts w:ascii="Arial" w:hAnsi="Arial"/>
          <w:sz w:val="22"/>
          <w:lang w:val="fr-BE"/>
        </w:rPr>
        <w:t>après</w:t>
      </w:r>
      <w:proofErr w:type="gramEnd"/>
      <w:r w:rsidRPr="00E0170B">
        <w:rPr>
          <w:rFonts w:ascii="Arial" w:hAnsi="Arial"/>
          <w:sz w:val="22"/>
          <w:lang w:val="fr-BE"/>
        </w:rPr>
        <w:t xml:space="preserve">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p>
    <w:p w14:paraId="6730B0B4" w14:textId="77777777" w:rsidR="00EA7763" w:rsidRDefault="00EA7763" w:rsidP="00EA7763">
      <w:pPr>
        <w:widowControl/>
        <w:rPr>
          <w:rFonts w:ascii="Arial" w:hAnsi="Arial"/>
          <w:lang w:val="fr-BE"/>
        </w:rPr>
      </w:pPr>
    </w:p>
    <w:p w14:paraId="51F7D609" w14:textId="77777777" w:rsidR="00EA7763" w:rsidRDefault="00EA7763" w:rsidP="00D14F64">
      <w:pPr>
        <w:widowControl/>
        <w:jc w:val="both"/>
        <w:rPr>
          <w:rFonts w:ascii="Arial" w:hAnsi="Arial"/>
          <w:lang w:val="fr-BE"/>
        </w:rPr>
      </w:pPr>
      <w:r w:rsidRPr="00E0170B">
        <w:rPr>
          <w:rFonts w:ascii="Arial" w:hAnsi="Arial"/>
          <w:lang w:val="fr-BE"/>
        </w:rPr>
        <w:t>Le propriétaire de l'installation de production d'électricité est responsable de la réalisation des essais</w:t>
      </w:r>
      <w:r>
        <w:rPr>
          <w:rFonts w:ascii="Arial" w:hAnsi="Arial"/>
          <w:lang w:val="fr-BE"/>
        </w:rPr>
        <w:t xml:space="preserve">. </w:t>
      </w:r>
      <w:r w:rsidRPr="00E0170B">
        <w:rPr>
          <w:rFonts w:ascii="Arial" w:hAnsi="Arial"/>
          <w:lang w:val="fr-BE"/>
        </w:rPr>
        <w:t xml:space="preserve">À cette fin, le propriétaire de l'installation de production d'électricité fournit les équipements de contrôle nécessaires pour enregistrer tous les signaux et mesures d'essai pertinents, et veille à ce que les personnes </w:t>
      </w:r>
      <w:r>
        <w:rPr>
          <w:rFonts w:ascii="Arial" w:hAnsi="Arial"/>
          <w:lang w:val="fr-BE"/>
        </w:rPr>
        <w:t>habilitées à</w:t>
      </w:r>
      <w:r w:rsidRPr="00E0170B">
        <w:rPr>
          <w:rFonts w:ascii="Arial" w:hAnsi="Arial"/>
          <w:lang w:val="fr-BE"/>
        </w:rPr>
        <w:t xml:space="preserve"> le représenter soient disponibles sur le site pendant toute la durée des essais. </w:t>
      </w:r>
    </w:p>
    <w:p w14:paraId="2BDAFFA5" w14:textId="77777777" w:rsidR="00EA7763" w:rsidRDefault="00EA7763" w:rsidP="00D14F64">
      <w:pPr>
        <w:pStyle w:val="Tekst1T1"/>
        <w:jc w:val="both"/>
        <w:rPr>
          <w:rFonts w:ascii="Arial" w:hAnsi="Arial"/>
          <w:sz w:val="22"/>
          <w:lang w:val="fr-BE"/>
        </w:rPr>
      </w:pPr>
    </w:p>
    <w:p w14:paraId="0B8E37C2" w14:textId="77777777" w:rsidR="00EA7763" w:rsidRPr="00E0170B" w:rsidRDefault="00EA7763" w:rsidP="00D14F64">
      <w:pPr>
        <w:pStyle w:val="Tekst1T1"/>
        <w:jc w:val="both"/>
        <w:rPr>
          <w:rFonts w:ascii="Arial" w:hAnsi="Arial"/>
          <w:sz w:val="22"/>
          <w:lang w:val="fr-BE"/>
        </w:rPr>
      </w:pPr>
      <w:r w:rsidRPr="00E0170B">
        <w:rPr>
          <w:rFonts w:ascii="Arial" w:hAnsi="Arial"/>
          <w:sz w:val="22"/>
          <w:lang w:val="fr-BE"/>
        </w:rPr>
        <w:t>Les signaux spécifiés par le gestionnaire de réseau compétent sont fournis si, lors de certains essais sélectionnés, le gestionnaire de réseau souhaite utiliser son propre matériel pour enregistrer les performances.</w:t>
      </w:r>
    </w:p>
    <w:p w14:paraId="69FDC6A5" w14:textId="77777777" w:rsidR="00EA7763" w:rsidRDefault="00EA7763" w:rsidP="00D14F64">
      <w:pPr>
        <w:pStyle w:val="Tekst1T1"/>
        <w:jc w:val="both"/>
        <w:rPr>
          <w:rFonts w:ascii="Arial" w:hAnsi="Arial"/>
          <w:sz w:val="22"/>
          <w:lang w:val="fr-BE"/>
        </w:rPr>
      </w:pPr>
    </w:p>
    <w:p w14:paraId="47BA987C" w14:textId="77777777" w:rsidR="00EA7763" w:rsidRDefault="00EA7763" w:rsidP="00D14F64">
      <w:pPr>
        <w:pStyle w:val="Tekst1T1"/>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5C78A024" w14:textId="77777777" w:rsidR="00EA7763" w:rsidRDefault="00EA7763" w:rsidP="00D14F64">
      <w:pPr>
        <w:pStyle w:val="Tekst1T1"/>
        <w:jc w:val="both"/>
        <w:rPr>
          <w:rFonts w:ascii="Arial" w:hAnsi="Arial"/>
          <w:sz w:val="22"/>
          <w:lang w:val="fr-BE"/>
        </w:rPr>
      </w:pPr>
    </w:p>
    <w:p w14:paraId="1AA46FC7" w14:textId="77777777" w:rsidR="00EA7763" w:rsidRPr="00E0170B" w:rsidRDefault="00EA7763" w:rsidP="00D14F64">
      <w:pPr>
        <w:pStyle w:val="Tekst1T1"/>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p w14:paraId="3160F1F2" w14:textId="77777777" w:rsidR="00A7305C" w:rsidRPr="00643C10" w:rsidRDefault="00A7305C" w:rsidP="00A7305C">
      <w:pPr>
        <w:jc w:val="both"/>
        <w:rPr>
          <w:lang w:val="fr-BE"/>
        </w:rPr>
      </w:pPr>
    </w:p>
    <w:p w14:paraId="6F2EA3C8" w14:textId="77777777" w:rsidR="00A7305C" w:rsidRPr="00643C10" w:rsidRDefault="00A7305C" w:rsidP="00A7305C">
      <w:pPr>
        <w:jc w:val="both"/>
        <w:rPr>
          <w:lang w:val="fr-BE"/>
        </w:rPr>
      </w:pPr>
    </w:p>
    <w:p w14:paraId="6B4E2BCF" w14:textId="77777777" w:rsidR="00A7305C" w:rsidRPr="00643C10" w:rsidRDefault="00A7305C" w:rsidP="00A7305C">
      <w:pPr>
        <w:jc w:val="both"/>
        <w:rPr>
          <w:lang w:val="fr-BE"/>
        </w:rPr>
      </w:pPr>
    </w:p>
    <w:p w14:paraId="30F3A3A7" w14:textId="77777777" w:rsidR="00A7305C" w:rsidRPr="00643C10" w:rsidRDefault="00A7305C" w:rsidP="00A7305C">
      <w:pPr>
        <w:jc w:val="both"/>
        <w:rPr>
          <w:lang w:val="fr-BE"/>
        </w:rPr>
      </w:pPr>
    </w:p>
    <w:p w14:paraId="0DDA1676" w14:textId="77777777" w:rsidR="00A7305C" w:rsidRDefault="00A7305C" w:rsidP="00A7305C">
      <w:pPr>
        <w:jc w:val="both"/>
        <w:rPr>
          <w:lang w:val="fr-BE"/>
        </w:rPr>
      </w:pPr>
    </w:p>
    <w:p w14:paraId="029C69B7" w14:textId="77777777" w:rsidR="00A7305C" w:rsidRDefault="00A7305C" w:rsidP="00A7305C">
      <w:pPr>
        <w:jc w:val="both"/>
        <w:rPr>
          <w:lang w:val="fr-BE"/>
        </w:rPr>
      </w:pPr>
    </w:p>
    <w:p w14:paraId="4590317A" w14:textId="77777777" w:rsidR="00A7305C" w:rsidRPr="00643C10" w:rsidRDefault="00A7305C" w:rsidP="00A7305C">
      <w:pPr>
        <w:tabs>
          <w:tab w:val="left" w:pos="6120"/>
        </w:tabs>
        <w:jc w:val="both"/>
        <w:rPr>
          <w:lang w:val="fr-BE"/>
        </w:rPr>
      </w:pPr>
    </w:p>
    <w:p w14:paraId="47C6DE4D" w14:textId="77777777" w:rsidR="00991102" w:rsidRPr="003B1639" w:rsidRDefault="00991102" w:rsidP="003B1639">
      <w:pPr>
        <w:widowControl/>
        <w:rPr>
          <w:lang w:val="fr-BE"/>
        </w:rPr>
      </w:pPr>
    </w:p>
    <w:sectPr w:rsidR="00991102" w:rsidRPr="003B1639" w:rsidSect="004E77E3">
      <w:headerReference w:type="default" r:id="rId16"/>
      <w:pgSz w:w="11907" w:h="16840" w:code="9"/>
      <w:pgMar w:top="1134"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0A86" w14:textId="77777777" w:rsidR="0077316D" w:rsidRDefault="0077316D">
      <w:r>
        <w:separator/>
      </w:r>
    </w:p>
  </w:endnote>
  <w:endnote w:type="continuationSeparator" w:id="0">
    <w:p w14:paraId="0C19CE87" w14:textId="77777777" w:rsidR="0077316D" w:rsidRDefault="0077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F86" w14:textId="77777777" w:rsidR="0077316D" w:rsidRDefault="0077316D" w:rsidP="003949C8">
    <w:pPr>
      <w:pStyle w:val="Pieddepage"/>
      <w:tabs>
        <w:tab w:val="clear" w:pos="4536"/>
      </w:tabs>
      <w:rPr>
        <w:rFonts w:ascii="Arial" w:hAnsi="Arial" w:cs="Arial"/>
        <w:i/>
        <w:sz w:val="16"/>
        <w:szCs w:val="16"/>
        <w:lang w:val="fr-BE"/>
      </w:rPr>
    </w:pPr>
    <w:r>
      <w:rPr>
        <w:noProof/>
        <w:sz w:val="24"/>
        <w:lang w:val="fr-BE" w:eastAsia="fr-BE"/>
      </w:rPr>
      <w:drawing>
        <wp:anchor distT="0" distB="0" distL="114300" distR="114300" simplePos="0" relativeHeight="251661312" behindDoc="1" locked="0" layoutInCell="1" allowOverlap="1" wp14:anchorId="0583D753" wp14:editId="43B8AB90">
          <wp:simplePos x="0" y="0"/>
          <wp:positionH relativeFrom="column">
            <wp:posOffset>3234690</wp:posOffset>
          </wp:positionH>
          <wp:positionV relativeFrom="paragraph">
            <wp:posOffset>5080</wp:posOffset>
          </wp:positionV>
          <wp:extent cx="914400" cy="357505"/>
          <wp:effectExtent l="0" t="0" r="0" b="4445"/>
          <wp:wrapTight wrapText="bothSides">
            <wp:wrapPolygon edited="0">
              <wp:start x="0" y="0"/>
              <wp:lineTo x="0" y="20718"/>
              <wp:lineTo x="21150" y="20718"/>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7505"/>
                  </a:xfrm>
                  <a:prstGeom prst="rect">
                    <a:avLst/>
                  </a:prstGeom>
                  <a:noFill/>
                </pic:spPr>
              </pic:pic>
            </a:graphicData>
          </a:graphic>
          <wp14:sizeRelH relativeFrom="page">
            <wp14:pctWidth>0</wp14:pctWidth>
          </wp14:sizeRelH>
          <wp14:sizeRelV relativeFrom="page">
            <wp14:pctHeight>0</wp14:pctHeight>
          </wp14:sizeRelV>
        </wp:anchor>
      </w:drawing>
    </w:r>
  </w:p>
  <w:p w14:paraId="0BB78467" w14:textId="77777777" w:rsidR="0077316D" w:rsidRDefault="0077316D" w:rsidP="003949C8">
    <w:pPr>
      <w:pStyle w:val="Pieddepage"/>
      <w:tabs>
        <w:tab w:val="clear" w:pos="4536"/>
      </w:tabs>
      <w:rPr>
        <w:rFonts w:ascii="Arial" w:hAnsi="Arial" w:cs="Arial"/>
        <w:i/>
        <w:sz w:val="16"/>
        <w:szCs w:val="16"/>
        <w:lang w:val="fr-BE"/>
      </w:rPr>
    </w:pPr>
  </w:p>
  <w:p w14:paraId="1A5F2C67" w14:textId="752813A4" w:rsidR="0077316D" w:rsidRPr="003949C8" w:rsidRDefault="00645B5C" w:rsidP="003949C8">
    <w:pPr>
      <w:pStyle w:val="Pieddepage"/>
      <w:tabs>
        <w:tab w:val="clear" w:pos="4536"/>
      </w:tabs>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TransMT</w:t>
    </w:r>
    <w:proofErr w:type="spellEnd"/>
    <w:r>
      <w:rPr>
        <w:rFonts w:ascii="Arial" w:hAnsi="Arial" w:cs="Arial"/>
        <w:i/>
        <w:sz w:val="16"/>
        <w:szCs w:val="16"/>
        <w:lang w:val="fr-BE"/>
      </w:rPr>
      <w:t xml:space="preserve"> _</w:t>
    </w:r>
    <w:proofErr w:type="spellStart"/>
    <w:r>
      <w:rPr>
        <w:rFonts w:ascii="Arial" w:hAnsi="Arial" w:cs="Arial"/>
        <w:i/>
        <w:sz w:val="16"/>
        <w:szCs w:val="16"/>
        <w:lang w:val="fr-BE"/>
      </w:rPr>
      <w:t>Flex_</w:t>
    </w:r>
    <w:r w:rsidRPr="008C2DCB">
      <w:rPr>
        <w:rFonts w:ascii="Arial" w:hAnsi="Arial" w:cs="Arial"/>
        <w:i/>
        <w:sz w:val="16"/>
        <w:szCs w:val="16"/>
        <w:lang w:val="fr-BE"/>
      </w:rPr>
      <w:t>Ores_</w:t>
    </w:r>
    <w:r w:rsidR="001D77C8">
      <w:rPr>
        <w:rFonts w:ascii="Arial" w:hAnsi="Arial" w:cs="Arial"/>
        <w:i/>
        <w:sz w:val="16"/>
        <w:szCs w:val="16"/>
        <w:lang w:val="fr-BE"/>
      </w:rPr>
      <w:t>mars</w:t>
    </w:r>
    <w:proofErr w:type="spellEnd"/>
    <w:r w:rsidR="001D77C8">
      <w:rPr>
        <w:rFonts w:ascii="Arial" w:hAnsi="Arial" w:cs="Arial"/>
        <w:i/>
        <w:sz w:val="16"/>
        <w:szCs w:val="16"/>
        <w:lang w:val="fr-BE"/>
      </w:rPr>
      <w:t xml:space="preserve"> 2024</w:t>
    </w:r>
    <w:r w:rsidRPr="008C2DCB">
      <w:rPr>
        <w:rFonts w:ascii="Arial" w:hAnsi="Arial" w:cs="Arial"/>
        <w:i/>
        <w:sz w:val="16"/>
        <w:szCs w:val="16"/>
        <w:lang w:val="fr-BE"/>
      </w:rPr>
      <w:t>.doc</w:t>
    </w:r>
    <w:r w:rsidR="0077316D" w:rsidRPr="003949C8">
      <w:rPr>
        <w:rFonts w:ascii="Arial" w:hAnsi="Arial" w:cs="Arial"/>
        <w:i/>
        <w:sz w:val="16"/>
        <w:szCs w:val="16"/>
        <w:lang w:val="fr-BE"/>
      </w:rPr>
      <w:tab/>
    </w:r>
    <w:r w:rsidR="001D77C8">
      <w:rPr>
        <w:rFonts w:ascii="Arial" w:hAnsi="Arial" w:cs="Arial"/>
        <w:i/>
        <w:sz w:val="16"/>
        <w:szCs w:val="16"/>
        <w:lang w:val="fr-BE"/>
      </w:rPr>
      <w:tab/>
    </w:r>
    <w:r w:rsidR="0077316D" w:rsidRPr="003949C8">
      <w:rPr>
        <w:rFonts w:ascii="Arial" w:hAnsi="Arial" w:cs="Arial"/>
        <w:i/>
        <w:sz w:val="16"/>
        <w:szCs w:val="16"/>
        <w:lang w:val="fr-BE"/>
      </w:rPr>
      <w:t xml:space="preserve">Page </w:t>
    </w:r>
    <w:r w:rsidR="0077316D" w:rsidRPr="003949C8">
      <w:rPr>
        <w:rFonts w:ascii="Arial" w:hAnsi="Arial" w:cs="Arial"/>
        <w:i/>
        <w:sz w:val="16"/>
        <w:szCs w:val="16"/>
        <w:lang w:val="fr-BE"/>
      </w:rPr>
      <w:fldChar w:fldCharType="begin"/>
    </w:r>
    <w:r w:rsidR="0077316D" w:rsidRPr="003949C8">
      <w:rPr>
        <w:rFonts w:ascii="Arial" w:hAnsi="Arial" w:cs="Arial"/>
        <w:i/>
        <w:sz w:val="16"/>
        <w:szCs w:val="16"/>
        <w:lang w:val="fr-BE"/>
      </w:rPr>
      <w:instrText>PAGE</w:instrText>
    </w:r>
    <w:r w:rsidR="0077316D" w:rsidRPr="003949C8">
      <w:rPr>
        <w:rFonts w:ascii="Arial" w:hAnsi="Arial" w:cs="Arial"/>
        <w:i/>
        <w:sz w:val="16"/>
        <w:szCs w:val="16"/>
        <w:lang w:val="fr-BE"/>
      </w:rPr>
      <w:fldChar w:fldCharType="separate"/>
    </w:r>
    <w:r w:rsidR="007508B4">
      <w:rPr>
        <w:rFonts w:ascii="Arial" w:hAnsi="Arial" w:cs="Arial"/>
        <w:i/>
        <w:noProof/>
        <w:sz w:val="16"/>
        <w:szCs w:val="16"/>
        <w:lang w:val="fr-BE"/>
      </w:rPr>
      <w:t>24</w:t>
    </w:r>
    <w:r w:rsidR="0077316D" w:rsidRPr="003949C8">
      <w:rPr>
        <w:rFonts w:ascii="Arial" w:hAnsi="Arial" w:cs="Arial"/>
        <w:i/>
        <w:sz w:val="16"/>
        <w:szCs w:val="16"/>
        <w:lang w:val="fr-BE"/>
      </w:rPr>
      <w:fldChar w:fldCharType="end"/>
    </w:r>
    <w:r w:rsidR="0077316D" w:rsidRPr="003949C8">
      <w:rPr>
        <w:rFonts w:ascii="Arial" w:hAnsi="Arial" w:cs="Arial"/>
        <w:i/>
        <w:sz w:val="16"/>
        <w:szCs w:val="16"/>
        <w:lang w:val="fr-BE"/>
      </w:rPr>
      <w:t xml:space="preserve"> sur </w:t>
    </w:r>
    <w:r w:rsidR="0077316D" w:rsidRPr="003949C8">
      <w:rPr>
        <w:rFonts w:ascii="Arial" w:hAnsi="Arial" w:cs="Arial"/>
        <w:i/>
        <w:sz w:val="16"/>
        <w:szCs w:val="16"/>
        <w:lang w:val="fr-BE"/>
      </w:rPr>
      <w:fldChar w:fldCharType="begin"/>
    </w:r>
    <w:r w:rsidR="0077316D" w:rsidRPr="003949C8">
      <w:rPr>
        <w:rFonts w:ascii="Arial" w:hAnsi="Arial" w:cs="Arial"/>
        <w:i/>
        <w:sz w:val="16"/>
        <w:szCs w:val="16"/>
        <w:lang w:val="fr-BE"/>
      </w:rPr>
      <w:instrText>NUMPAGES</w:instrText>
    </w:r>
    <w:r w:rsidR="0077316D" w:rsidRPr="003949C8">
      <w:rPr>
        <w:rFonts w:ascii="Arial" w:hAnsi="Arial" w:cs="Arial"/>
        <w:i/>
        <w:sz w:val="16"/>
        <w:szCs w:val="16"/>
        <w:lang w:val="fr-BE"/>
      </w:rPr>
      <w:fldChar w:fldCharType="separate"/>
    </w:r>
    <w:r w:rsidR="007508B4">
      <w:rPr>
        <w:rFonts w:ascii="Arial" w:hAnsi="Arial" w:cs="Arial"/>
        <w:i/>
        <w:noProof/>
        <w:sz w:val="16"/>
        <w:szCs w:val="16"/>
        <w:lang w:val="fr-BE"/>
      </w:rPr>
      <w:t>24</w:t>
    </w:r>
    <w:r w:rsidR="0077316D" w:rsidRPr="003949C8">
      <w:rPr>
        <w:rFonts w:ascii="Arial" w:hAnsi="Arial" w:cs="Arial"/>
        <w:i/>
        <w:sz w:val="16"/>
        <w:szCs w:val="16"/>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5A2" w14:textId="4B4F050E" w:rsidR="0077316D" w:rsidRPr="00C52EB0" w:rsidRDefault="0077316D">
    <w:pPr>
      <w:pStyle w:val="Pieddepage"/>
      <w:rPr>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TransMT</w:t>
    </w:r>
    <w:proofErr w:type="spellEnd"/>
    <w:r>
      <w:rPr>
        <w:rFonts w:ascii="Arial" w:hAnsi="Arial" w:cs="Arial"/>
        <w:i/>
        <w:sz w:val="16"/>
        <w:szCs w:val="16"/>
        <w:lang w:val="fr-BE"/>
      </w:rPr>
      <w:t xml:space="preserve"> _</w:t>
    </w:r>
    <w:proofErr w:type="spellStart"/>
    <w:r>
      <w:rPr>
        <w:rFonts w:ascii="Arial" w:hAnsi="Arial" w:cs="Arial"/>
        <w:i/>
        <w:sz w:val="16"/>
        <w:szCs w:val="16"/>
        <w:lang w:val="fr-BE"/>
      </w:rPr>
      <w:t>Flex_</w:t>
    </w:r>
    <w:r w:rsidRPr="008C2DCB">
      <w:rPr>
        <w:rFonts w:ascii="Arial" w:hAnsi="Arial" w:cs="Arial"/>
        <w:i/>
        <w:sz w:val="16"/>
        <w:szCs w:val="16"/>
        <w:lang w:val="fr-BE"/>
      </w:rPr>
      <w:t>Ores_</w:t>
    </w:r>
    <w:r w:rsidR="001D77C8">
      <w:rPr>
        <w:rFonts w:ascii="Arial" w:hAnsi="Arial" w:cs="Arial"/>
        <w:i/>
        <w:sz w:val="16"/>
        <w:szCs w:val="16"/>
        <w:lang w:val="fr-BE"/>
      </w:rPr>
      <w:t>mars</w:t>
    </w:r>
    <w:proofErr w:type="spellEnd"/>
    <w:r w:rsidR="001D77C8">
      <w:rPr>
        <w:rFonts w:ascii="Arial" w:hAnsi="Arial" w:cs="Arial"/>
        <w:i/>
        <w:sz w:val="16"/>
        <w:szCs w:val="16"/>
        <w:lang w:val="fr-BE"/>
      </w:rPr>
      <w:t xml:space="preserve"> 2024</w:t>
    </w:r>
    <w:r w:rsidRPr="008C2DCB">
      <w:rPr>
        <w:rFonts w:ascii="Arial" w:hAnsi="Arial" w:cs="Arial"/>
        <w:i/>
        <w:sz w:val="16"/>
        <w:szCs w:val="16"/>
        <w:lang w:val="fr-BE"/>
      </w:rPr>
      <w:t>.doc</w:t>
    </w:r>
    <w:r w:rsidR="001D77C8">
      <w:rPr>
        <w:rFonts w:ascii="Arial" w:hAnsi="Arial" w:cs="Arial"/>
        <w:i/>
        <w:sz w:val="16"/>
        <w:szCs w:val="16"/>
        <w:lang w:val="fr-BE"/>
      </w:rPr>
      <w:tab/>
    </w:r>
    <w:r w:rsidR="00080977">
      <w:rPr>
        <w:rFonts w:ascii="Arial" w:hAnsi="Arial" w:cs="Arial"/>
        <w:i/>
        <w:sz w:val="16"/>
        <w:szCs w:val="16"/>
        <w:lang w:val="fr-BE"/>
      </w:rPr>
      <w:tab/>
    </w:r>
    <w:r w:rsidRPr="003949C8">
      <w:rPr>
        <w:rFonts w:ascii="Arial" w:hAnsi="Arial" w:cs="Arial"/>
        <w:i/>
        <w:sz w:val="16"/>
        <w:szCs w:val="16"/>
        <w:lang w:val="fr-BE"/>
      </w:rPr>
      <w:t xml:space="preserve">Page </w:t>
    </w:r>
    <w:r w:rsidRPr="003949C8">
      <w:rPr>
        <w:rFonts w:ascii="Arial" w:hAnsi="Arial" w:cs="Arial"/>
        <w:i/>
        <w:sz w:val="16"/>
        <w:szCs w:val="16"/>
        <w:lang w:val="fr-BE"/>
      </w:rPr>
      <w:fldChar w:fldCharType="begin"/>
    </w:r>
    <w:r w:rsidRPr="003949C8">
      <w:rPr>
        <w:rFonts w:ascii="Arial" w:hAnsi="Arial" w:cs="Arial"/>
        <w:i/>
        <w:sz w:val="16"/>
        <w:szCs w:val="16"/>
        <w:lang w:val="fr-BE"/>
      </w:rPr>
      <w:instrText>PAGE</w:instrText>
    </w:r>
    <w:r w:rsidRPr="003949C8">
      <w:rPr>
        <w:rFonts w:ascii="Arial" w:hAnsi="Arial" w:cs="Arial"/>
        <w:i/>
        <w:sz w:val="16"/>
        <w:szCs w:val="16"/>
        <w:lang w:val="fr-BE"/>
      </w:rPr>
      <w:fldChar w:fldCharType="separate"/>
    </w:r>
    <w:r w:rsidR="007508B4">
      <w:rPr>
        <w:rFonts w:ascii="Arial" w:hAnsi="Arial" w:cs="Arial"/>
        <w:i/>
        <w:noProof/>
        <w:sz w:val="16"/>
        <w:szCs w:val="16"/>
        <w:lang w:val="fr-BE"/>
      </w:rPr>
      <w:t>1</w:t>
    </w:r>
    <w:r w:rsidRPr="003949C8">
      <w:rPr>
        <w:rFonts w:ascii="Arial" w:hAnsi="Arial" w:cs="Arial"/>
        <w:i/>
        <w:sz w:val="16"/>
        <w:szCs w:val="16"/>
        <w:lang w:val="fr-BE"/>
      </w:rPr>
      <w:fldChar w:fldCharType="end"/>
    </w:r>
    <w:r w:rsidRPr="003949C8">
      <w:rPr>
        <w:rFonts w:ascii="Arial" w:hAnsi="Arial" w:cs="Arial"/>
        <w:i/>
        <w:sz w:val="16"/>
        <w:szCs w:val="16"/>
        <w:lang w:val="fr-BE"/>
      </w:rPr>
      <w:t xml:space="preserve"> sur </w:t>
    </w:r>
    <w:r w:rsidRPr="003949C8">
      <w:rPr>
        <w:rFonts w:ascii="Arial" w:hAnsi="Arial" w:cs="Arial"/>
        <w:i/>
        <w:sz w:val="16"/>
        <w:szCs w:val="16"/>
        <w:lang w:val="fr-BE"/>
      </w:rPr>
      <w:fldChar w:fldCharType="begin"/>
    </w:r>
    <w:r w:rsidRPr="003949C8">
      <w:rPr>
        <w:rFonts w:ascii="Arial" w:hAnsi="Arial" w:cs="Arial"/>
        <w:i/>
        <w:sz w:val="16"/>
        <w:szCs w:val="16"/>
        <w:lang w:val="fr-BE"/>
      </w:rPr>
      <w:instrText>NUMPAGES</w:instrText>
    </w:r>
    <w:r w:rsidRPr="003949C8">
      <w:rPr>
        <w:rFonts w:ascii="Arial" w:hAnsi="Arial" w:cs="Arial"/>
        <w:i/>
        <w:sz w:val="16"/>
        <w:szCs w:val="16"/>
        <w:lang w:val="fr-BE"/>
      </w:rPr>
      <w:fldChar w:fldCharType="separate"/>
    </w:r>
    <w:r w:rsidR="007508B4">
      <w:rPr>
        <w:rFonts w:ascii="Arial" w:hAnsi="Arial" w:cs="Arial"/>
        <w:i/>
        <w:noProof/>
        <w:sz w:val="16"/>
        <w:szCs w:val="16"/>
        <w:lang w:val="fr-BE"/>
      </w:rPr>
      <w:t>24</w:t>
    </w:r>
    <w:r w:rsidRPr="003949C8">
      <w:rPr>
        <w:rFonts w:ascii="Arial" w:hAnsi="Arial" w:cs="Arial"/>
        <w:i/>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2CCD" w14:textId="77777777" w:rsidR="0077316D" w:rsidRDefault="0077316D">
      <w:r>
        <w:separator/>
      </w:r>
    </w:p>
  </w:footnote>
  <w:footnote w:type="continuationSeparator" w:id="0">
    <w:p w14:paraId="519B216D" w14:textId="77777777" w:rsidR="0077316D" w:rsidRDefault="0077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F1FA" w14:textId="77777777" w:rsidR="0077316D" w:rsidRDefault="0077316D" w:rsidP="00E842EC">
    <w:pPr>
      <w:pStyle w:val="En-tte"/>
      <w:jc w:val="right"/>
    </w:pPr>
    <w:r>
      <w:rPr>
        <w:noProof/>
        <w:lang w:val="fr-BE" w:eastAsia="fr-BE"/>
      </w:rPr>
      <w:drawing>
        <wp:anchor distT="0" distB="0" distL="114300" distR="114300" simplePos="0" relativeHeight="251659264" behindDoc="0" locked="0" layoutInCell="1" allowOverlap="1" wp14:anchorId="07B9A4FF" wp14:editId="77FB79FD">
          <wp:simplePos x="0" y="0"/>
          <wp:positionH relativeFrom="column">
            <wp:posOffset>5034915</wp:posOffset>
          </wp:positionH>
          <wp:positionV relativeFrom="paragraph">
            <wp:posOffset>-266065</wp:posOffset>
          </wp:positionV>
          <wp:extent cx="1447165" cy="621030"/>
          <wp:effectExtent l="19050" t="0" r="635" b="0"/>
          <wp:wrapSquare wrapText="bothSides"/>
          <wp:docPr id="6"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E4B" w14:textId="77777777" w:rsidR="0077316D" w:rsidRDefault="0077316D">
    <w:pPr>
      <w:pStyle w:val="En-tte"/>
    </w:pPr>
    <w:r>
      <w:rPr>
        <w:noProof/>
        <w:sz w:val="24"/>
        <w:lang w:val="fr-BE" w:eastAsia="fr-BE"/>
      </w:rPr>
      <w:drawing>
        <wp:anchor distT="0" distB="0" distL="114300" distR="114300" simplePos="0" relativeHeight="251665408" behindDoc="1" locked="0" layoutInCell="1" allowOverlap="1" wp14:anchorId="4121FEE3" wp14:editId="503C13F8">
          <wp:simplePos x="0" y="0"/>
          <wp:positionH relativeFrom="column">
            <wp:posOffset>5016500</wp:posOffset>
          </wp:positionH>
          <wp:positionV relativeFrom="paragraph">
            <wp:posOffset>-322580</wp:posOffset>
          </wp:positionV>
          <wp:extent cx="1553210" cy="607060"/>
          <wp:effectExtent l="0" t="0" r="8890" b="2540"/>
          <wp:wrapTight wrapText="bothSides">
            <wp:wrapPolygon edited="0">
              <wp:start x="0" y="0"/>
              <wp:lineTo x="0" y="21013"/>
              <wp:lineTo x="21459" y="21013"/>
              <wp:lineTo x="21459" y="0"/>
              <wp:lineTo x="0" y="0"/>
            </wp:wrapPolygon>
          </wp:wrapTight>
          <wp:docPr id="5" name="Image 5"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210" cy="6070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0AB3" w14:textId="77777777" w:rsidR="0077316D" w:rsidRPr="00A111F7" w:rsidRDefault="0077316D">
    <w:pPr>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2A4DF3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7F03ED"/>
    <w:multiLevelType w:val="singleLevel"/>
    <w:tmpl w:val="040C0011"/>
    <w:lvl w:ilvl="0">
      <w:start w:val="1"/>
      <w:numFmt w:val="decimal"/>
      <w:pStyle w:val="Listepuces31"/>
      <w:lvlText w:val="%1)"/>
      <w:lvlJc w:val="left"/>
      <w:pPr>
        <w:tabs>
          <w:tab w:val="num" w:pos="720"/>
        </w:tabs>
        <w:ind w:left="720" w:hanging="360"/>
      </w:pPr>
    </w:lvl>
  </w:abstractNum>
  <w:abstractNum w:abstractNumId="2" w15:restartNumberingAfterBreak="0">
    <w:nsid w:val="03B61891"/>
    <w:multiLevelType w:val="hybridMultilevel"/>
    <w:tmpl w:val="03E4C13A"/>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15:restartNumberingAfterBreak="0">
    <w:nsid w:val="04961357"/>
    <w:multiLevelType w:val="hybridMultilevel"/>
    <w:tmpl w:val="445C0810"/>
    <w:lvl w:ilvl="0" w:tplc="83C8ED96">
      <w:numFmt w:val="bullet"/>
      <w:lvlText w:val="-"/>
      <w:lvlJc w:val="left"/>
      <w:pPr>
        <w:tabs>
          <w:tab w:val="num" w:pos="0"/>
        </w:tabs>
        <w:ind w:left="170" w:hanging="170"/>
      </w:pPr>
      <w:rPr>
        <w:rFonts w:ascii="Arial" w:eastAsia="Times New Roman"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5" w15:restartNumberingAfterBreak="0">
    <w:nsid w:val="09A1087C"/>
    <w:multiLevelType w:val="hybridMultilevel"/>
    <w:tmpl w:val="5866BCE2"/>
    <w:lvl w:ilvl="0" w:tplc="768EA456">
      <w:start w:val="2"/>
      <w:numFmt w:val="decimal"/>
      <w:lvlText w:val="%1."/>
      <w:lvlJc w:val="left"/>
      <w:pPr>
        <w:ind w:left="720" w:hanging="360"/>
      </w:pPr>
      <w:rPr>
        <w:rFonts w:hint="default"/>
      </w:rPr>
    </w:lvl>
    <w:lvl w:ilvl="1" w:tplc="21AAF6F0" w:tentative="1">
      <w:start w:val="1"/>
      <w:numFmt w:val="lowerLetter"/>
      <w:lvlText w:val="%2."/>
      <w:lvlJc w:val="left"/>
      <w:pPr>
        <w:ind w:left="1440" w:hanging="360"/>
      </w:pPr>
    </w:lvl>
    <w:lvl w:ilvl="2" w:tplc="E96C727C" w:tentative="1">
      <w:start w:val="1"/>
      <w:numFmt w:val="lowerRoman"/>
      <w:lvlText w:val="%3."/>
      <w:lvlJc w:val="right"/>
      <w:pPr>
        <w:ind w:left="2160" w:hanging="180"/>
      </w:pPr>
    </w:lvl>
    <w:lvl w:ilvl="3" w:tplc="8BA242D6" w:tentative="1">
      <w:start w:val="1"/>
      <w:numFmt w:val="decimal"/>
      <w:lvlText w:val="%4."/>
      <w:lvlJc w:val="left"/>
      <w:pPr>
        <w:ind w:left="2880" w:hanging="360"/>
      </w:pPr>
    </w:lvl>
    <w:lvl w:ilvl="4" w:tplc="A1BE826E" w:tentative="1">
      <w:start w:val="1"/>
      <w:numFmt w:val="lowerLetter"/>
      <w:lvlText w:val="%5."/>
      <w:lvlJc w:val="left"/>
      <w:pPr>
        <w:ind w:left="3600" w:hanging="360"/>
      </w:pPr>
    </w:lvl>
    <w:lvl w:ilvl="5" w:tplc="2BA6DAC6" w:tentative="1">
      <w:start w:val="1"/>
      <w:numFmt w:val="lowerRoman"/>
      <w:lvlText w:val="%6."/>
      <w:lvlJc w:val="right"/>
      <w:pPr>
        <w:ind w:left="4320" w:hanging="180"/>
      </w:pPr>
    </w:lvl>
    <w:lvl w:ilvl="6" w:tplc="7F264F60" w:tentative="1">
      <w:start w:val="1"/>
      <w:numFmt w:val="decimal"/>
      <w:lvlText w:val="%7."/>
      <w:lvlJc w:val="left"/>
      <w:pPr>
        <w:ind w:left="5040" w:hanging="360"/>
      </w:pPr>
    </w:lvl>
    <w:lvl w:ilvl="7" w:tplc="A81EF02C" w:tentative="1">
      <w:start w:val="1"/>
      <w:numFmt w:val="lowerLetter"/>
      <w:lvlText w:val="%8."/>
      <w:lvlJc w:val="left"/>
      <w:pPr>
        <w:ind w:left="5760" w:hanging="360"/>
      </w:pPr>
    </w:lvl>
    <w:lvl w:ilvl="8" w:tplc="6D2834CE" w:tentative="1">
      <w:start w:val="1"/>
      <w:numFmt w:val="lowerRoman"/>
      <w:lvlText w:val="%9."/>
      <w:lvlJc w:val="right"/>
      <w:pPr>
        <w:ind w:left="6480" w:hanging="180"/>
      </w:pPr>
    </w:lvl>
  </w:abstractNum>
  <w:abstractNum w:abstractNumId="6" w15:restartNumberingAfterBreak="0">
    <w:nsid w:val="0AAB0506"/>
    <w:multiLevelType w:val="hybridMultilevel"/>
    <w:tmpl w:val="4F76EEEC"/>
    <w:lvl w:ilvl="0" w:tplc="77324AC0">
      <w:start w:val="2"/>
      <w:numFmt w:val="decimal"/>
      <w:lvlText w:val="%1."/>
      <w:lvlJc w:val="left"/>
      <w:pPr>
        <w:ind w:left="720" w:hanging="360"/>
      </w:pPr>
      <w:rPr>
        <w:rFonts w:hint="default"/>
      </w:rPr>
    </w:lvl>
    <w:lvl w:ilvl="1" w:tplc="34A29AE8" w:tentative="1">
      <w:start w:val="1"/>
      <w:numFmt w:val="lowerLetter"/>
      <w:lvlText w:val="%2."/>
      <w:lvlJc w:val="left"/>
      <w:pPr>
        <w:ind w:left="1440" w:hanging="360"/>
      </w:pPr>
    </w:lvl>
    <w:lvl w:ilvl="2" w:tplc="3F18DD76" w:tentative="1">
      <w:start w:val="1"/>
      <w:numFmt w:val="lowerRoman"/>
      <w:lvlText w:val="%3."/>
      <w:lvlJc w:val="right"/>
      <w:pPr>
        <w:ind w:left="2160" w:hanging="180"/>
      </w:pPr>
    </w:lvl>
    <w:lvl w:ilvl="3" w:tplc="98E2896A" w:tentative="1">
      <w:start w:val="1"/>
      <w:numFmt w:val="decimal"/>
      <w:lvlText w:val="%4."/>
      <w:lvlJc w:val="left"/>
      <w:pPr>
        <w:ind w:left="2880" w:hanging="360"/>
      </w:pPr>
    </w:lvl>
    <w:lvl w:ilvl="4" w:tplc="0CD49A6A" w:tentative="1">
      <w:start w:val="1"/>
      <w:numFmt w:val="lowerLetter"/>
      <w:lvlText w:val="%5."/>
      <w:lvlJc w:val="left"/>
      <w:pPr>
        <w:ind w:left="3600" w:hanging="360"/>
      </w:pPr>
    </w:lvl>
    <w:lvl w:ilvl="5" w:tplc="6EF899D2" w:tentative="1">
      <w:start w:val="1"/>
      <w:numFmt w:val="lowerRoman"/>
      <w:lvlText w:val="%6."/>
      <w:lvlJc w:val="right"/>
      <w:pPr>
        <w:ind w:left="4320" w:hanging="180"/>
      </w:pPr>
    </w:lvl>
    <w:lvl w:ilvl="6" w:tplc="831E95F0" w:tentative="1">
      <w:start w:val="1"/>
      <w:numFmt w:val="decimal"/>
      <w:lvlText w:val="%7."/>
      <w:lvlJc w:val="left"/>
      <w:pPr>
        <w:ind w:left="5040" w:hanging="360"/>
      </w:pPr>
    </w:lvl>
    <w:lvl w:ilvl="7" w:tplc="7EAC3230" w:tentative="1">
      <w:start w:val="1"/>
      <w:numFmt w:val="lowerLetter"/>
      <w:lvlText w:val="%8."/>
      <w:lvlJc w:val="left"/>
      <w:pPr>
        <w:ind w:left="5760" w:hanging="360"/>
      </w:pPr>
    </w:lvl>
    <w:lvl w:ilvl="8" w:tplc="AF528D9C" w:tentative="1">
      <w:start w:val="1"/>
      <w:numFmt w:val="lowerRoman"/>
      <w:lvlText w:val="%9."/>
      <w:lvlJc w:val="right"/>
      <w:pPr>
        <w:ind w:left="6480" w:hanging="180"/>
      </w:pPr>
    </w:lvl>
  </w:abstractNum>
  <w:abstractNum w:abstractNumId="7"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8"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11"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6D490A"/>
    <w:multiLevelType w:val="hybridMultilevel"/>
    <w:tmpl w:val="A7B0805E"/>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5"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6"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7"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C287CB0"/>
    <w:multiLevelType w:val="hybridMultilevel"/>
    <w:tmpl w:val="27AC7C26"/>
    <w:lvl w:ilvl="0" w:tplc="040C0001">
      <w:numFmt w:val="bullet"/>
      <w:lvlText w:val="-"/>
      <w:lvlJc w:val="left"/>
      <w:pPr>
        <w:tabs>
          <w:tab w:val="num" w:pos="1776"/>
        </w:tabs>
        <w:ind w:left="1756" w:hanging="340"/>
      </w:pPr>
      <w:rPr>
        <w:rFont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9"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0" w15:restartNumberingAfterBreak="0">
    <w:nsid w:val="46EA40AA"/>
    <w:multiLevelType w:val="hybridMultilevel"/>
    <w:tmpl w:val="0ED0AD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1C3A7C"/>
    <w:multiLevelType w:val="hybridMultilevel"/>
    <w:tmpl w:val="B832F4D4"/>
    <w:lvl w:ilvl="0" w:tplc="02FCB9C4">
      <w:numFmt w:val="bullet"/>
      <w:lvlText w:val="-"/>
      <w:lvlJc w:val="left"/>
      <w:pPr>
        <w:tabs>
          <w:tab w:val="num" w:pos="1069"/>
        </w:tabs>
        <w:ind w:left="1069" w:hanging="360"/>
      </w:pPr>
      <w:rPr>
        <w:rFonts w:ascii="Verdana" w:eastAsia="MS Mincho" w:hAnsi="Verdana" w:hint="default"/>
        <w:color w:val="auto"/>
      </w:rPr>
    </w:lvl>
    <w:lvl w:ilvl="1" w:tplc="080C0003">
      <w:start w:val="1"/>
      <w:numFmt w:val="bullet"/>
      <w:lvlText w:val="o"/>
      <w:lvlJc w:val="left"/>
      <w:pPr>
        <w:ind w:left="1069" w:hanging="360"/>
      </w:pPr>
      <w:rPr>
        <w:rFonts w:ascii="Courier New" w:hAnsi="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22"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6"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8"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FB6405"/>
    <w:multiLevelType w:val="hybridMultilevel"/>
    <w:tmpl w:val="D1F6771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A684BE8"/>
    <w:multiLevelType w:val="hybridMultilevel"/>
    <w:tmpl w:val="AA003812"/>
    <w:lvl w:ilvl="0" w:tplc="C0063FC0">
      <w:numFmt w:val="bullet"/>
      <w:lvlText w:val="-"/>
      <w:lvlJc w:val="left"/>
      <w:pPr>
        <w:ind w:left="50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968516716">
    <w:abstractNumId w:val="1"/>
  </w:num>
  <w:num w:numId="2" w16cid:durableId="1604265929">
    <w:abstractNumId w:val="10"/>
  </w:num>
  <w:num w:numId="3" w16cid:durableId="1125974937">
    <w:abstractNumId w:val="7"/>
  </w:num>
  <w:num w:numId="4" w16cid:durableId="1695957202">
    <w:abstractNumId w:val="27"/>
  </w:num>
  <w:num w:numId="5" w16cid:durableId="974607123">
    <w:abstractNumId w:val="23"/>
  </w:num>
  <w:num w:numId="6" w16cid:durableId="1292438677">
    <w:abstractNumId w:val="6"/>
  </w:num>
  <w:num w:numId="7" w16cid:durableId="911164256">
    <w:abstractNumId w:val="5"/>
  </w:num>
  <w:num w:numId="8" w16cid:durableId="815532813">
    <w:abstractNumId w:val="9"/>
  </w:num>
  <w:num w:numId="9" w16cid:durableId="1284310418">
    <w:abstractNumId w:val="15"/>
  </w:num>
  <w:num w:numId="10" w16cid:durableId="1370452307">
    <w:abstractNumId w:val="17"/>
  </w:num>
  <w:num w:numId="11" w16cid:durableId="1029835239">
    <w:abstractNumId w:val="22"/>
  </w:num>
  <w:num w:numId="12" w16cid:durableId="85615423">
    <w:abstractNumId w:val="18"/>
  </w:num>
  <w:num w:numId="13" w16cid:durableId="1114833224">
    <w:abstractNumId w:val="32"/>
  </w:num>
  <w:num w:numId="14" w16cid:durableId="1918708102">
    <w:abstractNumId w:val="1"/>
  </w:num>
  <w:num w:numId="15" w16cid:durableId="825822148">
    <w:abstractNumId w:val="10"/>
  </w:num>
  <w:num w:numId="16" w16cid:durableId="14192526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25491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76501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841347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1419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674768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261043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1947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4916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99504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033031">
    <w:abstractNumId w:val="24"/>
  </w:num>
  <w:num w:numId="27" w16cid:durableId="2046981425">
    <w:abstractNumId w:val="16"/>
  </w:num>
  <w:num w:numId="28" w16cid:durableId="1044133490">
    <w:abstractNumId w:val="14"/>
  </w:num>
  <w:num w:numId="29" w16cid:durableId="15694157">
    <w:abstractNumId w:val="2"/>
  </w:num>
  <w:num w:numId="30" w16cid:durableId="1888253581">
    <w:abstractNumId w:val="21"/>
  </w:num>
  <w:num w:numId="31" w16cid:durableId="455561967">
    <w:abstractNumId w:val="31"/>
  </w:num>
  <w:num w:numId="32" w16cid:durableId="1309475316">
    <w:abstractNumId w:val="0"/>
  </w:num>
  <w:num w:numId="33" w16cid:durableId="8122110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83678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05642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582973">
    <w:abstractNumId w:val="4"/>
  </w:num>
  <w:num w:numId="37" w16cid:durableId="2069571219">
    <w:abstractNumId w:val="28"/>
  </w:num>
  <w:num w:numId="38" w16cid:durableId="954865078">
    <w:abstractNumId w:val="12"/>
  </w:num>
  <w:num w:numId="39" w16cid:durableId="295257184">
    <w:abstractNumId w:val="29"/>
  </w:num>
  <w:num w:numId="40" w16cid:durableId="1722438360">
    <w:abstractNumId w:val="19"/>
  </w:num>
  <w:num w:numId="41" w16cid:durableId="2092193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7730813">
    <w:abstractNumId w:val="30"/>
  </w:num>
  <w:num w:numId="43" w16cid:durableId="1619557640">
    <w:abstractNumId w:val="13"/>
  </w:num>
  <w:num w:numId="44" w16cid:durableId="1045833344">
    <w:abstractNumId w:val="25"/>
  </w:num>
  <w:num w:numId="45" w16cid:durableId="1347245974">
    <w:abstractNumId w:val="8"/>
  </w:num>
  <w:num w:numId="46" w16cid:durableId="2035417596">
    <w:abstractNumId w:val="11"/>
  </w:num>
  <w:num w:numId="47" w16cid:durableId="132868838">
    <w:abstractNumId w:val="14"/>
  </w:num>
  <w:num w:numId="48" w16cid:durableId="406655155">
    <w:abstractNumId w:val="20"/>
  </w:num>
  <w:num w:numId="49" w16cid:durableId="6525615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15041">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002A6"/>
    <w:rsid w:val="000142FF"/>
    <w:rsid w:val="000219CA"/>
    <w:rsid w:val="000227B6"/>
    <w:rsid w:val="00031A9E"/>
    <w:rsid w:val="0003445E"/>
    <w:rsid w:val="00035903"/>
    <w:rsid w:val="00041116"/>
    <w:rsid w:val="00045098"/>
    <w:rsid w:val="000450FA"/>
    <w:rsid w:val="000457A7"/>
    <w:rsid w:val="00046271"/>
    <w:rsid w:val="00053FA0"/>
    <w:rsid w:val="0006446B"/>
    <w:rsid w:val="0006554A"/>
    <w:rsid w:val="0007015A"/>
    <w:rsid w:val="0007114A"/>
    <w:rsid w:val="00074B47"/>
    <w:rsid w:val="00075A83"/>
    <w:rsid w:val="00080977"/>
    <w:rsid w:val="0008478F"/>
    <w:rsid w:val="00087812"/>
    <w:rsid w:val="000929E7"/>
    <w:rsid w:val="00092C47"/>
    <w:rsid w:val="00093802"/>
    <w:rsid w:val="0009402F"/>
    <w:rsid w:val="000A4155"/>
    <w:rsid w:val="000B2189"/>
    <w:rsid w:val="000C1BDB"/>
    <w:rsid w:val="000C3A16"/>
    <w:rsid w:val="000D27BF"/>
    <w:rsid w:val="000E082E"/>
    <w:rsid w:val="000E1DF2"/>
    <w:rsid w:val="000E3097"/>
    <w:rsid w:val="000F0310"/>
    <w:rsid w:val="000F4738"/>
    <w:rsid w:val="000F4D7C"/>
    <w:rsid w:val="001200A2"/>
    <w:rsid w:val="00122E99"/>
    <w:rsid w:val="00123DEE"/>
    <w:rsid w:val="0013310D"/>
    <w:rsid w:val="00136C9A"/>
    <w:rsid w:val="00141768"/>
    <w:rsid w:val="00143346"/>
    <w:rsid w:val="0014408B"/>
    <w:rsid w:val="001448FC"/>
    <w:rsid w:val="00144D13"/>
    <w:rsid w:val="001457AD"/>
    <w:rsid w:val="0015101B"/>
    <w:rsid w:val="00154F04"/>
    <w:rsid w:val="00154F56"/>
    <w:rsid w:val="00157FB0"/>
    <w:rsid w:val="001606C3"/>
    <w:rsid w:val="00164E0E"/>
    <w:rsid w:val="001650A3"/>
    <w:rsid w:val="001706ED"/>
    <w:rsid w:val="00170952"/>
    <w:rsid w:val="00187450"/>
    <w:rsid w:val="00190088"/>
    <w:rsid w:val="00191321"/>
    <w:rsid w:val="00194C87"/>
    <w:rsid w:val="001A0826"/>
    <w:rsid w:val="001A509E"/>
    <w:rsid w:val="001B10E1"/>
    <w:rsid w:val="001B2B8C"/>
    <w:rsid w:val="001D1F49"/>
    <w:rsid w:val="001D59C9"/>
    <w:rsid w:val="001D77C8"/>
    <w:rsid w:val="001F1126"/>
    <w:rsid w:val="001F7DF3"/>
    <w:rsid w:val="0020274A"/>
    <w:rsid w:val="002117C9"/>
    <w:rsid w:val="002160C7"/>
    <w:rsid w:val="00226FD6"/>
    <w:rsid w:val="00227D43"/>
    <w:rsid w:val="002365BA"/>
    <w:rsid w:val="00250CF0"/>
    <w:rsid w:val="00251F51"/>
    <w:rsid w:val="00256DD8"/>
    <w:rsid w:val="002605F3"/>
    <w:rsid w:val="00262D26"/>
    <w:rsid w:val="00267942"/>
    <w:rsid w:val="00270DD2"/>
    <w:rsid w:val="00270F8C"/>
    <w:rsid w:val="002712DE"/>
    <w:rsid w:val="00271EEA"/>
    <w:rsid w:val="002761E2"/>
    <w:rsid w:val="0028016E"/>
    <w:rsid w:val="002819A1"/>
    <w:rsid w:val="00282995"/>
    <w:rsid w:val="00283001"/>
    <w:rsid w:val="00287B7A"/>
    <w:rsid w:val="00290E4B"/>
    <w:rsid w:val="002A10F8"/>
    <w:rsid w:val="002A208E"/>
    <w:rsid w:val="002A2E79"/>
    <w:rsid w:val="002B16DF"/>
    <w:rsid w:val="002B5C86"/>
    <w:rsid w:val="002C0DA7"/>
    <w:rsid w:val="002C11AA"/>
    <w:rsid w:val="002C58C5"/>
    <w:rsid w:val="002C7B41"/>
    <w:rsid w:val="002E2C70"/>
    <w:rsid w:val="002E310C"/>
    <w:rsid w:val="002E46D8"/>
    <w:rsid w:val="002E74C0"/>
    <w:rsid w:val="002F6310"/>
    <w:rsid w:val="002F7E00"/>
    <w:rsid w:val="00310A8B"/>
    <w:rsid w:val="00312C32"/>
    <w:rsid w:val="003142DA"/>
    <w:rsid w:val="0031524B"/>
    <w:rsid w:val="0031597D"/>
    <w:rsid w:val="00316BE6"/>
    <w:rsid w:val="00320579"/>
    <w:rsid w:val="003276BC"/>
    <w:rsid w:val="003327BA"/>
    <w:rsid w:val="00335155"/>
    <w:rsid w:val="003417AB"/>
    <w:rsid w:val="00343FED"/>
    <w:rsid w:val="00355DC5"/>
    <w:rsid w:val="00356FAE"/>
    <w:rsid w:val="00360007"/>
    <w:rsid w:val="00372CC5"/>
    <w:rsid w:val="00373B1E"/>
    <w:rsid w:val="00374CD5"/>
    <w:rsid w:val="00382C5E"/>
    <w:rsid w:val="003842F6"/>
    <w:rsid w:val="00387E65"/>
    <w:rsid w:val="003940AD"/>
    <w:rsid w:val="003949C8"/>
    <w:rsid w:val="003971C8"/>
    <w:rsid w:val="003A4568"/>
    <w:rsid w:val="003A7BA0"/>
    <w:rsid w:val="003B1639"/>
    <w:rsid w:val="003B4509"/>
    <w:rsid w:val="003B661C"/>
    <w:rsid w:val="003C4B96"/>
    <w:rsid w:val="003C547E"/>
    <w:rsid w:val="003C5DCD"/>
    <w:rsid w:val="003D0D43"/>
    <w:rsid w:val="003F36EB"/>
    <w:rsid w:val="003F6E1D"/>
    <w:rsid w:val="004070D8"/>
    <w:rsid w:val="00431C8D"/>
    <w:rsid w:val="00431E3A"/>
    <w:rsid w:val="004326B3"/>
    <w:rsid w:val="00434E58"/>
    <w:rsid w:val="00436E9C"/>
    <w:rsid w:val="0044523D"/>
    <w:rsid w:val="00446171"/>
    <w:rsid w:val="00446FE0"/>
    <w:rsid w:val="00455FBA"/>
    <w:rsid w:val="0046273E"/>
    <w:rsid w:val="00464769"/>
    <w:rsid w:val="004651B1"/>
    <w:rsid w:val="00465F7F"/>
    <w:rsid w:val="00471AC3"/>
    <w:rsid w:val="004760D1"/>
    <w:rsid w:val="00476B11"/>
    <w:rsid w:val="00487248"/>
    <w:rsid w:val="0049029F"/>
    <w:rsid w:val="004922E4"/>
    <w:rsid w:val="004A1BEE"/>
    <w:rsid w:val="004A2545"/>
    <w:rsid w:val="004C1613"/>
    <w:rsid w:val="004C2E8B"/>
    <w:rsid w:val="004C49F8"/>
    <w:rsid w:val="004C6116"/>
    <w:rsid w:val="004D5067"/>
    <w:rsid w:val="004E77E3"/>
    <w:rsid w:val="004F590D"/>
    <w:rsid w:val="004F7A78"/>
    <w:rsid w:val="00505141"/>
    <w:rsid w:val="005066B1"/>
    <w:rsid w:val="00516D92"/>
    <w:rsid w:val="00527090"/>
    <w:rsid w:val="00537371"/>
    <w:rsid w:val="00540966"/>
    <w:rsid w:val="00555A3A"/>
    <w:rsid w:val="00555C1D"/>
    <w:rsid w:val="00560351"/>
    <w:rsid w:val="005663FE"/>
    <w:rsid w:val="0057101A"/>
    <w:rsid w:val="005744A6"/>
    <w:rsid w:val="005805A9"/>
    <w:rsid w:val="00582965"/>
    <w:rsid w:val="00585470"/>
    <w:rsid w:val="00585BAB"/>
    <w:rsid w:val="005902FA"/>
    <w:rsid w:val="00591AE4"/>
    <w:rsid w:val="00592437"/>
    <w:rsid w:val="005953A9"/>
    <w:rsid w:val="00595421"/>
    <w:rsid w:val="005A5CBF"/>
    <w:rsid w:val="005B2B69"/>
    <w:rsid w:val="005B4111"/>
    <w:rsid w:val="005D2A9F"/>
    <w:rsid w:val="005D4296"/>
    <w:rsid w:val="005E0C9A"/>
    <w:rsid w:val="005E7C91"/>
    <w:rsid w:val="005F0C55"/>
    <w:rsid w:val="005F4304"/>
    <w:rsid w:val="00602CD1"/>
    <w:rsid w:val="0060362D"/>
    <w:rsid w:val="00604B57"/>
    <w:rsid w:val="00604C99"/>
    <w:rsid w:val="006118D6"/>
    <w:rsid w:val="00614466"/>
    <w:rsid w:val="00615178"/>
    <w:rsid w:val="00616282"/>
    <w:rsid w:val="00620F0F"/>
    <w:rsid w:val="00623988"/>
    <w:rsid w:val="00625744"/>
    <w:rsid w:val="006370D6"/>
    <w:rsid w:val="00641D3B"/>
    <w:rsid w:val="00643379"/>
    <w:rsid w:val="00643C10"/>
    <w:rsid w:val="00645B5C"/>
    <w:rsid w:val="00660BAF"/>
    <w:rsid w:val="0066486D"/>
    <w:rsid w:val="00665778"/>
    <w:rsid w:val="00670D3E"/>
    <w:rsid w:val="006731D4"/>
    <w:rsid w:val="00680255"/>
    <w:rsid w:val="00680FEE"/>
    <w:rsid w:val="00685B44"/>
    <w:rsid w:val="006879DF"/>
    <w:rsid w:val="00690CAA"/>
    <w:rsid w:val="006A5167"/>
    <w:rsid w:val="006B3D15"/>
    <w:rsid w:val="006B648A"/>
    <w:rsid w:val="006C1DFC"/>
    <w:rsid w:val="006C2380"/>
    <w:rsid w:val="006C58F7"/>
    <w:rsid w:val="006C731B"/>
    <w:rsid w:val="006D41C0"/>
    <w:rsid w:val="006D74EA"/>
    <w:rsid w:val="006D76E7"/>
    <w:rsid w:val="006D7B9E"/>
    <w:rsid w:val="006E3B99"/>
    <w:rsid w:val="006E604A"/>
    <w:rsid w:val="006F2912"/>
    <w:rsid w:val="00701295"/>
    <w:rsid w:val="007012E9"/>
    <w:rsid w:val="00704BC6"/>
    <w:rsid w:val="00711423"/>
    <w:rsid w:val="0071183B"/>
    <w:rsid w:val="00712E6C"/>
    <w:rsid w:val="007259CC"/>
    <w:rsid w:val="007310FE"/>
    <w:rsid w:val="00732FE5"/>
    <w:rsid w:val="00734295"/>
    <w:rsid w:val="007349AD"/>
    <w:rsid w:val="007465F0"/>
    <w:rsid w:val="00746F66"/>
    <w:rsid w:val="007508B4"/>
    <w:rsid w:val="00755591"/>
    <w:rsid w:val="00756637"/>
    <w:rsid w:val="00765542"/>
    <w:rsid w:val="0077316D"/>
    <w:rsid w:val="00792D2B"/>
    <w:rsid w:val="00793F79"/>
    <w:rsid w:val="0079665C"/>
    <w:rsid w:val="007A4F54"/>
    <w:rsid w:val="007B1D0D"/>
    <w:rsid w:val="007C4CFE"/>
    <w:rsid w:val="007C7B6C"/>
    <w:rsid w:val="007D5DF2"/>
    <w:rsid w:val="007E1FD9"/>
    <w:rsid w:val="007E3A9D"/>
    <w:rsid w:val="007E3F0A"/>
    <w:rsid w:val="007F7C56"/>
    <w:rsid w:val="0080277D"/>
    <w:rsid w:val="00810066"/>
    <w:rsid w:val="00816DD2"/>
    <w:rsid w:val="0082129D"/>
    <w:rsid w:val="0083544C"/>
    <w:rsid w:val="00843DC7"/>
    <w:rsid w:val="00852B0B"/>
    <w:rsid w:val="00856275"/>
    <w:rsid w:val="008571B0"/>
    <w:rsid w:val="0086135F"/>
    <w:rsid w:val="00862B8E"/>
    <w:rsid w:val="008669E7"/>
    <w:rsid w:val="008756E1"/>
    <w:rsid w:val="00877FFD"/>
    <w:rsid w:val="00887B3A"/>
    <w:rsid w:val="00894432"/>
    <w:rsid w:val="008A2589"/>
    <w:rsid w:val="008A51FB"/>
    <w:rsid w:val="008A7124"/>
    <w:rsid w:val="008B5B18"/>
    <w:rsid w:val="008C01F3"/>
    <w:rsid w:val="008C1097"/>
    <w:rsid w:val="008C5646"/>
    <w:rsid w:val="008D0752"/>
    <w:rsid w:val="008D0F50"/>
    <w:rsid w:val="008D1C74"/>
    <w:rsid w:val="008D4E3F"/>
    <w:rsid w:val="008D741C"/>
    <w:rsid w:val="0090680F"/>
    <w:rsid w:val="00906833"/>
    <w:rsid w:val="00907D23"/>
    <w:rsid w:val="00913EBD"/>
    <w:rsid w:val="00920AB5"/>
    <w:rsid w:val="00922D70"/>
    <w:rsid w:val="00926D89"/>
    <w:rsid w:val="009313E2"/>
    <w:rsid w:val="00933C6E"/>
    <w:rsid w:val="00942350"/>
    <w:rsid w:val="00947BFE"/>
    <w:rsid w:val="009534FC"/>
    <w:rsid w:val="00953BD8"/>
    <w:rsid w:val="00957B26"/>
    <w:rsid w:val="00963479"/>
    <w:rsid w:val="00963F3E"/>
    <w:rsid w:val="009704AE"/>
    <w:rsid w:val="00975B60"/>
    <w:rsid w:val="00976F78"/>
    <w:rsid w:val="00980F79"/>
    <w:rsid w:val="00990BA2"/>
    <w:rsid w:val="00991102"/>
    <w:rsid w:val="00992E35"/>
    <w:rsid w:val="00995FC3"/>
    <w:rsid w:val="00996576"/>
    <w:rsid w:val="009A0BB9"/>
    <w:rsid w:val="009A4C94"/>
    <w:rsid w:val="009B1272"/>
    <w:rsid w:val="009B30E8"/>
    <w:rsid w:val="009C332C"/>
    <w:rsid w:val="009D28F8"/>
    <w:rsid w:val="009F5DEB"/>
    <w:rsid w:val="00A111F7"/>
    <w:rsid w:val="00A134BF"/>
    <w:rsid w:val="00A22B20"/>
    <w:rsid w:val="00A313C9"/>
    <w:rsid w:val="00A35608"/>
    <w:rsid w:val="00A36032"/>
    <w:rsid w:val="00A41BB5"/>
    <w:rsid w:val="00A5415F"/>
    <w:rsid w:val="00A555EF"/>
    <w:rsid w:val="00A56CC1"/>
    <w:rsid w:val="00A5756E"/>
    <w:rsid w:val="00A604A8"/>
    <w:rsid w:val="00A71AB4"/>
    <w:rsid w:val="00A7305C"/>
    <w:rsid w:val="00A77465"/>
    <w:rsid w:val="00A82EE7"/>
    <w:rsid w:val="00A91BE1"/>
    <w:rsid w:val="00A97BA7"/>
    <w:rsid w:val="00AA2BAA"/>
    <w:rsid w:val="00AA5FB0"/>
    <w:rsid w:val="00AB034E"/>
    <w:rsid w:val="00AB2308"/>
    <w:rsid w:val="00AC49DA"/>
    <w:rsid w:val="00AD0D7A"/>
    <w:rsid w:val="00AD2F9F"/>
    <w:rsid w:val="00AD5085"/>
    <w:rsid w:val="00AD7CC3"/>
    <w:rsid w:val="00AE36B7"/>
    <w:rsid w:val="00AF269C"/>
    <w:rsid w:val="00AF5316"/>
    <w:rsid w:val="00AF6654"/>
    <w:rsid w:val="00B0183E"/>
    <w:rsid w:val="00B02277"/>
    <w:rsid w:val="00B059CD"/>
    <w:rsid w:val="00B06701"/>
    <w:rsid w:val="00B16E42"/>
    <w:rsid w:val="00B2688B"/>
    <w:rsid w:val="00B26E1E"/>
    <w:rsid w:val="00B30DC2"/>
    <w:rsid w:val="00B42911"/>
    <w:rsid w:val="00B42B71"/>
    <w:rsid w:val="00B575A7"/>
    <w:rsid w:val="00B62BA6"/>
    <w:rsid w:val="00B74C2B"/>
    <w:rsid w:val="00B75287"/>
    <w:rsid w:val="00B76572"/>
    <w:rsid w:val="00B76CD1"/>
    <w:rsid w:val="00B913A4"/>
    <w:rsid w:val="00B954D2"/>
    <w:rsid w:val="00BA21B5"/>
    <w:rsid w:val="00BA491E"/>
    <w:rsid w:val="00BB0224"/>
    <w:rsid w:val="00BB3B0F"/>
    <w:rsid w:val="00BB425E"/>
    <w:rsid w:val="00BC0F2F"/>
    <w:rsid w:val="00BC1966"/>
    <w:rsid w:val="00BC6A97"/>
    <w:rsid w:val="00BC6BE0"/>
    <w:rsid w:val="00BC70C2"/>
    <w:rsid w:val="00BE0AA3"/>
    <w:rsid w:val="00BE4514"/>
    <w:rsid w:val="00BE46D3"/>
    <w:rsid w:val="00BF0CF3"/>
    <w:rsid w:val="00BF24C5"/>
    <w:rsid w:val="00BF3574"/>
    <w:rsid w:val="00BF3FEE"/>
    <w:rsid w:val="00BF6267"/>
    <w:rsid w:val="00C05FF3"/>
    <w:rsid w:val="00C06D9A"/>
    <w:rsid w:val="00C10F85"/>
    <w:rsid w:val="00C14CB9"/>
    <w:rsid w:val="00C226CD"/>
    <w:rsid w:val="00C23BA1"/>
    <w:rsid w:val="00C23FA6"/>
    <w:rsid w:val="00C33E68"/>
    <w:rsid w:val="00C41888"/>
    <w:rsid w:val="00C45196"/>
    <w:rsid w:val="00C52554"/>
    <w:rsid w:val="00C52EB0"/>
    <w:rsid w:val="00C60E4C"/>
    <w:rsid w:val="00C6526F"/>
    <w:rsid w:val="00C74632"/>
    <w:rsid w:val="00C75078"/>
    <w:rsid w:val="00C75BF3"/>
    <w:rsid w:val="00C82403"/>
    <w:rsid w:val="00C93F5C"/>
    <w:rsid w:val="00C96315"/>
    <w:rsid w:val="00CA2D74"/>
    <w:rsid w:val="00CA6234"/>
    <w:rsid w:val="00CC5000"/>
    <w:rsid w:val="00CC5B5D"/>
    <w:rsid w:val="00CC734D"/>
    <w:rsid w:val="00CD2028"/>
    <w:rsid w:val="00CD3392"/>
    <w:rsid w:val="00CE6827"/>
    <w:rsid w:val="00CE6C67"/>
    <w:rsid w:val="00CE7931"/>
    <w:rsid w:val="00CF082F"/>
    <w:rsid w:val="00CF4294"/>
    <w:rsid w:val="00CF5CAB"/>
    <w:rsid w:val="00D127A9"/>
    <w:rsid w:val="00D14F64"/>
    <w:rsid w:val="00D200B9"/>
    <w:rsid w:val="00D23996"/>
    <w:rsid w:val="00D336B7"/>
    <w:rsid w:val="00D360A6"/>
    <w:rsid w:val="00D4356D"/>
    <w:rsid w:val="00D43DFC"/>
    <w:rsid w:val="00D47DB9"/>
    <w:rsid w:val="00D6420E"/>
    <w:rsid w:val="00D72D0D"/>
    <w:rsid w:val="00D813E4"/>
    <w:rsid w:val="00D90CA5"/>
    <w:rsid w:val="00D90CC7"/>
    <w:rsid w:val="00D938B5"/>
    <w:rsid w:val="00D959BB"/>
    <w:rsid w:val="00D979E6"/>
    <w:rsid w:val="00DA00CC"/>
    <w:rsid w:val="00DA258F"/>
    <w:rsid w:val="00DA2753"/>
    <w:rsid w:val="00DA7323"/>
    <w:rsid w:val="00DB07EF"/>
    <w:rsid w:val="00DB58D3"/>
    <w:rsid w:val="00DB7E4D"/>
    <w:rsid w:val="00DC2F95"/>
    <w:rsid w:val="00DC36E3"/>
    <w:rsid w:val="00DC3C89"/>
    <w:rsid w:val="00DC6E94"/>
    <w:rsid w:val="00DE634D"/>
    <w:rsid w:val="00DE695A"/>
    <w:rsid w:val="00DF3769"/>
    <w:rsid w:val="00DF6037"/>
    <w:rsid w:val="00E059EE"/>
    <w:rsid w:val="00E05FF3"/>
    <w:rsid w:val="00E127D1"/>
    <w:rsid w:val="00E134AA"/>
    <w:rsid w:val="00E14F19"/>
    <w:rsid w:val="00E21325"/>
    <w:rsid w:val="00E23EA6"/>
    <w:rsid w:val="00E3291E"/>
    <w:rsid w:val="00E42399"/>
    <w:rsid w:val="00E50BBA"/>
    <w:rsid w:val="00E5363F"/>
    <w:rsid w:val="00E609A2"/>
    <w:rsid w:val="00E60DBC"/>
    <w:rsid w:val="00E63CDE"/>
    <w:rsid w:val="00E64DE5"/>
    <w:rsid w:val="00E70D7C"/>
    <w:rsid w:val="00E76D78"/>
    <w:rsid w:val="00E812E9"/>
    <w:rsid w:val="00E83EFF"/>
    <w:rsid w:val="00E842EC"/>
    <w:rsid w:val="00E97303"/>
    <w:rsid w:val="00EA7763"/>
    <w:rsid w:val="00EA7B19"/>
    <w:rsid w:val="00EB226D"/>
    <w:rsid w:val="00EB6AF4"/>
    <w:rsid w:val="00EB750F"/>
    <w:rsid w:val="00EC2184"/>
    <w:rsid w:val="00ED117C"/>
    <w:rsid w:val="00ED55EF"/>
    <w:rsid w:val="00ED6633"/>
    <w:rsid w:val="00EF19B6"/>
    <w:rsid w:val="00EF31FA"/>
    <w:rsid w:val="00F00D06"/>
    <w:rsid w:val="00F019B0"/>
    <w:rsid w:val="00F110B0"/>
    <w:rsid w:val="00F1438B"/>
    <w:rsid w:val="00F144FA"/>
    <w:rsid w:val="00F176AA"/>
    <w:rsid w:val="00F371C9"/>
    <w:rsid w:val="00F40C5F"/>
    <w:rsid w:val="00F41CE8"/>
    <w:rsid w:val="00F61ED8"/>
    <w:rsid w:val="00F6489D"/>
    <w:rsid w:val="00F71296"/>
    <w:rsid w:val="00F778F1"/>
    <w:rsid w:val="00F77CBE"/>
    <w:rsid w:val="00F84931"/>
    <w:rsid w:val="00F85B7D"/>
    <w:rsid w:val="00F86EE0"/>
    <w:rsid w:val="00F9271B"/>
    <w:rsid w:val="00F930D7"/>
    <w:rsid w:val="00F979AE"/>
    <w:rsid w:val="00FA529D"/>
    <w:rsid w:val="00FA5403"/>
    <w:rsid w:val="00FA6215"/>
    <w:rsid w:val="00FA765F"/>
    <w:rsid w:val="00FB499A"/>
    <w:rsid w:val="00FB59D8"/>
    <w:rsid w:val="00FD6D26"/>
    <w:rsid w:val="00FE1392"/>
    <w:rsid w:val="00FE3515"/>
    <w:rsid w:val="00FE3777"/>
    <w:rsid w:val="00FE38F8"/>
    <w:rsid w:val="00FE767D"/>
    <w:rsid w:val="00FF1F35"/>
    <w:rsid w:val="00FF3AC3"/>
    <w:rsid w:val="00FF3E18"/>
    <w:rsid w:val="00FF3F92"/>
    <w:rsid w:val="00FF42DC"/>
    <w:rsid w:val="00FF7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701677F3"/>
  <w15:docId w15:val="{714D5FA0-5A67-4BD8-A7A6-595F86ED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EE"/>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E05FF3"/>
    <w:pPr>
      <w:ind w:left="1540"/>
    </w:pPr>
  </w:style>
  <w:style w:type="paragraph" w:customStyle="1" w:styleId="Listepuces31">
    <w:name w:val="Liste à puces 31"/>
    <w:basedOn w:val="Normal"/>
    <w:rsid w:val="00E05FF3"/>
    <w:pPr>
      <w:widowControl/>
      <w:numPr>
        <w:numId w:val="1"/>
      </w:numPr>
      <w:jc w:val="both"/>
    </w:pPr>
    <w:rPr>
      <w:rFonts w:ascii="Arial" w:hAnsi="Arial"/>
      <w:sz w:val="20"/>
      <w:szCs w:val="24"/>
      <w:lang w:val="fr-FR" w:eastAsia="fr-FR"/>
    </w:rPr>
  </w:style>
  <w:style w:type="paragraph" w:styleId="Paragraphedeliste">
    <w:name w:val="List Paragraph"/>
    <w:basedOn w:val="Normal"/>
    <w:uiPriority w:val="34"/>
    <w:qFormat/>
    <w:rsid w:val="00991102"/>
    <w:pPr>
      <w:widowControl/>
      <w:overflowPunct w:val="0"/>
      <w:autoSpaceDE w:val="0"/>
      <w:autoSpaceDN w:val="0"/>
      <w:adjustRightInd w:val="0"/>
      <w:ind w:left="720"/>
    </w:pPr>
    <w:rPr>
      <w:rFonts w:ascii="Arial" w:hAnsi="Arial"/>
      <w:sz w:val="20"/>
      <w:lang w:val="fr-FR"/>
    </w:rPr>
  </w:style>
  <w:style w:type="paragraph" w:customStyle="1" w:styleId="Texte1">
    <w:name w:val="Texte 1"/>
    <w:basedOn w:val="Normal"/>
    <w:uiPriority w:val="99"/>
    <w:rsid w:val="00991102"/>
    <w:pPr>
      <w:widowControl/>
      <w:overflowPunct w:val="0"/>
      <w:autoSpaceDE w:val="0"/>
      <w:autoSpaceDN w:val="0"/>
      <w:adjustRightInd w:val="0"/>
      <w:ind w:left="426" w:right="141"/>
      <w:textAlignment w:val="baseline"/>
    </w:pPr>
    <w:rPr>
      <w:rFonts w:ascii="Arial" w:hAnsi="Arial"/>
      <w:sz w:val="20"/>
      <w:lang w:val="fr-BE" w:eastAsia="fr-FR"/>
    </w:rPr>
  </w:style>
  <w:style w:type="paragraph" w:styleId="Listepuces2">
    <w:name w:val="List Bullet 2"/>
    <w:basedOn w:val="Normal"/>
    <w:uiPriority w:val="99"/>
    <w:semiHidden/>
    <w:unhideWhenUsed/>
    <w:rsid w:val="00D979E6"/>
    <w:pPr>
      <w:numPr>
        <w:numId w:val="32"/>
      </w:numPr>
      <w:contextualSpacing/>
    </w:pPr>
  </w:style>
  <w:style w:type="paragraph" w:customStyle="1" w:styleId="Listepuces22">
    <w:name w:val="Liste à puces 22"/>
    <w:basedOn w:val="Normal"/>
    <w:rsid w:val="00F979AE"/>
    <w:pPr>
      <w:widowControl/>
      <w:tabs>
        <w:tab w:val="num" w:pos="1070"/>
      </w:tabs>
      <w:spacing w:before="60" w:after="60"/>
      <w:ind w:left="1070" w:hanging="360"/>
      <w:jc w:val="both"/>
    </w:pPr>
    <w:rPr>
      <w:rFonts w:ascii="Arial" w:hAnsi="Arial"/>
      <w:sz w:val="20"/>
      <w:szCs w:val="24"/>
      <w:lang w:val="fr-FR" w:eastAsia="fr-FR"/>
    </w:rPr>
  </w:style>
  <w:style w:type="paragraph" w:customStyle="1" w:styleId="Titredetablejuridique">
    <w:name w:val="Titre de table juridique"/>
    <w:basedOn w:val="Normal"/>
    <w:rsid w:val="00F979AE"/>
    <w:pPr>
      <w:tabs>
        <w:tab w:val="right" w:pos="9360"/>
      </w:tabs>
      <w:suppressAutoHyphens/>
      <w:autoSpaceDE w:val="0"/>
      <w:autoSpaceDN w:val="0"/>
      <w:adjustRightInd w:val="0"/>
      <w:spacing w:line="240" w:lineRule="atLeast"/>
    </w:pPr>
    <w:rPr>
      <w:rFonts w:ascii="Courier New" w:hAnsi="Courier New"/>
      <w:sz w:val="24"/>
      <w:szCs w:val="24"/>
      <w:lang w:eastAsia="fr-FR"/>
    </w:rPr>
  </w:style>
  <w:style w:type="character" w:styleId="Marquedecommentaire">
    <w:name w:val="annotation reference"/>
    <w:basedOn w:val="Policepardfaut"/>
    <w:uiPriority w:val="99"/>
    <w:semiHidden/>
    <w:unhideWhenUsed/>
    <w:rsid w:val="003F36EB"/>
    <w:rPr>
      <w:sz w:val="16"/>
      <w:szCs w:val="16"/>
    </w:rPr>
  </w:style>
  <w:style w:type="paragraph" w:styleId="Commentaire">
    <w:name w:val="annotation text"/>
    <w:basedOn w:val="Normal"/>
    <w:link w:val="CommentaireCar"/>
    <w:uiPriority w:val="99"/>
    <w:semiHidden/>
    <w:unhideWhenUsed/>
    <w:rsid w:val="003F36EB"/>
    <w:rPr>
      <w:sz w:val="20"/>
    </w:rPr>
  </w:style>
  <w:style w:type="character" w:customStyle="1" w:styleId="CommentaireCar">
    <w:name w:val="Commentaire Car"/>
    <w:basedOn w:val="Policepardfaut"/>
    <w:link w:val="Commentaire"/>
    <w:uiPriority w:val="99"/>
    <w:semiHidden/>
    <w:rsid w:val="003F36EB"/>
    <w:rPr>
      <w:lang w:val="en-US" w:eastAsia="en-US"/>
    </w:rPr>
  </w:style>
  <w:style w:type="paragraph" w:styleId="Objetducommentaire">
    <w:name w:val="annotation subject"/>
    <w:basedOn w:val="Commentaire"/>
    <w:next w:val="Commentaire"/>
    <w:link w:val="ObjetducommentaireCar"/>
    <w:uiPriority w:val="99"/>
    <w:semiHidden/>
    <w:unhideWhenUsed/>
    <w:rsid w:val="003F36EB"/>
    <w:rPr>
      <w:b/>
      <w:bCs/>
    </w:rPr>
  </w:style>
  <w:style w:type="character" w:customStyle="1" w:styleId="ObjetducommentaireCar">
    <w:name w:val="Objet du commentaire Car"/>
    <w:basedOn w:val="CommentaireCar"/>
    <w:link w:val="Objetducommentaire"/>
    <w:uiPriority w:val="99"/>
    <w:semiHidden/>
    <w:rsid w:val="003F36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351">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05005772">
      <w:bodyDiv w:val="1"/>
      <w:marLeft w:val="0"/>
      <w:marRight w:val="0"/>
      <w:marTop w:val="0"/>
      <w:marBottom w:val="0"/>
      <w:divBdr>
        <w:top w:val="none" w:sz="0" w:space="0" w:color="auto"/>
        <w:left w:val="none" w:sz="0" w:space="0" w:color="auto"/>
        <w:bottom w:val="none" w:sz="0" w:space="0" w:color="auto"/>
        <w:right w:val="none" w:sz="0" w:space="0" w:color="auto"/>
      </w:divBdr>
      <w:divsChild>
        <w:div w:id="1297905502">
          <w:marLeft w:val="0"/>
          <w:marRight w:val="0"/>
          <w:marTop w:val="0"/>
          <w:marBottom w:val="0"/>
          <w:divBdr>
            <w:top w:val="none" w:sz="0" w:space="0" w:color="auto"/>
            <w:left w:val="none" w:sz="0" w:space="0" w:color="auto"/>
            <w:bottom w:val="none" w:sz="0" w:space="0" w:color="auto"/>
            <w:right w:val="none" w:sz="0" w:space="0" w:color="auto"/>
          </w:divBdr>
          <w:divsChild>
            <w:div w:id="644630411">
              <w:marLeft w:val="0"/>
              <w:marRight w:val="0"/>
              <w:marTop w:val="0"/>
              <w:marBottom w:val="0"/>
              <w:divBdr>
                <w:top w:val="none" w:sz="0" w:space="0" w:color="auto"/>
                <w:left w:val="none" w:sz="0" w:space="0" w:color="auto"/>
                <w:bottom w:val="none" w:sz="0" w:space="0" w:color="auto"/>
                <w:right w:val="none" w:sz="0" w:space="0" w:color="auto"/>
              </w:divBdr>
              <w:divsChild>
                <w:div w:id="17985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6000">
      <w:bodyDiv w:val="1"/>
      <w:marLeft w:val="0"/>
      <w:marRight w:val="0"/>
      <w:marTop w:val="0"/>
      <w:marBottom w:val="0"/>
      <w:divBdr>
        <w:top w:val="none" w:sz="0" w:space="0" w:color="auto"/>
        <w:left w:val="none" w:sz="0" w:space="0" w:color="auto"/>
        <w:bottom w:val="none" w:sz="0" w:space="0" w:color="auto"/>
        <w:right w:val="none" w:sz="0" w:space="0" w:color="auto"/>
      </w:divBdr>
      <w:divsChild>
        <w:div w:id="445278569">
          <w:marLeft w:val="0"/>
          <w:marRight w:val="0"/>
          <w:marTop w:val="0"/>
          <w:marBottom w:val="0"/>
          <w:divBdr>
            <w:top w:val="none" w:sz="0" w:space="0" w:color="auto"/>
            <w:left w:val="none" w:sz="0" w:space="0" w:color="auto"/>
            <w:bottom w:val="none" w:sz="0" w:space="0" w:color="auto"/>
            <w:right w:val="none" w:sz="0" w:space="0" w:color="auto"/>
          </w:divBdr>
          <w:divsChild>
            <w:div w:id="31156289">
              <w:marLeft w:val="0"/>
              <w:marRight w:val="0"/>
              <w:marTop w:val="0"/>
              <w:marBottom w:val="0"/>
              <w:divBdr>
                <w:top w:val="none" w:sz="0" w:space="0" w:color="auto"/>
                <w:left w:val="none" w:sz="0" w:space="0" w:color="auto"/>
                <w:bottom w:val="none" w:sz="0" w:space="0" w:color="auto"/>
                <w:right w:val="none" w:sz="0" w:space="0" w:color="auto"/>
              </w:divBdr>
              <w:divsChild>
                <w:div w:id="1605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7543">
      <w:bodyDiv w:val="1"/>
      <w:marLeft w:val="0"/>
      <w:marRight w:val="0"/>
      <w:marTop w:val="0"/>
      <w:marBottom w:val="0"/>
      <w:divBdr>
        <w:top w:val="none" w:sz="0" w:space="0" w:color="auto"/>
        <w:left w:val="none" w:sz="0" w:space="0" w:color="auto"/>
        <w:bottom w:val="none" w:sz="0" w:space="0" w:color="auto"/>
        <w:right w:val="none" w:sz="0" w:space="0" w:color="auto"/>
      </w:divBdr>
      <w:divsChild>
        <w:div w:id="782656006">
          <w:marLeft w:val="0"/>
          <w:marRight w:val="0"/>
          <w:marTop w:val="0"/>
          <w:marBottom w:val="0"/>
          <w:divBdr>
            <w:top w:val="none" w:sz="0" w:space="0" w:color="auto"/>
            <w:left w:val="none" w:sz="0" w:space="0" w:color="auto"/>
            <w:bottom w:val="none" w:sz="0" w:space="0" w:color="auto"/>
            <w:right w:val="none" w:sz="0" w:space="0" w:color="auto"/>
          </w:divBdr>
          <w:divsChild>
            <w:div w:id="117453135">
              <w:marLeft w:val="0"/>
              <w:marRight w:val="0"/>
              <w:marTop w:val="0"/>
              <w:marBottom w:val="0"/>
              <w:divBdr>
                <w:top w:val="none" w:sz="0" w:space="0" w:color="auto"/>
                <w:left w:val="none" w:sz="0" w:space="0" w:color="auto"/>
                <w:bottom w:val="none" w:sz="0" w:space="0" w:color="auto"/>
                <w:right w:val="none" w:sz="0" w:space="0" w:color="auto"/>
              </w:divBdr>
              <w:divsChild>
                <w:div w:id="14980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8064">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6535568">
      <w:bodyDiv w:val="1"/>
      <w:marLeft w:val="0"/>
      <w:marRight w:val="0"/>
      <w:marTop w:val="0"/>
      <w:marBottom w:val="0"/>
      <w:divBdr>
        <w:top w:val="none" w:sz="0" w:space="0" w:color="auto"/>
        <w:left w:val="none" w:sz="0" w:space="0" w:color="auto"/>
        <w:bottom w:val="none" w:sz="0" w:space="0" w:color="auto"/>
        <w:right w:val="none" w:sz="0" w:space="0" w:color="auto"/>
      </w:divBdr>
    </w:div>
    <w:div w:id="914361984">
      <w:bodyDiv w:val="1"/>
      <w:marLeft w:val="0"/>
      <w:marRight w:val="0"/>
      <w:marTop w:val="0"/>
      <w:marBottom w:val="0"/>
      <w:divBdr>
        <w:top w:val="none" w:sz="0" w:space="0" w:color="auto"/>
        <w:left w:val="none" w:sz="0" w:space="0" w:color="auto"/>
        <w:bottom w:val="none" w:sz="0" w:space="0" w:color="auto"/>
        <w:right w:val="none" w:sz="0" w:space="0" w:color="auto"/>
      </w:divBdr>
      <w:divsChild>
        <w:div w:id="535775018">
          <w:marLeft w:val="0"/>
          <w:marRight w:val="0"/>
          <w:marTop w:val="0"/>
          <w:marBottom w:val="0"/>
          <w:divBdr>
            <w:top w:val="none" w:sz="0" w:space="0" w:color="auto"/>
            <w:left w:val="none" w:sz="0" w:space="0" w:color="auto"/>
            <w:bottom w:val="none" w:sz="0" w:space="0" w:color="auto"/>
            <w:right w:val="none" w:sz="0" w:space="0" w:color="auto"/>
          </w:divBdr>
          <w:divsChild>
            <w:div w:id="821114961">
              <w:marLeft w:val="0"/>
              <w:marRight w:val="0"/>
              <w:marTop w:val="0"/>
              <w:marBottom w:val="0"/>
              <w:divBdr>
                <w:top w:val="none" w:sz="0" w:space="0" w:color="auto"/>
                <w:left w:val="none" w:sz="0" w:space="0" w:color="auto"/>
                <w:bottom w:val="none" w:sz="0" w:space="0" w:color="auto"/>
                <w:right w:val="none" w:sz="0" w:space="0" w:color="auto"/>
              </w:divBdr>
              <w:divsChild>
                <w:div w:id="18380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52835">
      <w:bodyDiv w:val="1"/>
      <w:marLeft w:val="0"/>
      <w:marRight w:val="0"/>
      <w:marTop w:val="0"/>
      <w:marBottom w:val="0"/>
      <w:divBdr>
        <w:top w:val="none" w:sz="0" w:space="0" w:color="auto"/>
        <w:left w:val="none" w:sz="0" w:space="0" w:color="auto"/>
        <w:bottom w:val="none" w:sz="0" w:space="0" w:color="auto"/>
        <w:right w:val="none" w:sz="0" w:space="0" w:color="auto"/>
      </w:divBdr>
    </w:div>
    <w:div w:id="1262181401">
      <w:bodyDiv w:val="1"/>
      <w:marLeft w:val="0"/>
      <w:marRight w:val="0"/>
      <w:marTop w:val="0"/>
      <w:marBottom w:val="0"/>
      <w:divBdr>
        <w:top w:val="none" w:sz="0" w:space="0" w:color="auto"/>
        <w:left w:val="none" w:sz="0" w:space="0" w:color="auto"/>
        <w:bottom w:val="none" w:sz="0" w:space="0" w:color="auto"/>
        <w:right w:val="none" w:sz="0" w:space="0" w:color="auto"/>
      </w:divBdr>
    </w:div>
    <w:div w:id="1647319394">
      <w:bodyDiv w:val="1"/>
      <w:marLeft w:val="0"/>
      <w:marRight w:val="0"/>
      <w:marTop w:val="0"/>
      <w:marBottom w:val="0"/>
      <w:divBdr>
        <w:top w:val="none" w:sz="0" w:space="0" w:color="auto"/>
        <w:left w:val="none" w:sz="0" w:space="0" w:color="auto"/>
        <w:bottom w:val="none" w:sz="0" w:space="0" w:color="auto"/>
        <w:right w:val="none" w:sz="0" w:space="0" w:color="auto"/>
      </w:divBdr>
    </w:div>
    <w:div w:id="1662153118">
      <w:bodyDiv w:val="1"/>
      <w:marLeft w:val="0"/>
      <w:marRight w:val="0"/>
      <w:marTop w:val="0"/>
      <w:marBottom w:val="0"/>
      <w:divBdr>
        <w:top w:val="none" w:sz="0" w:space="0" w:color="auto"/>
        <w:left w:val="none" w:sz="0" w:space="0" w:color="auto"/>
        <w:bottom w:val="none" w:sz="0" w:space="0" w:color="auto"/>
        <w:right w:val="none" w:sz="0" w:space="0" w:color="auto"/>
      </w:divBdr>
      <w:divsChild>
        <w:div w:id="704405713">
          <w:marLeft w:val="0"/>
          <w:marRight w:val="0"/>
          <w:marTop w:val="0"/>
          <w:marBottom w:val="0"/>
          <w:divBdr>
            <w:top w:val="none" w:sz="0" w:space="0" w:color="auto"/>
            <w:left w:val="none" w:sz="0" w:space="0" w:color="auto"/>
            <w:bottom w:val="none" w:sz="0" w:space="0" w:color="auto"/>
            <w:right w:val="none" w:sz="0" w:space="0" w:color="auto"/>
          </w:divBdr>
          <w:divsChild>
            <w:div w:id="245189006">
              <w:marLeft w:val="0"/>
              <w:marRight w:val="0"/>
              <w:marTop w:val="0"/>
              <w:marBottom w:val="0"/>
              <w:divBdr>
                <w:top w:val="none" w:sz="0" w:space="0" w:color="auto"/>
                <w:left w:val="none" w:sz="0" w:space="0" w:color="auto"/>
                <w:bottom w:val="none" w:sz="0" w:space="0" w:color="auto"/>
                <w:right w:val="none" w:sz="0" w:space="0" w:color="auto"/>
              </w:divBdr>
              <w:divsChild>
                <w:div w:id="1156729985">
                  <w:marLeft w:val="0"/>
                  <w:marRight w:val="0"/>
                  <w:marTop w:val="0"/>
                  <w:marBottom w:val="0"/>
                  <w:divBdr>
                    <w:top w:val="none" w:sz="0" w:space="0" w:color="auto"/>
                    <w:left w:val="none" w:sz="0" w:space="0" w:color="auto"/>
                    <w:bottom w:val="none" w:sz="0" w:space="0" w:color="auto"/>
                    <w:right w:val="none" w:sz="0" w:space="0" w:color="auto"/>
                  </w:divBdr>
                </w:div>
              </w:divsChild>
            </w:div>
            <w:div w:id="1199775392">
              <w:marLeft w:val="0"/>
              <w:marRight w:val="0"/>
              <w:marTop w:val="0"/>
              <w:marBottom w:val="0"/>
              <w:divBdr>
                <w:top w:val="none" w:sz="0" w:space="0" w:color="auto"/>
                <w:left w:val="none" w:sz="0" w:space="0" w:color="auto"/>
                <w:bottom w:val="none" w:sz="0" w:space="0" w:color="auto"/>
                <w:right w:val="none" w:sz="0" w:space="0" w:color="auto"/>
              </w:divBdr>
              <w:divsChild>
                <w:div w:id="1844318341">
                  <w:marLeft w:val="0"/>
                  <w:marRight w:val="0"/>
                  <w:marTop w:val="0"/>
                  <w:marBottom w:val="0"/>
                  <w:divBdr>
                    <w:top w:val="none" w:sz="0" w:space="0" w:color="auto"/>
                    <w:left w:val="none" w:sz="0" w:space="0" w:color="auto"/>
                    <w:bottom w:val="none" w:sz="0" w:space="0" w:color="auto"/>
                    <w:right w:val="none" w:sz="0" w:space="0" w:color="auto"/>
                  </w:divBdr>
                </w:div>
              </w:divsChild>
            </w:div>
            <w:div w:id="977539971">
              <w:marLeft w:val="0"/>
              <w:marRight w:val="0"/>
              <w:marTop w:val="0"/>
              <w:marBottom w:val="0"/>
              <w:divBdr>
                <w:top w:val="none" w:sz="0" w:space="0" w:color="auto"/>
                <w:left w:val="none" w:sz="0" w:space="0" w:color="auto"/>
                <w:bottom w:val="none" w:sz="0" w:space="0" w:color="auto"/>
                <w:right w:val="none" w:sz="0" w:space="0" w:color="auto"/>
              </w:divBdr>
              <w:divsChild>
                <w:div w:id="1811247350">
                  <w:marLeft w:val="0"/>
                  <w:marRight w:val="0"/>
                  <w:marTop w:val="0"/>
                  <w:marBottom w:val="0"/>
                  <w:divBdr>
                    <w:top w:val="none" w:sz="0" w:space="0" w:color="auto"/>
                    <w:left w:val="none" w:sz="0" w:space="0" w:color="auto"/>
                    <w:bottom w:val="none" w:sz="0" w:space="0" w:color="auto"/>
                    <w:right w:val="none" w:sz="0" w:space="0" w:color="auto"/>
                  </w:divBdr>
                </w:div>
              </w:divsChild>
            </w:div>
            <w:div w:id="1148091982">
              <w:marLeft w:val="0"/>
              <w:marRight w:val="0"/>
              <w:marTop w:val="0"/>
              <w:marBottom w:val="0"/>
              <w:divBdr>
                <w:top w:val="none" w:sz="0" w:space="0" w:color="auto"/>
                <w:left w:val="none" w:sz="0" w:space="0" w:color="auto"/>
                <w:bottom w:val="none" w:sz="0" w:space="0" w:color="auto"/>
                <w:right w:val="none" w:sz="0" w:space="0" w:color="auto"/>
              </w:divBdr>
              <w:divsChild>
                <w:div w:id="676422511">
                  <w:marLeft w:val="0"/>
                  <w:marRight w:val="0"/>
                  <w:marTop w:val="0"/>
                  <w:marBottom w:val="0"/>
                  <w:divBdr>
                    <w:top w:val="none" w:sz="0" w:space="0" w:color="auto"/>
                    <w:left w:val="none" w:sz="0" w:space="0" w:color="auto"/>
                    <w:bottom w:val="none" w:sz="0" w:space="0" w:color="auto"/>
                    <w:right w:val="none" w:sz="0" w:space="0" w:color="auto"/>
                  </w:divBdr>
                </w:div>
              </w:divsChild>
            </w:div>
            <w:div w:id="2021424100">
              <w:marLeft w:val="0"/>
              <w:marRight w:val="0"/>
              <w:marTop w:val="0"/>
              <w:marBottom w:val="0"/>
              <w:divBdr>
                <w:top w:val="none" w:sz="0" w:space="0" w:color="auto"/>
                <w:left w:val="none" w:sz="0" w:space="0" w:color="auto"/>
                <w:bottom w:val="none" w:sz="0" w:space="0" w:color="auto"/>
                <w:right w:val="none" w:sz="0" w:space="0" w:color="auto"/>
              </w:divBdr>
              <w:divsChild>
                <w:div w:id="510072363">
                  <w:marLeft w:val="0"/>
                  <w:marRight w:val="0"/>
                  <w:marTop w:val="0"/>
                  <w:marBottom w:val="0"/>
                  <w:divBdr>
                    <w:top w:val="none" w:sz="0" w:space="0" w:color="auto"/>
                    <w:left w:val="none" w:sz="0" w:space="0" w:color="auto"/>
                    <w:bottom w:val="none" w:sz="0" w:space="0" w:color="auto"/>
                    <w:right w:val="none" w:sz="0" w:space="0" w:color="auto"/>
                  </w:divBdr>
                </w:div>
              </w:divsChild>
            </w:div>
            <w:div w:id="2083218480">
              <w:marLeft w:val="0"/>
              <w:marRight w:val="0"/>
              <w:marTop w:val="0"/>
              <w:marBottom w:val="0"/>
              <w:divBdr>
                <w:top w:val="none" w:sz="0" w:space="0" w:color="auto"/>
                <w:left w:val="none" w:sz="0" w:space="0" w:color="auto"/>
                <w:bottom w:val="none" w:sz="0" w:space="0" w:color="auto"/>
                <w:right w:val="none" w:sz="0" w:space="0" w:color="auto"/>
              </w:divBdr>
              <w:divsChild>
                <w:div w:id="226458175">
                  <w:marLeft w:val="0"/>
                  <w:marRight w:val="0"/>
                  <w:marTop w:val="0"/>
                  <w:marBottom w:val="0"/>
                  <w:divBdr>
                    <w:top w:val="none" w:sz="0" w:space="0" w:color="auto"/>
                    <w:left w:val="none" w:sz="0" w:space="0" w:color="auto"/>
                    <w:bottom w:val="none" w:sz="0" w:space="0" w:color="auto"/>
                    <w:right w:val="none" w:sz="0" w:space="0" w:color="auto"/>
                  </w:divBdr>
                </w:div>
              </w:divsChild>
            </w:div>
            <w:div w:id="1196847286">
              <w:marLeft w:val="0"/>
              <w:marRight w:val="0"/>
              <w:marTop w:val="0"/>
              <w:marBottom w:val="0"/>
              <w:divBdr>
                <w:top w:val="none" w:sz="0" w:space="0" w:color="auto"/>
                <w:left w:val="none" w:sz="0" w:space="0" w:color="auto"/>
                <w:bottom w:val="none" w:sz="0" w:space="0" w:color="auto"/>
                <w:right w:val="none" w:sz="0" w:space="0" w:color="auto"/>
              </w:divBdr>
              <w:divsChild>
                <w:div w:id="939290924">
                  <w:marLeft w:val="0"/>
                  <w:marRight w:val="0"/>
                  <w:marTop w:val="0"/>
                  <w:marBottom w:val="0"/>
                  <w:divBdr>
                    <w:top w:val="none" w:sz="0" w:space="0" w:color="auto"/>
                    <w:left w:val="none" w:sz="0" w:space="0" w:color="auto"/>
                    <w:bottom w:val="none" w:sz="0" w:space="0" w:color="auto"/>
                    <w:right w:val="none" w:sz="0" w:space="0" w:color="auto"/>
                  </w:divBdr>
                </w:div>
              </w:divsChild>
            </w:div>
            <w:div w:id="1538855202">
              <w:marLeft w:val="0"/>
              <w:marRight w:val="0"/>
              <w:marTop w:val="0"/>
              <w:marBottom w:val="0"/>
              <w:divBdr>
                <w:top w:val="none" w:sz="0" w:space="0" w:color="auto"/>
                <w:left w:val="none" w:sz="0" w:space="0" w:color="auto"/>
                <w:bottom w:val="none" w:sz="0" w:space="0" w:color="auto"/>
                <w:right w:val="none" w:sz="0" w:space="0" w:color="auto"/>
              </w:divBdr>
              <w:divsChild>
                <w:div w:id="419570382">
                  <w:marLeft w:val="0"/>
                  <w:marRight w:val="0"/>
                  <w:marTop w:val="0"/>
                  <w:marBottom w:val="0"/>
                  <w:divBdr>
                    <w:top w:val="none" w:sz="0" w:space="0" w:color="auto"/>
                    <w:left w:val="none" w:sz="0" w:space="0" w:color="auto"/>
                    <w:bottom w:val="none" w:sz="0" w:space="0" w:color="auto"/>
                    <w:right w:val="none" w:sz="0" w:space="0" w:color="auto"/>
                  </w:divBdr>
                </w:div>
              </w:divsChild>
            </w:div>
            <w:div w:id="1730302235">
              <w:marLeft w:val="0"/>
              <w:marRight w:val="0"/>
              <w:marTop w:val="0"/>
              <w:marBottom w:val="0"/>
              <w:divBdr>
                <w:top w:val="none" w:sz="0" w:space="0" w:color="auto"/>
                <w:left w:val="none" w:sz="0" w:space="0" w:color="auto"/>
                <w:bottom w:val="none" w:sz="0" w:space="0" w:color="auto"/>
                <w:right w:val="none" w:sz="0" w:space="0" w:color="auto"/>
              </w:divBdr>
              <w:divsChild>
                <w:div w:id="1184438910">
                  <w:marLeft w:val="0"/>
                  <w:marRight w:val="0"/>
                  <w:marTop w:val="0"/>
                  <w:marBottom w:val="0"/>
                  <w:divBdr>
                    <w:top w:val="none" w:sz="0" w:space="0" w:color="auto"/>
                    <w:left w:val="none" w:sz="0" w:space="0" w:color="auto"/>
                    <w:bottom w:val="none" w:sz="0" w:space="0" w:color="auto"/>
                    <w:right w:val="none" w:sz="0" w:space="0" w:color="auto"/>
                  </w:divBdr>
                </w:div>
              </w:divsChild>
            </w:div>
            <w:div w:id="808599033">
              <w:marLeft w:val="0"/>
              <w:marRight w:val="0"/>
              <w:marTop w:val="0"/>
              <w:marBottom w:val="0"/>
              <w:divBdr>
                <w:top w:val="none" w:sz="0" w:space="0" w:color="auto"/>
                <w:left w:val="none" w:sz="0" w:space="0" w:color="auto"/>
                <w:bottom w:val="none" w:sz="0" w:space="0" w:color="auto"/>
                <w:right w:val="none" w:sz="0" w:space="0" w:color="auto"/>
              </w:divBdr>
              <w:divsChild>
                <w:div w:id="617226694">
                  <w:marLeft w:val="0"/>
                  <w:marRight w:val="0"/>
                  <w:marTop w:val="0"/>
                  <w:marBottom w:val="0"/>
                  <w:divBdr>
                    <w:top w:val="none" w:sz="0" w:space="0" w:color="auto"/>
                    <w:left w:val="none" w:sz="0" w:space="0" w:color="auto"/>
                    <w:bottom w:val="none" w:sz="0" w:space="0" w:color="auto"/>
                    <w:right w:val="none" w:sz="0" w:space="0" w:color="auto"/>
                  </w:divBdr>
                </w:div>
              </w:divsChild>
            </w:div>
            <w:div w:id="2104913899">
              <w:marLeft w:val="0"/>
              <w:marRight w:val="0"/>
              <w:marTop w:val="0"/>
              <w:marBottom w:val="0"/>
              <w:divBdr>
                <w:top w:val="none" w:sz="0" w:space="0" w:color="auto"/>
                <w:left w:val="none" w:sz="0" w:space="0" w:color="auto"/>
                <w:bottom w:val="none" w:sz="0" w:space="0" w:color="auto"/>
                <w:right w:val="none" w:sz="0" w:space="0" w:color="auto"/>
              </w:divBdr>
              <w:divsChild>
                <w:div w:id="41947684">
                  <w:marLeft w:val="0"/>
                  <w:marRight w:val="0"/>
                  <w:marTop w:val="0"/>
                  <w:marBottom w:val="0"/>
                  <w:divBdr>
                    <w:top w:val="none" w:sz="0" w:space="0" w:color="auto"/>
                    <w:left w:val="none" w:sz="0" w:space="0" w:color="auto"/>
                    <w:bottom w:val="none" w:sz="0" w:space="0" w:color="auto"/>
                    <w:right w:val="none" w:sz="0" w:space="0" w:color="auto"/>
                  </w:divBdr>
                </w:div>
              </w:divsChild>
            </w:div>
            <w:div w:id="1293706865">
              <w:marLeft w:val="0"/>
              <w:marRight w:val="0"/>
              <w:marTop w:val="0"/>
              <w:marBottom w:val="0"/>
              <w:divBdr>
                <w:top w:val="none" w:sz="0" w:space="0" w:color="auto"/>
                <w:left w:val="none" w:sz="0" w:space="0" w:color="auto"/>
                <w:bottom w:val="none" w:sz="0" w:space="0" w:color="auto"/>
                <w:right w:val="none" w:sz="0" w:space="0" w:color="auto"/>
              </w:divBdr>
              <w:divsChild>
                <w:div w:id="618878170">
                  <w:marLeft w:val="0"/>
                  <w:marRight w:val="0"/>
                  <w:marTop w:val="0"/>
                  <w:marBottom w:val="0"/>
                  <w:divBdr>
                    <w:top w:val="none" w:sz="0" w:space="0" w:color="auto"/>
                    <w:left w:val="none" w:sz="0" w:space="0" w:color="auto"/>
                    <w:bottom w:val="none" w:sz="0" w:space="0" w:color="auto"/>
                    <w:right w:val="none" w:sz="0" w:space="0" w:color="auto"/>
                  </w:divBdr>
                </w:div>
              </w:divsChild>
            </w:div>
            <w:div w:id="1185631561">
              <w:marLeft w:val="0"/>
              <w:marRight w:val="0"/>
              <w:marTop w:val="0"/>
              <w:marBottom w:val="0"/>
              <w:divBdr>
                <w:top w:val="none" w:sz="0" w:space="0" w:color="auto"/>
                <w:left w:val="none" w:sz="0" w:space="0" w:color="auto"/>
                <w:bottom w:val="none" w:sz="0" w:space="0" w:color="auto"/>
                <w:right w:val="none" w:sz="0" w:space="0" w:color="auto"/>
              </w:divBdr>
              <w:divsChild>
                <w:div w:id="812142890">
                  <w:marLeft w:val="0"/>
                  <w:marRight w:val="0"/>
                  <w:marTop w:val="0"/>
                  <w:marBottom w:val="0"/>
                  <w:divBdr>
                    <w:top w:val="none" w:sz="0" w:space="0" w:color="auto"/>
                    <w:left w:val="none" w:sz="0" w:space="0" w:color="auto"/>
                    <w:bottom w:val="none" w:sz="0" w:space="0" w:color="auto"/>
                    <w:right w:val="none" w:sz="0" w:space="0" w:color="auto"/>
                  </w:divBdr>
                </w:div>
              </w:divsChild>
            </w:div>
            <w:div w:id="1928464671">
              <w:marLeft w:val="0"/>
              <w:marRight w:val="0"/>
              <w:marTop w:val="0"/>
              <w:marBottom w:val="0"/>
              <w:divBdr>
                <w:top w:val="none" w:sz="0" w:space="0" w:color="auto"/>
                <w:left w:val="none" w:sz="0" w:space="0" w:color="auto"/>
                <w:bottom w:val="none" w:sz="0" w:space="0" w:color="auto"/>
                <w:right w:val="none" w:sz="0" w:space="0" w:color="auto"/>
              </w:divBdr>
              <w:divsChild>
                <w:div w:id="355927310">
                  <w:marLeft w:val="0"/>
                  <w:marRight w:val="0"/>
                  <w:marTop w:val="0"/>
                  <w:marBottom w:val="0"/>
                  <w:divBdr>
                    <w:top w:val="none" w:sz="0" w:space="0" w:color="auto"/>
                    <w:left w:val="none" w:sz="0" w:space="0" w:color="auto"/>
                    <w:bottom w:val="none" w:sz="0" w:space="0" w:color="auto"/>
                    <w:right w:val="none" w:sz="0" w:space="0" w:color="auto"/>
                  </w:divBdr>
                </w:div>
              </w:divsChild>
            </w:div>
            <w:div w:id="1630747888">
              <w:marLeft w:val="0"/>
              <w:marRight w:val="0"/>
              <w:marTop w:val="0"/>
              <w:marBottom w:val="0"/>
              <w:divBdr>
                <w:top w:val="none" w:sz="0" w:space="0" w:color="auto"/>
                <w:left w:val="none" w:sz="0" w:space="0" w:color="auto"/>
                <w:bottom w:val="none" w:sz="0" w:space="0" w:color="auto"/>
                <w:right w:val="none" w:sz="0" w:space="0" w:color="auto"/>
              </w:divBdr>
              <w:divsChild>
                <w:div w:id="1793523758">
                  <w:marLeft w:val="0"/>
                  <w:marRight w:val="0"/>
                  <w:marTop w:val="0"/>
                  <w:marBottom w:val="0"/>
                  <w:divBdr>
                    <w:top w:val="none" w:sz="0" w:space="0" w:color="auto"/>
                    <w:left w:val="none" w:sz="0" w:space="0" w:color="auto"/>
                    <w:bottom w:val="none" w:sz="0" w:space="0" w:color="auto"/>
                    <w:right w:val="none" w:sz="0" w:space="0" w:color="auto"/>
                  </w:divBdr>
                </w:div>
              </w:divsChild>
            </w:div>
            <w:div w:id="1239512878">
              <w:marLeft w:val="0"/>
              <w:marRight w:val="0"/>
              <w:marTop w:val="0"/>
              <w:marBottom w:val="0"/>
              <w:divBdr>
                <w:top w:val="none" w:sz="0" w:space="0" w:color="auto"/>
                <w:left w:val="none" w:sz="0" w:space="0" w:color="auto"/>
                <w:bottom w:val="none" w:sz="0" w:space="0" w:color="auto"/>
                <w:right w:val="none" w:sz="0" w:space="0" w:color="auto"/>
              </w:divBdr>
              <w:divsChild>
                <w:div w:id="1519656867">
                  <w:marLeft w:val="0"/>
                  <w:marRight w:val="0"/>
                  <w:marTop w:val="0"/>
                  <w:marBottom w:val="0"/>
                  <w:divBdr>
                    <w:top w:val="none" w:sz="0" w:space="0" w:color="auto"/>
                    <w:left w:val="none" w:sz="0" w:space="0" w:color="auto"/>
                    <w:bottom w:val="none" w:sz="0" w:space="0" w:color="auto"/>
                    <w:right w:val="none" w:sz="0" w:space="0" w:color="auto"/>
                  </w:divBdr>
                </w:div>
              </w:divsChild>
            </w:div>
            <w:div w:id="1446537333">
              <w:marLeft w:val="0"/>
              <w:marRight w:val="0"/>
              <w:marTop w:val="0"/>
              <w:marBottom w:val="0"/>
              <w:divBdr>
                <w:top w:val="none" w:sz="0" w:space="0" w:color="auto"/>
                <w:left w:val="none" w:sz="0" w:space="0" w:color="auto"/>
                <w:bottom w:val="none" w:sz="0" w:space="0" w:color="auto"/>
                <w:right w:val="none" w:sz="0" w:space="0" w:color="auto"/>
              </w:divBdr>
              <w:divsChild>
                <w:div w:id="1261835307">
                  <w:marLeft w:val="0"/>
                  <w:marRight w:val="0"/>
                  <w:marTop w:val="0"/>
                  <w:marBottom w:val="0"/>
                  <w:divBdr>
                    <w:top w:val="none" w:sz="0" w:space="0" w:color="auto"/>
                    <w:left w:val="none" w:sz="0" w:space="0" w:color="auto"/>
                    <w:bottom w:val="none" w:sz="0" w:space="0" w:color="auto"/>
                    <w:right w:val="none" w:sz="0" w:space="0" w:color="auto"/>
                  </w:divBdr>
                </w:div>
              </w:divsChild>
            </w:div>
            <w:div w:id="396437623">
              <w:marLeft w:val="0"/>
              <w:marRight w:val="0"/>
              <w:marTop w:val="0"/>
              <w:marBottom w:val="0"/>
              <w:divBdr>
                <w:top w:val="none" w:sz="0" w:space="0" w:color="auto"/>
                <w:left w:val="none" w:sz="0" w:space="0" w:color="auto"/>
                <w:bottom w:val="none" w:sz="0" w:space="0" w:color="auto"/>
                <w:right w:val="none" w:sz="0" w:space="0" w:color="auto"/>
              </w:divBdr>
              <w:divsChild>
                <w:div w:id="1892616690">
                  <w:marLeft w:val="0"/>
                  <w:marRight w:val="0"/>
                  <w:marTop w:val="0"/>
                  <w:marBottom w:val="0"/>
                  <w:divBdr>
                    <w:top w:val="none" w:sz="0" w:space="0" w:color="auto"/>
                    <w:left w:val="none" w:sz="0" w:space="0" w:color="auto"/>
                    <w:bottom w:val="none" w:sz="0" w:space="0" w:color="auto"/>
                    <w:right w:val="none" w:sz="0" w:space="0" w:color="auto"/>
                  </w:divBdr>
                </w:div>
              </w:divsChild>
            </w:div>
            <w:div w:id="2003729202">
              <w:marLeft w:val="0"/>
              <w:marRight w:val="0"/>
              <w:marTop w:val="0"/>
              <w:marBottom w:val="0"/>
              <w:divBdr>
                <w:top w:val="none" w:sz="0" w:space="0" w:color="auto"/>
                <w:left w:val="none" w:sz="0" w:space="0" w:color="auto"/>
                <w:bottom w:val="none" w:sz="0" w:space="0" w:color="auto"/>
                <w:right w:val="none" w:sz="0" w:space="0" w:color="auto"/>
              </w:divBdr>
              <w:divsChild>
                <w:div w:id="31082561">
                  <w:marLeft w:val="0"/>
                  <w:marRight w:val="0"/>
                  <w:marTop w:val="0"/>
                  <w:marBottom w:val="0"/>
                  <w:divBdr>
                    <w:top w:val="none" w:sz="0" w:space="0" w:color="auto"/>
                    <w:left w:val="none" w:sz="0" w:space="0" w:color="auto"/>
                    <w:bottom w:val="none" w:sz="0" w:space="0" w:color="auto"/>
                    <w:right w:val="none" w:sz="0" w:space="0" w:color="auto"/>
                  </w:divBdr>
                </w:div>
              </w:divsChild>
            </w:div>
            <w:div w:id="1302035413">
              <w:marLeft w:val="0"/>
              <w:marRight w:val="0"/>
              <w:marTop w:val="0"/>
              <w:marBottom w:val="0"/>
              <w:divBdr>
                <w:top w:val="none" w:sz="0" w:space="0" w:color="auto"/>
                <w:left w:val="none" w:sz="0" w:space="0" w:color="auto"/>
                <w:bottom w:val="none" w:sz="0" w:space="0" w:color="auto"/>
                <w:right w:val="none" w:sz="0" w:space="0" w:color="auto"/>
              </w:divBdr>
              <w:divsChild>
                <w:div w:id="1438525521">
                  <w:marLeft w:val="0"/>
                  <w:marRight w:val="0"/>
                  <w:marTop w:val="0"/>
                  <w:marBottom w:val="0"/>
                  <w:divBdr>
                    <w:top w:val="none" w:sz="0" w:space="0" w:color="auto"/>
                    <w:left w:val="none" w:sz="0" w:space="0" w:color="auto"/>
                    <w:bottom w:val="none" w:sz="0" w:space="0" w:color="auto"/>
                    <w:right w:val="none" w:sz="0" w:space="0" w:color="auto"/>
                  </w:divBdr>
                </w:div>
              </w:divsChild>
            </w:div>
            <w:div w:id="940378584">
              <w:marLeft w:val="0"/>
              <w:marRight w:val="0"/>
              <w:marTop w:val="0"/>
              <w:marBottom w:val="0"/>
              <w:divBdr>
                <w:top w:val="none" w:sz="0" w:space="0" w:color="auto"/>
                <w:left w:val="none" w:sz="0" w:space="0" w:color="auto"/>
                <w:bottom w:val="none" w:sz="0" w:space="0" w:color="auto"/>
                <w:right w:val="none" w:sz="0" w:space="0" w:color="auto"/>
              </w:divBdr>
              <w:divsChild>
                <w:div w:id="1379357496">
                  <w:marLeft w:val="0"/>
                  <w:marRight w:val="0"/>
                  <w:marTop w:val="0"/>
                  <w:marBottom w:val="0"/>
                  <w:divBdr>
                    <w:top w:val="none" w:sz="0" w:space="0" w:color="auto"/>
                    <w:left w:val="none" w:sz="0" w:space="0" w:color="auto"/>
                    <w:bottom w:val="none" w:sz="0" w:space="0" w:color="auto"/>
                    <w:right w:val="none" w:sz="0" w:space="0" w:color="auto"/>
                  </w:divBdr>
                </w:div>
              </w:divsChild>
            </w:div>
            <w:div w:id="1153718283">
              <w:marLeft w:val="0"/>
              <w:marRight w:val="0"/>
              <w:marTop w:val="0"/>
              <w:marBottom w:val="0"/>
              <w:divBdr>
                <w:top w:val="none" w:sz="0" w:space="0" w:color="auto"/>
                <w:left w:val="none" w:sz="0" w:space="0" w:color="auto"/>
                <w:bottom w:val="none" w:sz="0" w:space="0" w:color="auto"/>
                <w:right w:val="none" w:sz="0" w:space="0" w:color="auto"/>
              </w:divBdr>
              <w:divsChild>
                <w:div w:id="480124064">
                  <w:marLeft w:val="0"/>
                  <w:marRight w:val="0"/>
                  <w:marTop w:val="0"/>
                  <w:marBottom w:val="0"/>
                  <w:divBdr>
                    <w:top w:val="none" w:sz="0" w:space="0" w:color="auto"/>
                    <w:left w:val="none" w:sz="0" w:space="0" w:color="auto"/>
                    <w:bottom w:val="none" w:sz="0" w:space="0" w:color="auto"/>
                    <w:right w:val="none" w:sz="0" w:space="0" w:color="auto"/>
                  </w:divBdr>
                </w:div>
              </w:divsChild>
            </w:div>
            <w:div w:id="346636029">
              <w:marLeft w:val="0"/>
              <w:marRight w:val="0"/>
              <w:marTop w:val="0"/>
              <w:marBottom w:val="0"/>
              <w:divBdr>
                <w:top w:val="none" w:sz="0" w:space="0" w:color="auto"/>
                <w:left w:val="none" w:sz="0" w:space="0" w:color="auto"/>
                <w:bottom w:val="none" w:sz="0" w:space="0" w:color="auto"/>
                <w:right w:val="none" w:sz="0" w:space="0" w:color="auto"/>
              </w:divBdr>
              <w:divsChild>
                <w:div w:id="1386949632">
                  <w:marLeft w:val="0"/>
                  <w:marRight w:val="0"/>
                  <w:marTop w:val="0"/>
                  <w:marBottom w:val="0"/>
                  <w:divBdr>
                    <w:top w:val="none" w:sz="0" w:space="0" w:color="auto"/>
                    <w:left w:val="none" w:sz="0" w:space="0" w:color="auto"/>
                    <w:bottom w:val="none" w:sz="0" w:space="0" w:color="auto"/>
                    <w:right w:val="none" w:sz="0" w:space="0" w:color="auto"/>
                  </w:divBdr>
                </w:div>
              </w:divsChild>
            </w:div>
            <w:div w:id="1922644410">
              <w:marLeft w:val="0"/>
              <w:marRight w:val="0"/>
              <w:marTop w:val="0"/>
              <w:marBottom w:val="0"/>
              <w:divBdr>
                <w:top w:val="none" w:sz="0" w:space="0" w:color="auto"/>
                <w:left w:val="none" w:sz="0" w:space="0" w:color="auto"/>
                <w:bottom w:val="none" w:sz="0" w:space="0" w:color="auto"/>
                <w:right w:val="none" w:sz="0" w:space="0" w:color="auto"/>
              </w:divBdr>
              <w:divsChild>
                <w:div w:id="172763435">
                  <w:marLeft w:val="0"/>
                  <w:marRight w:val="0"/>
                  <w:marTop w:val="0"/>
                  <w:marBottom w:val="0"/>
                  <w:divBdr>
                    <w:top w:val="none" w:sz="0" w:space="0" w:color="auto"/>
                    <w:left w:val="none" w:sz="0" w:space="0" w:color="auto"/>
                    <w:bottom w:val="none" w:sz="0" w:space="0" w:color="auto"/>
                    <w:right w:val="none" w:sz="0" w:space="0" w:color="auto"/>
                  </w:divBdr>
                </w:div>
              </w:divsChild>
            </w:div>
            <w:div w:id="1539857309">
              <w:marLeft w:val="0"/>
              <w:marRight w:val="0"/>
              <w:marTop w:val="0"/>
              <w:marBottom w:val="0"/>
              <w:divBdr>
                <w:top w:val="none" w:sz="0" w:space="0" w:color="auto"/>
                <w:left w:val="none" w:sz="0" w:space="0" w:color="auto"/>
                <w:bottom w:val="none" w:sz="0" w:space="0" w:color="auto"/>
                <w:right w:val="none" w:sz="0" w:space="0" w:color="auto"/>
              </w:divBdr>
              <w:divsChild>
                <w:div w:id="463276535">
                  <w:marLeft w:val="0"/>
                  <w:marRight w:val="0"/>
                  <w:marTop w:val="0"/>
                  <w:marBottom w:val="0"/>
                  <w:divBdr>
                    <w:top w:val="none" w:sz="0" w:space="0" w:color="auto"/>
                    <w:left w:val="none" w:sz="0" w:space="0" w:color="auto"/>
                    <w:bottom w:val="none" w:sz="0" w:space="0" w:color="auto"/>
                    <w:right w:val="none" w:sz="0" w:space="0" w:color="auto"/>
                  </w:divBdr>
                </w:div>
              </w:divsChild>
            </w:div>
            <w:div w:id="313027345">
              <w:marLeft w:val="0"/>
              <w:marRight w:val="0"/>
              <w:marTop w:val="0"/>
              <w:marBottom w:val="0"/>
              <w:divBdr>
                <w:top w:val="none" w:sz="0" w:space="0" w:color="auto"/>
                <w:left w:val="none" w:sz="0" w:space="0" w:color="auto"/>
                <w:bottom w:val="none" w:sz="0" w:space="0" w:color="auto"/>
                <w:right w:val="none" w:sz="0" w:space="0" w:color="auto"/>
              </w:divBdr>
              <w:divsChild>
                <w:div w:id="1075125751">
                  <w:marLeft w:val="0"/>
                  <w:marRight w:val="0"/>
                  <w:marTop w:val="0"/>
                  <w:marBottom w:val="0"/>
                  <w:divBdr>
                    <w:top w:val="none" w:sz="0" w:space="0" w:color="auto"/>
                    <w:left w:val="none" w:sz="0" w:space="0" w:color="auto"/>
                    <w:bottom w:val="none" w:sz="0" w:space="0" w:color="auto"/>
                    <w:right w:val="none" w:sz="0" w:space="0" w:color="auto"/>
                  </w:divBdr>
                </w:div>
              </w:divsChild>
            </w:div>
            <w:div w:id="170729524">
              <w:marLeft w:val="0"/>
              <w:marRight w:val="0"/>
              <w:marTop w:val="0"/>
              <w:marBottom w:val="0"/>
              <w:divBdr>
                <w:top w:val="none" w:sz="0" w:space="0" w:color="auto"/>
                <w:left w:val="none" w:sz="0" w:space="0" w:color="auto"/>
                <w:bottom w:val="none" w:sz="0" w:space="0" w:color="auto"/>
                <w:right w:val="none" w:sz="0" w:space="0" w:color="auto"/>
              </w:divBdr>
              <w:divsChild>
                <w:div w:id="536548033">
                  <w:marLeft w:val="0"/>
                  <w:marRight w:val="0"/>
                  <w:marTop w:val="0"/>
                  <w:marBottom w:val="0"/>
                  <w:divBdr>
                    <w:top w:val="none" w:sz="0" w:space="0" w:color="auto"/>
                    <w:left w:val="none" w:sz="0" w:space="0" w:color="auto"/>
                    <w:bottom w:val="none" w:sz="0" w:space="0" w:color="auto"/>
                    <w:right w:val="none" w:sz="0" w:space="0" w:color="auto"/>
                  </w:divBdr>
                </w:div>
              </w:divsChild>
            </w:div>
            <w:div w:id="1223445536">
              <w:marLeft w:val="0"/>
              <w:marRight w:val="0"/>
              <w:marTop w:val="0"/>
              <w:marBottom w:val="0"/>
              <w:divBdr>
                <w:top w:val="none" w:sz="0" w:space="0" w:color="auto"/>
                <w:left w:val="none" w:sz="0" w:space="0" w:color="auto"/>
                <w:bottom w:val="none" w:sz="0" w:space="0" w:color="auto"/>
                <w:right w:val="none" w:sz="0" w:space="0" w:color="auto"/>
              </w:divBdr>
              <w:divsChild>
                <w:div w:id="2013877659">
                  <w:marLeft w:val="0"/>
                  <w:marRight w:val="0"/>
                  <w:marTop w:val="0"/>
                  <w:marBottom w:val="0"/>
                  <w:divBdr>
                    <w:top w:val="none" w:sz="0" w:space="0" w:color="auto"/>
                    <w:left w:val="none" w:sz="0" w:space="0" w:color="auto"/>
                    <w:bottom w:val="none" w:sz="0" w:space="0" w:color="auto"/>
                    <w:right w:val="none" w:sz="0" w:space="0" w:color="auto"/>
                  </w:divBdr>
                </w:div>
              </w:divsChild>
            </w:div>
            <w:div w:id="323630508">
              <w:marLeft w:val="0"/>
              <w:marRight w:val="0"/>
              <w:marTop w:val="0"/>
              <w:marBottom w:val="0"/>
              <w:divBdr>
                <w:top w:val="none" w:sz="0" w:space="0" w:color="auto"/>
                <w:left w:val="none" w:sz="0" w:space="0" w:color="auto"/>
                <w:bottom w:val="none" w:sz="0" w:space="0" w:color="auto"/>
                <w:right w:val="none" w:sz="0" w:space="0" w:color="auto"/>
              </w:divBdr>
              <w:divsChild>
                <w:div w:id="34086638">
                  <w:marLeft w:val="0"/>
                  <w:marRight w:val="0"/>
                  <w:marTop w:val="0"/>
                  <w:marBottom w:val="0"/>
                  <w:divBdr>
                    <w:top w:val="none" w:sz="0" w:space="0" w:color="auto"/>
                    <w:left w:val="none" w:sz="0" w:space="0" w:color="auto"/>
                    <w:bottom w:val="none" w:sz="0" w:space="0" w:color="auto"/>
                    <w:right w:val="none" w:sz="0" w:space="0" w:color="auto"/>
                  </w:divBdr>
                </w:div>
              </w:divsChild>
            </w:div>
            <w:div w:id="1157569565">
              <w:marLeft w:val="0"/>
              <w:marRight w:val="0"/>
              <w:marTop w:val="0"/>
              <w:marBottom w:val="0"/>
              <w:divBdr>
                <w:top w:val="none" w:sz="0" w:space="0" w:color="auto"/>
                <w:left w:val="none" w:sz="0" w:space="0" w:color="auto"/>
                <w:bottom w:val="none" w:sz="0" w:space="0" w:color="auto"/>
                <w:right w:val="none" w:sz="0" w:space="0" w:color="auto"/>
              </w:divBdr>
              <w:divsChild>
                <w:div w:id="615908164">
                  <w:marLeft w:val="0"/>
                  <w:marRight w:val="0"/>
                  <w:marTop w:val="0"/>
                  <w:marBottom w:val="0"/>
                  <w:divBdr>
                    <w:top w:val="none" w:sz="0" w:space="0" w:color="auto"/>
                    <w:left w:val="none" w:sz="0" w:space="0" w:color="auto"/>
                    <w:bottom w:val="none" w:sz="0" w:space="0" w:color="auto"/>
                    <w:right w:val="none" w:sz="0" w:space="0" w:color="auto"/>
                  </w:divBdr>
                </w:div>
              </w:divsChild>
            </w:div>
            <w:div w:id="1118531188">
              <w:marLeft w:val="0"/>
              <w:marRight w:val="0"/>
              <w:marTop w:val="0"/>
              <w:marBottom w:val="0"/>
              <w:divBdr>
                <w:top w:val="none" w:sz="0" w:space="0" w:color="auto"/>
                <w:left w:val="none" w:sz="0" w:space="0" w:color="auto"/>
                <w:bottom w:val="none" w:sz="0" w:space="0" w:color="auto"/>
                <w:right w:val="none" w:sz="0" w:space="0" w:color="auto"/>
              </w:divBdr>
              <w:divsChild>
                <w:div w:id="279729506">
                  <w:marLeft w:val="0"/>
                  <w:marRight w:val="0"/>
                  <w:marTop w:val="0"/>
                  <w:marBottom w:val="0"/>
                  <w:divBdr>
                    <w:top w:val="none" w:sz="0" w:space="0" w:color="auto"/>
                    <w:left w:val="none" w:sz="0" w:space="0" w:color="auto"/>
                    <w:bottom w:val="none" w:sz="0" w:space="0" w:color="auto"/>
                    <w:right w:val="none" w:sz="0" w:space="0" w:color="auto"/>
                  </w:divBdr>
                </w:div>
              </w:divsChild>
            </w:div>
            <w:div w:id="170066605">
              <w:marLeft w:val="0"/>
              <w:marRight w:val="0"/>
              <w:marTop w:val="0"/>
              <w:marBottom w:val="0"/>
              <w:divBdr>
                <w:top w:val="none" w:sz="0" w:space="0" w:color="auto"/>
                <w:left w:val="none" w:sz="0" w:space="0" w:color="auto"/>
                <w:bottom w:val="none" w:sz="0" w:space="0" w:color="auto"/>
                <w:right w:val="none" w:sz="0" w:space="0" w:color="auto"/>
              </w:divBdr>
              <w:divsChild>
                <w:div w:id="1914049995">
                  <w:marLeft w:val="0"/>
                  <w:marRight w:val="0"/>
                  <w:marTop w:val="0"/>
                  <w:marBottom w:val="0"/>
                  <w:divBdr>
                    <w:top w:val="none" w:sz="0" w:space="0" w:color="auto"/>
                    <w:left w:val="none" w:sz="0" w:space="0" w:color="auto"/>
                    <w:bottom w:val="none" w:sz="0" w:space="0" w:color="auto"/>
                    <w:right w:val="none" w:sz="0" w:space="0" w:color="auto"/>
                  </w:divBdr>
                </w:div>
              </w:divsChild>
            </w:div>
            <w:div w:id="301884481">
              <w:marLeft w:val="0"/>
              <w:marRight w:val="0"/>
              <w:marTop w:val="0"/>
              <w:marBottom w:val="0"/>
              <w:divBdr>
                <w:top w:val="none" w:sz="0" w:space="0" w:color="auto"/>
                <w:left w:val="none" w:sz="0" w:space="0" w:color="auto"/>
                <w:bottom w:val="none" w:sz="0" w:space="0" w:color="auto"/>
                <w:right w:val="none" w:sz="0" w:space="0" w:color="auto"/>
              </w:divBdr>
              <w:divsChild>
                <w:div w:id="484204618">
                  <w:marLeft w:val="0"/>
                  <w:marRight w:val="0"/>
                  <w:marTop w:val="0"/>
                  <w:marBottom w:val="0"/>
                  <w:divBdr>
                    <w:top w:val="none" w:sz="0" w:space="0" w:color="auto"/>
                    <w:left w:val="none" w:sz="0" w:space="0" w:color="auto"/>
                    <w:bottom w:val="none" w:sz="0" w:space="0" w:color="auto"/>
                    <w:right w:val="none" w:sz="0" w:space="0" w:color="auto"/>
                  </w:divBdr>
                </w:div>
              </w:divsChild>
            </w:div>
            <w:div w:id="1292786274">
              <w:marLeft w:val="0"/>
              <w:marRight w:val="0"/>
              <w:marTop w:val="0"/>
              <w:marBottom w:val="0"/>
              <w:divBdr>
                <w:top w:val="none" w:sz="0" w:space="0" w:color="auto"/>
                <w:left w:val="none" w:sz="0" w:space="0" w:color="auto"/>
                <w:bottom w:val="none" w:sz="0" w:space="0" w:color="auto"/>
                <w:right w:val="none" w:sz="0" w:space="0" w:color="auto"/>
              </w:divBdr>
              <w:divsChild>
                <w:div w:id="1110469405">
                  <w:marLeft w:val="0"/>
                  <w:marRight w:val="0"/>
                  <w:marTop w:val="0"/>
                  <w:marBottom w:val="0"/>
                  <w:divBdr>
                    <w:top w:val="none" w:sz="0" w:space="0" w:color="auto"/>
                    <w:left w:val="none" w:sz="0" w:space="0" w:color="auto"/>
                    <w:bottom w:val="none" w:sz="0" w:space="0" w:color="auto"/>
                    <w:right w:val="none" w:sz="0" w:space="0" w:color="auto"/>
                  </w:divBdr>
                </w:div>
              </w:divsChild>
            </w:div>
            <w:div w:id="1502618648">
              <w:marLeft w:val="0"/>
              <w:marRight w:val="0"/>
              <w:marTop w:val="0"/>
              <w:marBottom w:val="0"/>
              <w:divBdr>
                <w:top w:val="none" w:sz="0" w:space="0" w:color="auto"/>
                <w:left w:val="none" w:sz="0" w:space="0" w:color="auto"/>
                <w:bottom w:val="none" w:sz="0" w:space="0" w:color="auto"/>
                <w:right w:val="none" w:sz="0" w:space="0" w:color="auto"/>
              </w:divBdr>
              <w:divsChild>
                <w:div w:id="240872348">
                  <w:marLeft w:val="0"/>
                  <w:marRight w:val="0"/>
                  <w:marTop w:val="0"/>
                  <w:marBottom w:val="0"/>
                  <w:divBdr>
                    <w:top w:val="none" w:sz="0" w:space="0" w:color="auto"/>
                    <w:left w:val="none" w:sz="0" w:space="0" w:color="auto"/>
                    <w:bottom w:val="none" w:sz="0" w:space="0" w:color="auto"/>
                    <w:right w:val="none" w:sz="0" w:space="0" w:color="auto"/>
                  </w:divBdr>
                </w:div>
              </w:divsChild>
            </w:div>
            <w:div w:id="397098844">
              <w:marLeft w:val="0"/>
              <w:marRight w:val="0"/>
              <w:marTop w:val="0"/>
              <w:marBottom w:val="0"/>
              <w:divBdr>
                <w:top w:val="none" w:sz="0" w:space="0" w:color="auto"/>
                <w:left w:val="none" w:sz="0" w:space="0" w:color="auto"/>
                <w:bottom w:val="none" w:sz="0" w:space="0" w:color="auto"/>
                <w:right w:val="none" w:sz="0" w:space="0" w:color="auto"/>
              </w:divBdr>
              <w:divsChild>
                <w:div w:id="1320428941">
                  <w:marLeft w:val="0"/>
                  <w:marRight w:val="0"/>
                  <w:marTop w:val="0"/>
                  <w:marBottom w:val="0"/>
                  <w:divBdr>
                    <w:top w:val="none" w:sz="0" w:space="0" w:color="auto"/>
                    <w:left w:val="none" w:sz="0" w:space="0" w:color="auto"/>
                    <w:bottom w:val="none" w:sz="0" w:space="0" w:color="auto"/>
                    <w:right w:val="none" w:sz="0" w:space="0" w:color="auto"/>
                  </w:divBdr>
                </w:div>
              </w:divsChild>
            </w:div>
            <w:div w:id="1214192331">
              <w:marLeft w:val="0"/>
              <w:marRight w:val="0"/>
              <w:marTop w:val="0"/>
              <w:marBottom w:val="0"/>
              <w:divBdr>
                <w:top w:val="none" w:sz="0" w:space="0" w:color="auto"/>
                <w:left w:val="none" w:sz="0" w:space="0" w:color="auto"/>
                <w:bottom w:val="none" w:sz="0" w:space="0" w:color="auto"/>
                <w:right w:val="none" w:sz="0" w:space="0" w:color="auto"/>
              </w:divBdr>
              <w:divsChild>
                <w:div w:id="1272980925">
                  <w:marLeft w:val="0"/>
                  <w:marRight w:val="0"/>
                  <w:marTop w:val="0"/>
                  <w:marBottom w:val="0"/>
                  <w:divBdr>
                    <w:top w:val="none" w:sz="0" w:space="0" w:color="auto"/>
                    <w:left w:val="none" w:sz="0" w:space="0" w:color="auto"/>
                    <w:bottom w:val="none" w:sz="0" w:space="0" w:color="auto"/>
                    <w:right w:val="none" w:sz="0" w:space="0" w:color="auto"/>
                  </w:divBdr>
                </w:div>
              </w:divsChild>
            </w:div>
            <w:div w:id="912394864">
              <w:marLeft w:val="0"/>
              <w:marRight w:val="0"/>
              <w:marTop w:val="0"/>
              <w:marBottom w:val="0"/>
              <w:divBdr>
                <w:top w:val="none" w:sz="0" w:space="0" w:color="auto"/>
                <w:left w:val="none" w:sz="0" w:space="0" w:color="auto"/>
                <w:bottom w:val="none" w:sz="0" w:space="0" w:color="auto"/>
                <w:right w:val="none" w:sz="0" w:space="0" w:color="auto"/>
              </w:divBdr>
              <w:divsChild>
                <w:div w:id="1852797765">
                  <w:marLeft w:val="0"/>
                  <w:marRight w:val="0"/>
                  <w:marTop w:val="0"/>
                  <w:marBottom w:val="0"/>
                  <w:divBdr>
                    <w:top w:val="none" w:sz="0" w:space="0" w:color="auto"/>
                    <w:left w:val="none" w:sz="0" w:space="0" w:color="auto"/>
                    <w:bottom w:val="none" w:sz="0" w:space="0" w:color="auto"/>
                    <w:right w:val="none" w:sz="0" w:space="0" w:color="auto"/>
                  </w:divBdr>
                </w:div>
              </w:divsChild>
            </w:div>
            <w:div w:id="1985039437">
              <w:marLeft w:val="0"/>
              <w:marRight w:val="0"/>
              <w:marTop w:val="0"/>
              <w:marBottom w:val="0"/>
              <w:divBdr>
                <w:top w:val="none" w:sz="0" w:space="0" w:color="auto"/>
                <w:left w:val="none" w:sz="0" w:space="0" w:color="auto"/>
                <w:bottom w:val="none" w:sz="0" w:space="0" w:color="auto"/>
                <w:right w:val="none" w:sz="0" w:space="0" w:color="auto"/>
              </w:divBdr>
              <w:divsChild>
                <w:div w:id="121925656">
                  <w:marLeft w:val="0"/>
                  <w:marRight w:val="0"/>
                  <w:marTop w:val="0"/>
                  <w:marBottom w:val="0"/>
                  <w:divBdr>
                    <w:top w:val="none" w:sz="0" w:space="0" w:color="auto"/>
                    <w:left w:val="none" w:sz="0" w:space="0" w:color="auto"/>
                    <w:bottom w:val="none" w:sz="0" w:space="0" w:color="auto"/>
                    <w:right w:val="none" w:sz="0" w:space="0" w:color="auto"/>
                  </w:divBdr>
                </w:div>
              </w:divsChild>
            </w:div>
            <w:div w:id="1483235537">
              <w:marLeft w:val="0"/>
              <w:marRight w:val="0"/>
              <w:marTop w:val="0"/>
              <w:marBottom w:val="0"/>
              <w:divBdr>
                <w:top w:val="none" w:sz="0" w:space="0" w:color="auto"/>
                <w:left w:val="none" w:sz="0" w:space="0" w:color="auto"/>
                <w:bottom w:val="none" w:sz="0" w:space="0" w:color="auto"/>
                <w:right w:val="none" w:sz="0" w:space="0" w:color="auto"/>
              </w:divBdr>
              <w:divsChild>
                <w:div w:id="1130199721">
                  <w:marLeft w:val="0"/>
                  <w:marRight w:val="0"/>
                  <w:marTop w:val="0"/>
                  <w:marBottom w:val="0"/>
                  <w:divBdr>
                    <w:top w:val="none" w:sz="0" w:space="0" w:color="auto"/>
                    <w:left w:val="none" w:sz="0" w:space="0" w:color="auto"/>
                    <w:bottom w:val="none" w:sz="0" w:space="0" w:color="auto"/>
                    <w:right w:val="none" w:sz="0" w:space="0" w:color="auto"/>
                  </w:divBdr>
                </w:div>
              </w:divsChild>
            </w:div>
            <w:div w:id="1974097924">
              <w:marLeft w:val="0"/>
              <w:marRight w:val="0"/>
              <w:marTop w:val="0"/>
              <w:marBottom w:val="0"/>
              <w:divBdr>
                <w:top w:val="none" w:sz="0" w:space="0" w:color="auto"/>
                <w:left w:val="none" w:sz="0" w:space="0" w:color="auto"/>
                <w:bottom w:val="none" w:sz="0" w:space="0" w:color="auto"/>
                <w:right w:val="none" w:sz="0" w:space="0" w:color="auto"/>
              </w:divBdr>
              <w:divsChild>
                <w:div w:id="1670517991">
                  <w:marLeft w:val="0"/>
                  <w:marRight w:val="0"/>
                  <w:marTop w:val="0"/>
                  <w:marBottom w:val="0"/>
                  <w:divBdr>
                    <w:top w:val="none" w:sz="0" w:space="0" w:color="auto"/>
                    <w:left w:val="none" w:sz="0" w:space="0" w:color="auto"/>
                    <w:bottom w:val="none" w:sz="0" w:space="0" w:color="auto"/>
                    <w:right w:val="none" w:sz="0" w:space="0" w:color="auto"/>
                  </w:divBdr>
                </w:div>
              </w:divsChild>
            </w:div>
            <w:div w:id="46610224">
              <w:marLeft w:val="0"/>
              <w:marRight w:val="0"/>
              <w:marTop w:val="0"/>
              <w:marBottom w:val="0"/>
              <w:divBdr>
                <w:top w:val="none" w:sz="0" w:space="0" w:color="auto"/>
                <w:left w:val="none" w:sz="0" w:space="0" w:color="auto"/>
                <w:bottom w:val="none" w:sz="0" w:space="0" w:color="auto"/>
                <w:right w:val="none" w:sz="0" w:space="0" w:color="auto"/>
              </w:divBdr>
              <w:divsChild>
                <w:div w:id="663241219">
                  <w:marLeft w:val="0"/>
                  <w:marRight w:val="0"/>
                  <w:marTop w:val="0"/>
                  <w:marBottom w:val="0"/>
                  <w:divBdr>
                    <w:top w:val="none" w:sz="0" w:space="0" w:color="auto"/>
                    <w:left w:val="none" w:sz="0" w:space="0" w:color="auto"/>
                    <w:bottom w:val="none" w:sz="0" w:space="0" w:color="auto"/>
                    <w:right w:val="none" w:sz="0" w:space="0" w:color="auto"/>
                  </w:divBdr>
                </w:div>
              </w:divsChild>
            </w:div>
            <w:div w:id="1149394649">
              <w:marLeft w:val="0"/>
              <w:marRight w:val="0"/>
              <w:marTop w:val="0"/>
              <w:marBottom w:val="0"/>
              <w:divBdr>
                <w:top w:val="none" w:sz="0" w:space="0" w:color="auto"/>
                <w:left w:val="none" w:sz="0" w:space="0" w:color="auto"/>
                <w:bottom w:val="none" w:sz="0" w:space="0" w:color="auto"/>
                <w:right w:val="none" w:sz="0" w:space="0" w:color="auto"/>
              </w:divBdr>
              <w:divsChild>
                <w:div w:id="1000891020">
                  <w:marLeft w:val="0"/>
                  <w:marRight w:val="0"/>
                  <w:marTop w:val="0"/>
                  <w:marBottom w:val="0"/>
                  <w:divBdr>
                    <w:top w:val="none" w:sz="0" w:space="0" w:color="auto"/>
                    <w:left w:val="none" w:sz="0" w:space="0" w:color="auto"/>
                    <w:bottom w:val="none" w:sz="0" w:space="0" w:color="auto"/>
                    <w:right w:val="none" w:sz="0" w:space="0" w:color="auto"/>
                  </w:divBdr>
                </w:div>
              </w:divsChild>
            </w:div>
            <w:div w:id="446043815">
              <w:marLeft w:val="0"/>
              <w:marRight w:val="0"/>
              <w:marTop w:val="0"/>
              <w:marBottom w:val="0"/>
              <w:divBdr>
                <w:top w:val="none" w:sz="0" w:space="0" w:color="auto"/>
                <w:left w:val="none" w:sz="0" w:space="0" w:color="auto"/>
                <w:bottom w:val="none" w:sz="0" w:space="0" w:color="auto"/>
                <w:right w:val="none" w:sz="0" w:space="0" w:color="auto"/>
              </w:divBdr>
              <w:divsChild>
                <w:div w:id="1261911962">
                  <w:marLeft w:val="0"/>
                  <w:marRight w:val="0"/>
                  <w:marTop w:val="0"/>
                  <w:marBottom w:val="0"/>
                  <w:divBdr>
                    <w:top w:val="none" w:sz="0" w:space="0" w:color="auto"/>
                    <w:left w:val="none" w:sz="0" w:space="0" w:color="auto"/>
                    <w:bottom w:val="none" w:sz="0" w:space="0" w:color="auto"/>
                    <w:right w:val="none" w:sz="0" w:space="0" w:color="auto"/>
                  </w:divBdr>
                </w:div>
              </w:divsChild>
            </w:div>
            <w:div w:id="217597693">
              <w:marLeft w:val="0"/>
              <w:marRight w:val="0"/>
              <w:marTop w:val="0"/>
              <w:marBottom w:val="0"/>
              <w:divBdr>
                <w:top w:val="none" w:sz="0" w:space="0" w:color="auto"/>
                <w:left w:val="none" w:sz="0" w:space="0" w:color="auto"/>
                <w:bottom w:val="none" w:sz="0" w:space="0" w:color="auto"/>
                <w:right w:val="none" w:sz="0" w:space="0" w:color="auto"/>
              </w:divBdr>
              <w:divsChild>
                <w:div w:id="271130570">
                  <w:marLeft w:val="0"/>
                  <w:marRight w:val="0"/>
                  <w:marTop w:val="0"/>
                  <w:marBottom w:val="0"/>
                  <w:divBdr>
                    <w:top w:val="none" w:sz="0" w:space="0" w:color="auto"/>
                    <w:left w:val="none" w:sz="0" w:space="0" w:color="auto"/>
                    <w:bottom w:val="none" w:sz="0" w:space="0" w:color="auto"/>
                    <w:right w:val="none" w:sz="0" w:space="0" w:color="auto"/>
                  </w:divBdr>
                </w:div>
              </w:divsChild>
            </w:div>
            <w:div w:id="1929074175">
              <w:marLeft w:val="0"/>
              <w:marRight w:val="0"/>
              <w:marTop w:val="0"/>
              <w:marBottom w:val="0"/>
              <w:divBdr>
                <w:top w:val="none" w:sz="0" w:space="0" w:color="auto"/>
                <w:left w:val="none" w:sz="0" w:space="0" w:color="auto"/>
                <w:bottom w:val="none" w:sz="0" w:space="0" w:color="auto"/>
                <w:right w:val="none" w:sz="0" w:space="0" w:color="auto"/>
              </w:divBdr>
              <w:divsChild>
                <w:div w:id="1757706021">
                  <w:marLeft w:val="0"/>
                  <w:marRight w:val="0"/>
                  <w:marTop w:val="0"/>
                  <w:marBottom w:val="0"/>
                  <w:divBdr>
                    <w:top w:val="none" w:sz="0" w:space="0" w:color="auto"/>
                    <w:left w:val="none" w:sz="0" w:space="0" w:color="auto"/>
                    <w:bottom w:val="none" w:sz="0" w:space="0" w:color="auto"/>
                    <w:right w:val="none" w:sz="0" w:space="0" w:color="auto"/>
                  </w:divBdr>
                </w:div>
              </w:divsChild>
            </w:div>
            <w:div w:id="1582762792">
              <w:marLeft w:val="0"/>
              <w:marRight w:val="0"/>
              <w:marTop w:val="0"/>
              <w:marBottom w:val="0"/>
              <w:divBdr>
                <w:top w:val="none" w:sz="0" w:space="0" w:color="auto"/>
                <w:left w:val="none" w:sz="0" w:space="0" w:color="auto"/>
                <w:bottom w:val="none" w:sz="0" w:space="0" w:color="auto"/>
                <w:right w:val="none" w:sz="0" w:space="0" w:color="auto"/>
              </w:divBdr>
              <w:divsChild>
                <w:div w:id="933130887">
                  <w:marLeft w:val="0"/>
                  <w:marRight w:val="0"/>
                  <w:marTop w:val="0"/>
                  <w:marBottom w:val="0"/>
                  <w:divBdr>
                    <w:top w:val="none" w:sz="0" w:space="0" w:color="auto"/>
                    <w:left w:val="none" w:sz="0" w:space="0" w:color="auto"/>
                    <w:bottom w:val="none" w:sz="0" w:space="0" w:color="auto"/>
                    <w:right w:val="none" w:sz="0" w:space="0" w:color="auto"/>
                  </w:divBdr>
                </w:div>
              </w:divsChild>
            </w:div>
            <w:div w:id="114566708">
              <w:marLeft w:val="0"/>
              <w:marRight w:val="0"/>
              <w:marTop w:val="0"/>
              <w:marBottom w:val="0"/>
              <w:divBdr>
                <w:top w:val="none" w:sz="0" w:space="0" w:color="auto"/>
                <w:left w:val="none" w:sz="0" w:space="0" w:color="auto"/>
                <w:bottom w:val="none" w:sz="0" w:space="0" w:color="auto"/>
                <w:right w:val="none" w:sz="0" w:space="0" w:color="auto"/>
              </w:divBdr>
              <w:divsChild>
                <w:div w:id="141850265">
                  <w:marLeft w:val="0"/>
                  <w:marRight w:val="0"/>
                  <w:marTop w:val="0"/>
                  <w:marBottom w:val="0"/>
                  <w:divBdr>
                    <w:top w:val="none" w:sz="0" w:space="0" w:color="auto"/>
                    <w:left w:val="none" w:sz="0" w:space="0" w:color="auto"/>
                    <w:bottom w:val="none" w:sz="0" w:space="0" w:color="auto"/>
                    <w:right w:val="none" w:sz="0" w:space="0" w:color="auto"/>
                  </w:divBdr>
                </w:div>
              </w:divsChild>
            </w:div>
            <w:div w:id="1565484234">
              <w:marLeft w:val="0"/>
              <w:marRight w:val="0"/>
              <w:marTop w:val="0"/>
              <w:marBottom w:val="0"/>
              <w:divBdr>
                <w:top w:val="none" w:sz="0" w:space="0" w:color="auto"/>
                <w:left w:val="none" w:sz="0" w:space="0" w:color="auto"/>
                <w:bottom w:val="none" w:sz="0" w:space="0" w:color="auto"/>
                <w:right w:val="none" w:sz="0" w:space="0" w:color="auto"/>
              </w:divBdr>
              <w:divsChild>
                <w:div w:id="870842567">
                  <w:marLeft w:val="0"/>
                  <w:marRight w:val="0"/>
                  <w:marTop w:val="0"/>
                  <w:marBottom w:val="0"/>
                  <w:divBdr>
                    <w:top w:val="none" w:sz="0" w:space="0" w:color="auto"/>
                    <w:left w:val="none" w:sz="0" w:space="0" w:color="auto"/>
                    <w:bottom w:val="none" w:sz="0" w:space="0" w:color="auto"/>
                    <w:right w:val="none" w:sz="0" w:space="0" w:color="auto"/>
                  </w:divBdr>
                </w:div>
              </w:divsChild>
            </w:div>
            <w:div w:id="618145937">
              <w:marLeft w:val="0"/>
              <w:marRight w:val="0"/>
              <w:marTop w:val="0"/>
              <w:marBottom w:val="0"/>
              <w:divBdr>
                <w:top w:val="none" w:sz="0" w:space="0" w:color="auto"/>
                <w:left w:val="none" w:sz="0" w:space="0" w:color="auto"/>
                <w:bottom w:val="none" w:sz="0" w:space="0" w:color="auto"/>
                <w:right w:val="none" w:sz="0" w:space="0" w:color="auto"/>
              </w:divBdr>
              <w:divsChild>
                <w:div w:id="1077367107">
                  <w:marLeft w:val="0"/>
                  <w:marRight w:val="0"/>
                  <w:marTop w:val="0"/>
                  <w:marBottom w:val="0"/>
                  <w:divBdr>
                    <w:top w:val="none" w:sz="0" w:space="0" w:color="auto"/>
                    <w:left w:val="none" w:sz="0" w:space="0" w:color="auto"/>
                    <w:bottom w:val="none" w:sz="0" w:space="0" w:color="auto"/>
                    <w:right w:val="none" w:sz="0" w:space="0" w:color="auto"/>
                  </w:divBdr>
                </w:div>
              </w:divsChild>
            </w:div>
            <w:div w:id="1831558982">
              <w:marLeft w:val="0"/>
              <w:marRight w:val="0"/>
              <w:marTop w:val="0"/>
              <w:marBottom w:val="0"/>
              <w:divBdr>
                <w:top w:val="none" w:sz="0" w:space="0" w:color="auto"/>
                <w:left w:val="none" w:sz="0" w:space="0" w:color="auto"/>
                <w:bottom w:val="none" w:sz="0" w:space="0" w:color="auto"/>
                <w:right w:val="none" w:sz="0" w:space="0" w:color="auto"/>
              </w:divBdr>
              <w:divsChild>
                <w:div w:id="1279066348">
                  <w:marLeft w:val="0"/>
                  <w:marRight w:val="0"/>
                  <w:marTop w:val="0"/>
                  <w:marBottom w:val="0"/>
                  <w:divBdr>
                    <w:top w:val="none" w:sz="0" w:space="0" w:color="auto"/>
                    <w:left w:val="none" w:sz="0" w:space="0" w:color="auto"/>
                    <w:bottom w:val="none" w:sz="0" w:space="0" w:color="auto"/>
                    <w:right w:val="none" w:sz="0" w:space="0" w:color="auto"/>
                  </w:divBdr>
                </w:div>
              </w:divsChild>
            </w:div>
            <w:div w:id="2118519381">
              <w:marLeft w:val="0"/>
              <w:marRight w:val="0"/>
              <w:marTop w:val="0"/>
              <w:marBottom w:val="0"/>
              <w:divBdr>
                <w:top w:val="none" w:sz="0" w:space="0" w:color="auto"/>
                <w:left w:val="none" w:sz="0" w:space="0" w:color="auto"/>
                <w:bottom w:val="none" w:sz="0" w:space="0" w:color="auto"/>
                <w:right w:val="none" w:sz="0" w:space="0" w:color="auto"/>
              </w:divBdr>
              <w:divsChild>
                <w:div w:id="706485393">
                  <w:marLeft w:val="0"/>
                  <w:marRight w:val="0"/>
                  <w:marTop w:val="0"/>
                  <w:marBottom w:val="0"/>
                  <w:divBdr>
                    <w:top w:val="none" w:sz="0" w:space="0" w:color="auto"/>
                    <w:left w:val="none" w:sz="0" w:space="0" w:color="auto"/>
                    <w:bottom w:val="none" w:sz="0" w:space="0" w:color="auto"/>
                    <w:right w:val="none" w:sz="0" w:space="0" w:color="auto"/>
                  </w:divBdr>
                </w:div>
              </w:divsChild>
            </w:div>
            <w:div w:id="456333696">
              <w:marLeft w:val="0"/>
              <w:marRight w:val="0"/>
              <w:marTop w:val="0"/>
              <w:marBottom w:val="0"/>
              <w:divBdr>
                <w:top w:val="none" w:sz="0" w:space="0" w:color="auto"/>
                <w:left w:val="none" w:sz="0" w:space="0" w:color="auto"/>
                <w:bottom w:val="none" w:sz="0" w:space="0" w:color="auto"/>
                <w:right w:val="none" w:sz="0" w:space="0" w:color="auto"/>
              </w:divBdr>
              <w:divsChild>
                <w:div w:id="1993950460">
                  <w:marLeft w:val="0"/>
                  <w:marRight w:val="0"/>
                  <w:marTop w:val="0"/>
                  <w:marBottom w:val="0"/>
                  <w:divBdr>
                    <w:top w:val="none" w:sz="0" w:space="0" w:color="auto"/>
                    <w:left w:val="none" w:sz="0" w:space="0" w:color="auto"/>
                    <w:bottom w:val="none" w:sz="0" w:space="0" w:color="auto"/>
                    <w:right w:val="none" w:sz="0" w:space="0" w:color="auto"/>
                  </w:divBdr>
                </w:div>
              </w:divsChild>
            </w:div>
            <w:div w:id="1011302146">
              <w:marLeft w:val="0"/>
              <w:marRight w:val="0"/>
              <w:marTop w:val="0"/>
              <w:marBottom w:val="0"/>
              <w:divBdr>
                <w:top w:val="none" w:sz="0" w:space="0" w:color="auto"/>
                <w:left w:val="none" w:sz="0" w:space="0" w:color="auto"/>
                <w:bottom w:val="none" w:sz="0" w:space="0" w:color="auto"/>
                <w:right w:val="none" w:sz="0" w:space="0" w:color="auto"/>
              </w:divBdr>
              <w:divsChild>
                <w:div w:id="1573270046">
                  <w:marLeft w:val="0"/>
                  <w:marRight w:val="0"/>
                  <w:marTop w:val="0"/>
                  <w:marBottom w:val="0"/>
                  <w:divBdr>
                    <w:top w:val="none" w:sz="0" w:space="0" w:color="auto"/>
                    <w:left w:val="none" w:sz="0" w:space="0" w:color="auto"/>
                    <w:bottom w:val="none" w:sz="0" w:space="0" w:color="auto"/>
                    <w:right w:val="none" w:sz="0" w:space="0" w:color="auto"/>
                  </w:divBdr>
                </w:div>
              </w:divsChild>
            </w:div>
            <w:div w:id="1006833786">
              <w:marLeft w:val="0"/>
              <w:marRight w:val="0"/>
              <w:marTop w:val="0"/>
              <w:marBottom w:val="0"/>
              <w:divBdr>
                <w:top w:val="none" w:sz="0" w:space="0" w:color="auto"/>
                <w:left w:val="none" w:sz="0" w:space="0" w:color="auto"/>
                <w:bottom w:val="none" w:sz="0" w:space="0" w:color="auto"/>
                <w:right w:val="none" w:sz="0" w:space="0" w:color="auto"/>
              </w:divBdr>
              <w:divsChild>
                <w:div w:id="1332219283">
                  <w:marLeft w:val="0"/>
                  <w:marRight w:val="0"/>
                  <w:marTop w:val="0"/>
                  <w:marBottom w:val="0"/>
                  <w:divBdr>
                    <w:top w:val="none" w:sz="0" w:space="0" w:color="auto"/>
                    <w:left w:val="none" w:sz="0" w:space="0" w:color="auto"/>
                    <w:bottom w:val="none" w:sz="0" w:space="0" w:color="auto"/>
                    <w:right w:val="none" w:sz="0" w:space="0" w:color="auto"/>
                  </w:divBdr>
                </w:div>
              </w:divsChild>
            </w:div>
            <w:div w:id="618533487">
              <w:marLeft w:val="0"/>
              <w:marRight w:val="0"/>
              <w:marTop w:val="0"/>
              <w:marBottom w:val="0"/>
              <w:divBdr>
                <w:top w:val="none" w:sz="0" w:space="0" w:color="auto"/>
                <w:left w:val="none" w:sz="0" w:space="0" w:color="auto"/>
                <w:bottom w:val="none" w:sz="0" w:space="0" w:color="auto"/>
                <w:right w:val="none" w:sz="0" w:space="0" w:color="auto"/>
              </w:divBdr>
              <w:divsChild>
                <w:div w:id="349989569">
                  <w:marLeft w:val="0"/>
                  <w:marRight w:val="0"/>
                  <w:marTop w:val="0"/>
                  <w:marBottom w:val="0"/>
                  <w:divBdr>
                    <w:top w:val="none" w:sz="0" w:space="0" w:color="auto"/>
                    <w:left w:val="none" w:sz="0" w:space="0" w:color="auto"/>
                    <w:bottom w:val="none" w:sz="0" w:space="0" w:color="auto"/>
                    <w:right w:val="none" w:sz="0" w:space="0" w:color="auto"/>
                  </w:divBdr>
                </w:div>
              </w:divsChild>
            </w:div>
            <w:div w:id="1967078879">
              <w:marLeft w:val="0"/>
              <w:marRight w:val="0"/>
              <w:marTop w:val="0"/>
              <w:marBottom w:val="0"/>
              <w:divBdr>
                <w:top w:val="none" w:sz="0" w:space="0" w:color="auto"/>
                <w:left w:val="none" w:sz="0" w:space="0" w:color="auto"/>
                <w:bottom w:val="none" w:sz="0" w:space="0" w:color="auto"/>
                <w:right w:val="none" w:sz="0" w:space="0" w:color="auto"/>
              </w:divBdr>
              <w:divsChild>
                <w:div w:id="857235933">
                  <w:marLeft w:val="0"/>
                  <w:marRight w:val="0"/>
                  <w:marTop w:val="0"/>
                  <w:marBottom w:val="0"/>
                  <w:divBdr>
                    <w:top w:val="none" w:sz="0" w:space="0" w:color="auto"/>
                    <w:left w:val="none" w:sz="0" w:space="0" w:color="auto"/>
                    <w:bottom w:val="none" w:sz="0" w:space="0" w:color="auto"/>
                    <w:right w:val="none" w:sz="0" w:space="0" w:color="auto"/>
                  </w:divBdr>
                </w:div>
              </w:divsChild>
            </w:div>
            <w:div w:id="635991185">
              <w:marLeft w:val="0"/>
              <w:marRight w:val="0"/>
              <w:marTop w:val="0"/>
              <w:marBottom w:val="0"/>
              <w:divBdr>
                <w:top w:val="none" w:sz="0" w:space="0" w:color="auto"/>
                <w:left w:val="none" w:sz="0" w:space="0" w:color="auto"/>
                <w:bottom w:val="none" w:sz="0" w:space="0" w:color="auto"/>
                <w:right w:val="none" w:sz="0" w:space="0" w:color="auto"/>
              </w:divBdr>
              <w:divsChild>
                <w:div w:id="1088119322">
                  <w:marLeft w:val="0"/>
                  <w:marRight w:val="0"/>
                  <w:marTop w:val="0"/>
                  <w:marBottom w:val="0"/>
                  <w:divBdr>
                    <w:top w:val="none" w:sz="0" w:space="0" w:color="auto"/>
                    <w:left w:val="none" w:sz="0" w:space="0" w:color="auto"/>
                    <w:bottom w:val="none" w:sz="0" w:space="0" w:color="auto"/>
                    <w:right w:val="none" w:sz="0" w:space="0" w:color="auto"/>
                  </w:divBdr>
                </w:div>
              </w:divsChild>
            </w:div>
            <w:div w:id="353385874">
              <w:marLeft w:val="0"/>
              <w:marRight w:val="0"/>
              <w:marTop w:val="0"/>
              <w:marBottom w:val="0"/>
              <w:divBdr>
                <w:top w:val="none" w:sz="0" w:space="0" w:color="auto"/>
                <w:left w:val="none" w:sz="0" w:space="0" w:color="auto"/>
                <w:bottom w:val="none" w:sz="0" w:space="0" w:color="auto"/>
                <w:right w:val="none" w:sz="0" w:space="0" w:color="auto"/>
              </w:divBdr>
              <w:divsChild>
                <w:div w:id="2106727923">
                  <w:marLeft w:val="0"/>
                  <w:marRight w:val="0"/>
                  <w:marTop w:val="0"/>
                  <w:marBottom w:val="0"/>
                  <w:divBdr>
                    <w:top w:val="none" w:sz="0" w:space="0" w:color="auto"/>
                    <w:left w:val="none" w:sz="0" w:space="0" w:color="auto"/>
                    <w:bottom w:val="none" w:sz="0" w:space="0" w:color="auto"/>
                    <w:right w:val="none" w:sz="0" w:space="0" w:color="auto"/>
                  </w:divBdr>
                </w:div>
              </w:divsChild>
            </w:div>
            <w:div w:id="2079285966">
              <w:marLeft w:val="0"/>
              <w:marRight w:val="0"/>
              <w:marTop w:val="0"/>
              <w:marBottom w:val="0"/>
              <w:divBdr>
                <w:top w:val="none" w:sz="0" w:space="0" w:color="auto"/>
                <w:left w:val="none" w:sz="0" w:space="0" w:color="auto"/>
                <w:bottom w:val="none" w:sz="0" w:space="0" w:color="auto"/>
                <w:right w:val="none" w:sz="0" w:space="0" w:color="auto"/>
              </w:divBdr>
              <w:divsChild>
                <w:div w:id="783382233">
                  <w:marLeft w:val="0"/>
                  <w:marRight w:val="0"/>
                  <w:marTop w:val="0"/>
                  <w:marBottom w:val="0"/>
                  <w:divBdr>
                    <w:top w:val="none" w:sz="0" w:space="0" w:color="auto"/>
                    <w:left w:val="none" w:sz="0" w:space="0" w:color="auto"/>
                    <w:bottom w:val="none" w:sz="0" w:space="0" w:color="auto"/>
                    <w:right w:val="none" w:sz="0" w:space="0" w:color="auto"/>
                  </w:divBdr>
                </w:div>
              </w:divsChild>
            </w:div>
            <w:div w:id="710113506">
              <w:marLeft w:val="0"/>
              <w:marRight w:val="0"/>
              <w:marTop w:val="0"/>
              <w:marBottom w:val="0"/>
              <w:divBdr>
                <w:top w:val="none" w:sz="0" w:space="0" w:color="auto"/>
                <w:left w:val="none" w:sz="0" w:space="0" w:color="auto"/>
                <w:bottom w:val="none" w:sz="0" w:space="0" w:color="auto"/>
                <w:right w:val="none" w:sz="0" w:space="0" w:color="auto"/>
              </w:divBdr>
              <w:divsChild>
                <w:div w:id="751045133">
                  <w:marLeft w:val="0"/>
                  <w:marRight w:val="0"/>
                  <w:marTop w:val="0"/>
                  <w:marBottom w:val="0"/>
                  <w:divBdr>
                    <w:top w:val="none" w:sz="0" w:space="0" w:color="auto"/>
                    <w:left w:val="none" w:sz="0" w:space="0" w:color="auto"/>
                    <w:bottom w:val="none" w:sz="0" w:space="0" w:color="auto"/>
                    <w:right w:val="none" w:sz="0" w:space="0" w:color="auto"/>
                  </w:divBdr>
                </w:div>
              </w:divsChild>
            </w:div>
            <w:div w:id="1387682976">
              <w:marLeft w:val="0"/>
              <w:marRight w:val="0"/>
              <w:marTop w:val="0"/>
              <w:marBottom w:val="0"/>
              <w:divBdr>
                <w:top w:val="none" w:sz="0" w:space="0" w:color="auto"/>
                <w:left w:val="none" w:sz="0" w:space="0" w:color="auto"/>
                <w:bottom w:val="none" w:sz="0" w:space="0" w:color="auto"/>
                <w:right w:val="none" w:sz="0" w:space="0" w:color="auto"/>
              </w:divBdr>
              <w:divsChild>
                <w:div w:id="391465754">
                  <w:marLeft w:val="0"/>
                  <w:marRight w:val="0"/>
                  <w:marTop w:val="0"/>
                  <w:marBottom w:val="0"/>
                  <w:divBdr>
                    <w:top w:val="none" w:sz="0" w:space="0" w:color="auto"/>
                    <w:left w:val="none" w:sz="0" w:space="0" w:color="auto"/>
                    <w:bottom w:val="none" w:sz="0" w:space="0" w:color="auto"/>
                    <w:right w:val="none" w:sz="0" w:space="0" w:color="auto"/>
                  </w:divBdr>
                </w:div>
              </w:divsChild>
            </w:div>
            <w:div w:id="1423257747">
              <w:marLeft w:val="0"/>
              <w:marRight w:val="0"/>
              <w:marTop w:val="0"/>
              <w:marBottom w:val="0"/>
              <w:divBdr>
                <w:top w:val="none" w:sz="0" w:space="0" w:color="auto"/>
                <w:left w:val="none" w:sz="0" w:space="0" w:color="auto"/>
                <w:bottom w:val="none" w:sz="0" w:space="0" w:color="auto"/>
                <w:right w:val="none" w:sz="0" w:space="0" w:color="auto"/>
              </w:divBdr>
              <w:divsChild>
                <w:div w:id="2065331430">
                  <w:marLeft w:val="0"/>
                  <w:marRight w:val="0"/>
                  <w:marTop w:val="0"/>
                  <w:marBottom w:val="0"/>
                  <w:divBdr>
                    <w:top w:val="none" w:sz="0" w:space="0" w:color="auto"/>
                    <w:left w:val="none" w:sz="0" w:space="0" w:color="auto"/>
                    <w:bottom w:val="none" w:sz="0" w:space="0" w:color="auto"/>
                    <w:right w:val="none" w:sz="0" w:space="0" w:color="auto"/>
                  </w:divBdr>
                </w:div>
              </w:divsChild>
            </w:div>
            <w:div w:id="1764495361">
              <w:marLeft w:val="0"/>
              <w:marRight w:val="0"/>
              <w:marTop w:val="0"/>
              <w:marBottom w:val="0"/>
              <w:divBdr>
                <w:top w:val="none" w:sz="0" w:space="0" w:color="auto"/>
                <w:left w:val="none" w:sz="0" w:space="0" w:color="auto"/>
                <w:bottom w:val="none" w:sz="0" w:space="0" w:color="auto"/>
                <w:right w:val="none" w:sz="0" w:space="0" w:color="auto"/>
              </w:divBdr>
              <w:divsChild>
                <w:div w:id="403066137">
                  <w:marLeft w:val="0"/>
                  <w:marRight w:val="0"/>
                  <w:marTop w:val="0"/>
                  <w:marBottom w:val="0"/>
                  <w:divBdr>
                    <w:top w:val="none" w:sz="0" w:space="0" w:color="auto"/>
                    <w:left w:val="none" w:sz="0" w:space="0" w:color="auto"/>
                    <w:bottom w:val="none" w:sz="0" w:space="0" w:color="auto"/>
                    <w:right w:val="none" w:sz="0" w:space="0" w:color="auto"/>
                  </w:divBdr>
                </w:div>
              </w:divsChild>
            </w:div>
            <w:div w:id="1280336158">
              <w:marLeft w:val="0"/>
              <w:marRight w:val="0"/>
              <w:marTop w:val="0"/>
              <w:marBottom w:val="0"/>
              <w:divBdr>
                <w:top w:val="none" w:sz="0" w:space="0" w:color="auto"/>
                <w:left w:val="none" w:sz="0" w:space="0" w:color="auto"/>
                <w:bottom w:val="none" w:sz="0" w:space="0" w:color="auto"/>
                <w:right w:val="none" w:sz="0" w:space="0" w:color="auto"/>
              </w:divBdr>
              <w:divsChild>
                <w:div w:id="230507066">
                  <w:marLeft w:val="0"/>
                  <w:marRight w:val="0"/>
                  <w:marTop w:val="0"/>
                  <w:marBottom w:val="0"/>
                  <w:divBdr>
                    <w:top w:val="none" w:sz="0" w:space="0" w:color="auto"/>
                    <w:left w:val="none" w:sz="0" w:space="0" w:color="auto"/>
                    <w:bottom w:val="none" w:sz="0" w:space="0" w:color="auto"/>
                    <w:right w:val="none" w:sz="0" w:space="0" w:color="auto"/>
                  </w:divBdr>
                </w:div>
              </w:divsChild>
            </w:div>
            <w:div w:id="1773011792">
              <w:marLeft w:val="0"/>
              <w:marRight w:val="0"/>
              <w:marTop w:val="0"/>
              <w:marBottom w:val="0"/>
              <w:divBdr>
                <w:top w:val="none" w:sz="0" w:space="0" w:color="auto"/>
                <w:left w:val="none" w:sz="0" w:space="0" w:color="auto"/>
                <w:bottom w:val="none" w:sz="0" w:space="0" w:color="auto"/>
                <w:right w:val="none" w:sz="0" w:space="0" w:color="auto"/>
              </w:divBdr>
              <w:divsChild>
                <w:div w:id="1626352302">
                  <w:marLeft w:val="0"/>
                  <w:marRight w:val="0"/>
                  <w:marTop w:val="0"/>
                  <w:marBottom w:val="0"/>
                  <w:divBdr>
                    <w:top w:val="none" w:sz="0" w:space="0" w:color="auto"/>
                    <w:left w:val="none" w:sz="0" w:space="0" w:color="auto"/>
                    <w:bottom w:val="none" w:sz="0" w:space="0" w:color="auto"/>
                    <w:right w:val="none" w:sz="0" w:space="0" w:color="auto"/>
                  </w:divBdr>
                </w:div>
              </w:divsChild>
            </w:div>
            <w:div w:id="1867675628">
              <w:marLeft w:val="0"/>
              <w:marRight w:val="0"/>
              <w:marTop w:val="0"/>
              <w:marBottom w:val="0"/>
              <w:divBdr>
                <w:top w:val="none" w:sz="0" w:space="0" w:color="auto"/>
                <w:left w:val="none" w:sz="0" w:space="0" w:color="auto"/>
                <w:bottom w:val="none" w:sz="0" w:space="0" w:color="auto"/>
                <w:right w:val="none" w:sz="0" w:space="0" w:color="auto"/>
              </w:divBdr>
              <w:divsChild>
                <w:div w:id="551116299">
                  <w:marLeft w:val="0"/>
                  <w:marRight w:val="0"/>
                  <w:marTop w:val="0"/>
                  <w:marBottom w:val="0"/>
                  <w:divBdr>
                    <w:top w:val="none" w:sz="0" w:space="0" w:color="auto"/>
                    <w:left w:val="none" w:sz="0" w:space="0" w:color="auto"/>
                    <w:bottom w:val="none" w:sz="0" w:space="0" w:color="auto"/>
                    <w:right w:val="none" w:sz="0" w:space="0" w:color="auto"/>
                  </w:divBdr>
                </w:div>
              </w:divsChild>
            </w:div>
            <w:div w:id="463816503">
              <w:marLeft w:val="0"/>
              <w:marRight w:val="0"/>
              <w:marTop w:val="0"/>
              <w:marBottom w:val="0"/>
              <w:divBdr>
                <w:top w:val="none" w:sz="0" w:space="0" w:color="auto"/>
                <w:left w:val="none" w:sz="0" w:space="0" w:color="auto"/>
                <w:bottom w:val="none" w:sz="0" w:space="0" w:color="auto"/>
                <w:right w:val="none" w:sz="0" w:space="0" w:color="auto"/>
              </w:divBdr>
              <w:divsChild>
                <w:div w:id="914900741">
                  <w:marLeft w:val="0"/>
                  <w:marRight w:val="0"/>
                  <w:marTop w:val="0"/>
                  <w:marBottom w:val="0"/>
                  <w:divBdr>
                    <w:top w:val="none" w:sz="0" w:space="0" w:color="auto"/>
                    <w:left w:val="none" w:sz="0" w:space="0" w:color="auto"/>
                    <w:bottom w:val="none" w:sz="0" w:space="0" w:color="auto"/>
                    <w:right w:val="none" w:sz="0" w:space="0" w:color="auto"/>
                  </w:divBdr>
                </w:div>
              </w:divsChild>
            </w:div>
            <w:div w:id="603734158">
              <w:marLeft w:val="0"/>
              <w:marRight w:val="0"/>
              <w:marTop w:val="0"/>
              <w:marBottom w:val="0"/>
              <w:divBdr>
                <w:top w:val="none" w:sz="0" w:space="0" w:color="auto"/>
                <w:left w:val="none" w:sz="0" w:space="0" w:color="auto"/>
                <w:bottom w:val="none" w:sz="0" w:space="0" w:color="auto"/>
                <w:right w:val="none" w:sz="0" w:space="0" w:color="auto"/>
              </w:divBdr>
              <w:divsChild>
                <w:div w:id="3360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92698606">
      <w:bodyDiv w:val="1"/>
      <w:marLeft w:val="0"/>
      <w:marRight w:val="0"/>
      <w:marTop w:val="0"/>
      <w:marBottom w:val="0"/>
      <w:divBdr>
        <w:top w:val="none" w:sz="0" w:space="0" w:color="auto"/>
        <w:left w:val="none" w:sz="0" w:space="0" w:color="auto"/>
        <w:bottom w:val="none" w:sz="0" w:space="0" w:color="auto"/>
        <w:right w:val="none" w:sz="0" w:space="0" w:color="auto"/>
      </w:divBdr>
    </w:div>
    <w:div w:id="1803379687">
      <w:bodyDiv w:val="1"/>
      <w:marLeft w:val="0"/>
      <w:marRight w:val="0"/>
      <w:marTop w:val="0"/>
      <w:marBottom w:val="0"/>
      <w:divBdr>
        <w:top w:val="none" w:sz="0" w:space="0" w:color="auto"/>
        <w:left w:val="none" w:sz="0" w:space="0" w:color="auto"/>
        <w:bottom w:val="none" w:sz="0" w:space="0" w:color="auto"/>
        <w:right w:val="none" w:sz="0" w:space="0" w:color="auto"/>
      </w:divBdr>
    </w:div>
    <w:div w:id="1833641333">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18846191">
      <w:bodyDiv w:val="1"/>
      <w:marLeft w:val="0"/>
      <w:marRight w:val="0"/>
      <w:marTop w:val="0"/>
      <w:marBottom w:val="0"/>
      <w:divBdr>
        <w:top w:val="none" w:sz="0" w:space="0" w:color="auto"/>
        <w:left w:val="none" w:sz="0" w:space="0" w:color="auto"/>
        <w:bottom w:val="none" w:sz="0" w:space="0" w:color="auto"/>
        <w:right w:val="none" w:sz="0" w:space="0" w:color="auto"/>
      </w:divBdr>
    </w:div>
    <w:div w:id="2059820438">
      <w:bodyDiv w:val="1"/>
      <w:marLeft w:val="0"/>
      <w:marRight w:val="0"/>
      <w:marTop w:val="0"/>
      <w:marBottom w:val="0"/>
      <w:divBdr>
        <w:top w:val="none" w:sz="0" w:space="0" w:color="auto"/>
        <w:left w:val="none" w:sz="0" w:space="0" w:color="auto"/>
        <w:bottom w:val="none" w:sz="0" w:space="0" w:color="auto"/>
        <w:right w:val="none" w:sz="0" w:space="0" w:color="auto"/>
      </w:divBdr>
    </w:div>
    <w:div w:id="2090232750">
      <w:bodyDiv w:val="1"/>
      <w:marLeft w:val="0"/>
      <w:marRight w:val="0"/>
      <w:marTop w:val="0"/>
      <w:marBottom w:val="0"/>
      <w:divBdr>
        <w:top w:val="none" w:sz="0" w:space="0" w:color="auto"/>
        <w:left w:val="none" w:sz="0" w:space="0" w:color="auto"/>
        <w:bottom w:val="none" w:sz="0" w:space="0" w:color="auto"/>
        <w:right w:val="none" w:sz="0" w:space="0" w:color="auto"/>
      </w:divBdr>
    </w:div>
    <w:div w:id="2104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ynergrid.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ynergrid.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CED5-2299-4B16-969D-007CD9F3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6939</Words>
  <Characters>40211</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47056</CharactersWithSpaces>
  <SharedDoc>false</SharedDoc>
  <HLinks>
    <vt:vector size="6" baseType="variant">
      <vt:variant>
        <vt:i4>2031625</vt:i4>
      </vt:variant>
      <vt:variant>
        <vt:i4>147</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Mathieu WAUCOMONT</cp:lastModifiedBy>
  <cp:revision>23</cp:revision>
  <cp:lastPrinted>2010-01-21T09:04:00Z</cp:lastPrinted>
  <dcterms:created xsi:type="dcterms:W3CDTF">2018-08-07T08:48:00Z</dcterms:created>
  <dcterms:modified xsi:type="dcterms:W3CDTF">2024-04-15T06:49:00Z</dcterms:modified>
</cp:coreProperties>
</file>