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1053"/>
        <w:gridCol w:w="924"/>
        <w:gridCol w:w="709"/>
        <w:gridCol w:w="2545"/>
        <w:gridCol w:w="390"/>
        <w:gridCol w:w="15"/>
        <w:gridCol w:w="30"/>
        <w:gridCol w:w="1420"/>
        <w:gridCol w:w="422"/>
        <w:gridCol w:w="1554"/>
      </w:tblGrid>
      <w:tr w:rsidR="00825CB5" w:rsidRPr="007A7C00" w:rsidTr="006A0378">
        <w:trPr>
          <w:trHeight w:val="850"/>
        </w:trPr>
        <w:tc>
          <w:tcPr>
            <w:tcW w:w="9062" w:type="dxa"/>
            <w:gridSpan w:val="10"/>
            <w:tcBorders>
              <w:bottom w:val="single" w:sz="4" w:space="0" w:color="auto"/>
            </w:tcBorders>
            <w:shd w:val="clear" w:color="auto" w:fill="D9E2F3" w:themeFill="accent5" w:themeFillTint="33"/>
            <w:vAlign w:val="center"/>
          </w:tcPr>
          <w:p w:rsidR="00825CB5" w:rsidRPr="007A7C00" w:rsidRDefault="006A0378" w:rsidP="006A0378">
            <w:pPr>
              <w:jc w:val="center"/>
              <w:rPr>
                <w:b/>
                <w:sz w:val="36"/>
              </w:rPr>
            </w:pPr>
            <w:r w:rsidRPr="007A7C00">
              <w:rPr>
                <w:b/>
                <w:sz w:val="36"/>
              </w:rPr>
              <w:t>Raccordements : Forfaits applicable</w:t>
            </w:r>
            <w:r w:rsidR="003D5869">
              <w:rPr>
                <w:b/>
                <w:sz w:val="36"/>
              </w:rPr>
              <w:t>s</w:t>
            </w:r>
            <w:r w:rsidRPr="007A7C00">
              <w:rPr>
                <w:b/>
                <w:sz w:val="36"/>
              </w:rPr>
              <w:t xml:space="preserve"> aux études </w:t>
            </w:r>
          </w:p>
        </w:tc>
      </w:tr>
      <w:tr w:rsidR="00825CB5" w:rsidRPr="007A7C00" w:rsidTr="00B93DC7">
        <w:tc>
          <w:tcPr>
            <w:tcW w:w="5231" w:type="dxa"/>
            <w:gridSpan w:val="4"/>
            <w:tcBorders>
              <w:top w:val="single" w:sz="4" w:space="0" w:color="auto"/>
              <w:left w:val="nil"/>
              <w:bottom w:val="single" w:sz="4" w:space="0" w:color="auto"/>
              <w:right w:val="nil"/>
            </w:tcBorders>
          </w:tcPr>
          <w:p w:rsidR="00825CB5" w:rsidRPr="007A7C00" w:rsidRDefault="00825CB5" w:rsidP="004C1DFD"/>
        </w:tc>
        <w:tc>
          <w:tcPr>
            <w:tcW w:w="1855" w:type="dxa"/>
            <w:gridSpan w:val="4"/>
            <w:tcBorders>
              <w:top w:val="single" w:sz="4" w:space="0" w:color="auto"/>
              <w:left w:val="nil"/>
              <w:bottom w:val="single" w:sz="4" w:space="0" w:color="auto"/>
              <w:right w:val="nil"/>
            </w:tcBorders>
          </w:tcPr>
          <w:p w:rsidR="00825CB5" w:rsidRPr="007A7C00" w:rsidRDefault="00825CB5" w:rsidP="004C1DFD"/>
        </w:tc>
        <w:tc>
          <w:tcPr>
            <w:tcW w:w="1976" w:type="dxa"/>
            <w:gridSpan w:val="2"/>
            <w:tcBorders>
              <w:top w:val="single" w:sz="4" w:space="0" w:color="auto"/>
              <w:left w:val="nil"/>
              <w:bottom w:val="single" w:sz="4" w:space="0" w:color="auto"/>
              <w:right w:val="nil"/>
            </w:tcBorders>
          </w:tcPr>
          <w:p w:rsidR="00825CB5" w:rsidRPr="007A7C00" w:rsidRDefault="00825CB5" w:rsidP="004C1DFD"/>
        </w:tc>
      </w:tr>
      <w:tr w:rsidR="00825CB5" w:rsidRPr="007A7C00" w:rsidTr="00B93DC7">
        <w:tc>
          <w:tcPr>
            <w:tcW w:w="5231" w:type="dxa"/>
            <w:gridSpan w:val="4"/>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p>
        </w:tc>
        <w:tc>
          <w:tcPr>
            <w:tcW w:w="1855" w:type="dxa"/>
            <w:gridSpan w:val="4"/>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ORIENTATION</w:t>
            </w:r>
          </w:p>
        </w:tc>
        <w:tc>
          <w:tcPr>
            <w:tcW w:w="1976" w:type="dxa"/>
            <w:gridSpan w:val="2"/>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DETAIL</w:t>
            </w:r>
          </w:p>
        </w:tc>
      </w:tr>
      <w:tr w:rsidR="00825CB5" w:rsidRPr="005E725F" w:rsidTr="003D5869">
        <w:trPr>
          <w:trHeight w:val="680"/>
        </w:trPr>
        <w:tc>
          <w:tcPr>
            <w:tcW w:w="9062" w:type="dxa"/>
            <w:gridSpan w:val="10"/>
            <w:tcBorders>
              <w:top w:val="single" w:sz="4" w:space="0" w:color="auto"/>
            </w:tcBorders>
            <w:shd w:val="clear" w:color="auto" w:fill="D9E2F3" w:themeFill="accent5" w:themeFillTint="33"/>
            <w:vAlign w:val="center"/>
          </w:tcPr>
          <w:p w:rsidR="00825CB5" w:rsidRPr="005E725F" w:rsidRDefault="00825CB5" w:rsidP="00196DA6">
            <w:pPr>
              <w:rPr>
                <w:b/>
                <w:sz w:val="28"/>
              </w:rPr>
            </w:pPr>
            <w:r w:rsidRPr="005E725F">
              <w:rPr>
                <w:b/>
                <w:sz w:val="28"/>
              </w:rPr>
              <w:t>PRELEVEMENT</w:t>
            </w:r>
          </w:p>
          <w:p w:rsidR="00825CB5" w:rsidRPr="005E725F" w:rsidRDefault="00825CB5" w:rsidP="00196DA6">
            <w:pPr>
              <w:rPr>
                <w:b/>
                <w:sz w:val="28"/>
              </w:rPr>
            </w:pPr>
            <w:r w:rsidRPr="005E725F">
              <w:rPr>
                <w:b/>
                <w:sz w:val="28"/>
              </w:rPr>
              <w:t>(Nouveau raccordement ou adaptation existant</w:t>
            </w:r>
            <w:r w:rsidR="00334A46" w:rsidRPr="005E725F">
              <w:rPr>
                <w:b/>
                <w:sz w:val="28"/>
              </w:rPr>
              <w:t>)</w:t>
            </w:r>
          </w:p>
        </w:tc>
      </w:tr>
      <w:tr w:rsidR="00825CB5" w:rsidRPr="005E725F" w:rsidTr="000D1269">
        <w:trPr>
          <w:trHeight w:val="340"/>
        </w:trPr>
        <w:tc>
          <w:tcPr>
            <w:tcW w:w="5231" w:type="dxa"/>
            <w:gridSpan w:val="4"/>
            <w:vAlign w:val="center"/>
          </w:tcPr>
          <w:p w:rsidR="00825CB5" w:rsidRPr="005E725F" w:rsidRDefault="00825CB5" w:rsidP="000D1269">
            <w:pPr>
              <w:rPr>
                <w:sz w:val="20"/>
              </w:rPr>
            </w:pPr>
            <w:r w:rsidRPr="005E725F">
              <w:rPr>
                <w:sz w:val="20"/>
              </w:rPr>
              <w:t>Puissance total</w:t>
            </w:r>
            <w:r w:rsidR="00196DA6" w:rsidRPr="005E725F">
              <w:rPr>
                <w:sz w:val="20"/>
              </w:rPr>
              <w:t>e</w:t>
            </w:r>
            <w:r w:rsidRPr="005E725F">
              <w:rPr>
                <w:sz w:val="20"/>
              </w:rPr>
              <w:t xml:space="preserve"> de </w:t>
            </w:r>
            <w:r w:rsidR="00196DA6" w:rsidRPr="005E725F">
              <w:rPr>
                <w:sz w:val="20"/>
              </w:rPr>
              <w:t>prélèvement</w:t>
            </w:r>
          </w:p>
        </w:tc>
        <w:tc>
          <w:tcPr>
            <w:tcW w:w="1855" w:type="dxa"/>
            <w:gridSpan w:val="4"/>
            <w:vAlign w:val="center"/>
          </w:tcPr>
          <w:p w:rsidR="00825CB5" w:rsidRPr="005E725F" w:rsidRDefault="00825CB5" w:rsidP="000D1269">
            <w:pPr>
              <w:rPr>
                <w:sz w:val="20"/>
              </w:rPr>
            </w:pPr>
          </w:p>
        </w:tc>
        <w:tc>
          <w:tcPr>
            <w:tcW w:w="1976" w:type="dxa"/>
            <w:gridSpan w:val="2"/>
            <w:vAlign w:val="center"/>
          </w:tcPr>
          <w:p w:rsidR="00825CB5" w:rsidRPr="005E725F" w:rsidRDefault="00825CB5" w:rsidP="000D1269">
            <w:pPr>
              <w:rPr>
                <w:sz w:val="20"/>
              </w:rPr>
            </w:pPr>
          </w:p>
        </w:tc>
      </w:tr>
      <w:tr w:rsidR="00625EAD" w:rsidRPr="005E725F" w:rsidTr="008868E7">
        <w:trPr>
          <w:trHeight w:val="340"/>
        </w:trPr>
        <w:tc>
          <w:tcPr>
            <w:tcW w:w="1053" w:type="dxa"/>
            <w:tcBorders>
              <w:right w:val="nil"/>
            </w:tcBorders>
            <w:vAlign w:val="center"/>
          </w:tcPr>
          <w:p w:rsidR="00625EAD" w:rsidRPr="005E725F" w:rsidRDefault="00625EAD" w:rsidP="00625EAD">
            <w:pPr>
              <w:jc w:val="right"/>
              <w:rPr>
                <w:sz w:val="20"/>
              </w:rPr>
            </w:pPr>
            <w:r w:rsidRPr="005E725F">
              <w:rPr>
                <w:sz w:val="20"/>
              </w:rPr>
              <w:t>0</w:t>
            </w:r>
          </w:p>
        </w:tc>
        <w:tc>
          <w:tcPr>
            <w:tcW w:w="924" w:type="dxa"/>
            <w:tcBorders>
              <w:left w:val="nil"/>
              <w:right w:val="nil"/>
            </w:tcBorders>
            <w:vAlign w:val="center"/>
          </w:tcPr>
          <w:p w:rsidR="00625EAD" w:rsidRPr="005E725F" w:rsidRDefault="00625EAD" w:rsidP="00625EAD">
            <w:pPr>
              <w:rPr>
                <w:sz w:val="20"/>
              </w:rPr>
            </w:pPr>
            <w:r w:rsidRPr="005E725F">
              <w:rPr>
                <w:sz w:val="20"/>
              </w:rPr>
              <w:t>≤ P ≤</w:t>
            </w:r>
          </w:p>
        </w:tc>
        <w:tc>
          <w:tcPr>
            <w:tcW w:w="709" w:type="dxa"/>
            <w:tcBorders>
              <w:left w:val="nil"/>
              <w:right w:val="nil"/>
            </w:tcBorders>
            <w:vAlign w:val="center"/>
          </w:tcPr>
          <w:p w:rsidR="00625EAD" w:rsidRPr="005E725F" w:rsidRDefault="00625EAD" w:rsidP="00625EAD">
            <w:pPr>
              <w:jc w:val="right"/>
              <w:rPr>
                <w:sz w:val="20"/>
              </w:rPr>
            </w:pPr>
            <w:r w:rsidRPr="005E725F">
              <w:rPr>
                <w:sz w:val="20"/>
              </w:rPr>
              <w:t>56</w:t>
            </w:r>
          </w:p>
        </w:tc>
        <w:tc>
          <w:tcPr>
            <w:tcW w:w="2545" w:type="dxa"/>
            <w:tcBorders>
              <w:left w:val="nil"/>
            </w:tcBorders>
            <w:vAlign w:val="center"/>
          </w:tcPr>
          <w:p w:rsidR="00625EAD" w:rsidRPr="005E725F" w:rsidRDefault="00625EAD" w:rsidP="00625EAD">
            <w:pPr>
              <w:rPr>
                <w:sz w:val="20"/>
              </w:rPr>
            </w:pPr>
            <w:r w:rsidRPr="005E725F">
              <w:rPr>
                <w:sz w:val="20"/>
              </w:rPr>
              <w:t>kVA</w:t>
            </w:r>
          </w:p>
        </w:tc>
        <w:tc>
          <w:tcPr>
            <w:tcW w:w="435" w:type="dxa"/>
            <w:gridSpan w:val="3"/>
            <w:tcBorders>
              <w:right w:val="nil"/>
            </w:tcBorders>
            <w:vAlign w:val="center"/>
          </w:tcPr>
          <w:p w:rsidR="00625EAD" w:rsidRPr="005E725F" w:rsidRDefault="00625EAD" w:rsidP="00625EAD">
            <w:pPr>
              <w:rPr>
                <w:sz w:val="20"/>
              </w:rPr>
            </w:pPr>
            <w:r w:rsidRPr="005E725F">
              <w:rPr>
                <w:sz w:val="20"/>
              </w:rPr>
              <w:t>€</w:t>
            </w:r>
          </w:p>
        </w:tc>
        <w:tc>
          <w:tcPr>
            <w:tcW w:w="1420" w:type="dxa"/>
            <w:tcBorders>
              <w:left w:val="nil"/>
            </w:tcBorders>
            <w:vAlign w:val="center"/>
          </w:tcPr>
          <w:p w:rsidR="00625EAD" w:rsidRDefault="00625EAD" w:rsidP="00625EAD">
            <w:pPr>
              <w:ind w:firstLineChars="100" w:firstLine="200"/>
              <w:jc w:val="right"/>
              <w:rPr>
                <w:rFonts w:ascii="Calibri" w:hAnsi="Calibri"/>
                <w:color w:val="000000"/>
              </w:rPr>
            </w:pPr>
            <w:r w:rsidRPr="00C95141">
              <w:rPr>
                <w:rFonts w:ascii="Calibri" w:hAnsi="Calibri"/>
                <w:color w:val="000000"/>
                <w:sz w:val="20"/>
              </w:rPr>
              <w:t>404,52</w:t>
            </w:r>
          </w:p>
        </w:tc>
        <w:tc>
          <w:tcPr>
            <w:tcW w:w="422" w:type="dxa"/>
            <w:tcBorders>
              <w:right w:val="nil"/>
            </w:tcBorders>
            <w:vAlign w:val="center"/>
          </w:tcPr>
          <w:p w:rsidR="00625EAD" w:rsidRPr="005E725F" w:rsidRDefault="00625EAD" w:rsidP="00625EAD">
            <w:pPr>
              <w:rPr>
                <w:sz w:val="20"/>
              </w:rPr>
            </w:pPr>
            <w:r w:rsidRPr="005E725F">
              <w:rPr>
                <w:sz w:val="20"/>
              </w:rPr>
              <w:t>€</w:t>
            </w:r>
          </w:p>
        </w:tc>
        <w:tc>
          <w:tcPr>
            <w:tcW w:w="1554"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1.117,73</w:t>
            </w:r>
          </w:p>
        </w:tc>
      </w:tr>
      <w:tr w:rsidR="00625EAD" w:rsidRPr="005E725F" w:rsidTr="008868E7">
        <w:trPr>
          <w:trHeight w:val="340"/>
        </w:trPr>
        <w:tc>
          <w:tcPr>
            <w:tcW w:w="1053" w:type="dxa"/>
            <w:tcBorders>
              <w:right w:val="nil"/>
            </w:tcBorders>
            <w:vAlign w:val="center"/>
          </w:tcPr>
          <w:p w:rsidR="00625EAD" w:rsidRPr="005E725F" w:rsidRDefault="00625EAD" w:rsidP="00625EAD">
            <w:pPr>
              <w:jc w:val="right"/>
              <w:rPr>
                <w:sz w:val="20"/>
              </w:rPr>
            </w:pPr>
            <w:r w:rsidRPr="005E725F">
              <w:rPr>
                <w:sz w:val="20"/>
              </w:rPr>
              <w:t>56</w:t>
            </w:r>
          </w:p>
        </w:tc>
        <w:tc>
          <w:tcPr>
            <w:tcW w:w="924" w:type="dxa"/>
            <w:tcBorders>
              <w:left w:val="nil"/>
              <w:right w:val="nil"/>
            </w:tcBorders>
            <w:vAlign w:val="center"/>
          </w:tcPr>
          <w:p w:rsidR="00625EAD" w:rsidRPr="005E725F" w:rsidRDefault="00625EAD" w:rsidP="00625EAD">
            <w:pPr>
              <w:rPr>
                <w:sz w:val="20"/>
              </w:rPr>
            </w:pPr>
            <w:r w:rsidRPr="005E725F">
              <w:rPr>
                <w:sz w:val="20"/>
              </w:rPr>
              <w:t>&lt; P ≤</w:t>
            </w:r>
          </w:p>
        </w:tc>
        <w:tc>
          <w:tcPr>
            <w:tcW w:w="709" w:type="dxa"/>
            <w:tcBorders>
              <w:left w:val="nil"/>
              <w:right w:val="nil"/>
            </w:tcBorders>
            <w:vAlign w:val="center"/>
          </w:tcPr>
          <w:p w:rsidR="00625EAD" w:rsidRPr="005E725F" w:rsidRDefault="00625EAD" w:rsidP="00625EAD">
            <w:pPr>
              <w:jc w:val="right"/>
              <w:rPr>
                <w:sz w:val="20"/>
              </w:rPr>
            </w:pPr>
            <w:r w:rsidRPr="005E725F">
              <w:rPr>
                <w:sz w:val="20"/>
              </w:rPr>
              <w:t xml:space="preserve">250 </w:t>
            </w:r>
          </w:p>
        </w:tc>
        <w:tc>
          <w:tcPr>
            <w:tcW w:w="2545" w:type="dxa"/>
            <w:tcBorders>
              <w:left w:val="nil"/>
            </w:tcBorders>
            <w:vAlign w:val="center"/>
          </w:tcPr>
          <w:p w:rsidR="00625EAD" w:rsidRPr="005E725F" w:rsidRDefault="00625EAD" w:rsidP="00625EAD">
            <w:pPr>
              <w:rPr>
                <w:sz w:val="20"/>
              </w:rPr>
            </w:pPr>
            <w:r w:rsidRPr="005E725F">
              <w:rPr>
                <w:sz w:val="20"/>
              </w:rPr>
              <w:t>kVA</w:t>
            </w:r>
          </w:p>
        </w:tc>
        <w:tc>
          <w:tcPr>
            <w:tcW w:w="435" w:type="dxa"/>
            <w:gridSpan w:val="3"/>
            <w:tcBorders>
              <w:right w:val="nil"/>
            </w:tcBorders>
            <w:vAlign w:val="center"/>
          </w:tcPr>
          <w:p w:rsidR="00625EAD" w:rsidRPr="005E725F" w:rsidRDefault="00625EAD" w:rsidP="00625EAD">
            <w:pPr>
              <w:rPr>
                <w:sz w:val="20"/>
              </w:rPr>
            </w:pPr>
            <w:r w:rsidRPr="005E725F">
              <w:rPr>
                <w:sz w:val="20"/>
              </w:rPr>
              <w:t>€</w:t>
            </w:r>
          </w:p>
        </w:tc>
        <w:tc>
          <w:tcPr>
            <w:tcW w:w="1420"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532,26</w:t>
            </w:r>
          </w:p>
        </w:tc>
        <w:tc>
          <w:tcPr>
            <w:tcW w:w="422" w:type="dxa"/>
            <w:tcBorders>
              <w:right w:val="nil"/>
            </w:tcBorders>
            <w:vAlign w:val="center"/>
          </w:tcPr>
          <w:p w:rsidR="00625EAD" w:rsidRPr="005E725F" w:rsidRDefault="00625EAD" w:rsidP="00625EAD">
            <w:pPr>
              <w:rPr>
                <w:sz w:val="20"/>
              </w:rPr>
            </w:pPr>
            <w:r w:rsidRPr="005E725F">
              <w:rPr>
                <w:sz w:val="20"/>
              </w:rPr>
              <w:t>€</w:t>
            </w:r>
          </w:p>
        </w:tc>
        <w:tc>
          <w:tcPr>
            <w:tcW w:w="1554"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1.298,71</w:t>
            </w:r>
          </w:p>
        </w:tc>
      </w:tr>
      <w:tr w:rsidR="00625EAD" w:rsidRPr="005E725F" w:rsidTr="008868E7">
        <w:trPr>
          <w:trHeight w:val="340"/>
        </w:trPr>
        <w:tc>
          <w:tcPr>
            <w:tcW w:w="1053" w:type="dxa"/>
            <w:tcBorders>
              <w:right w:val="nil"/>
            </w:tcBorders>
            <w:vAlign w:val="center"/>
          </w:tcPr>
          <w:p w:rsidR="00625EAD" w:rsidRPr="005E725F" w:rsidRDefault="00625EAD" w:rsidP="00625EAD">
            <w:pPr>
              <w:jc w:val="right"/>
              <w:rPr>
                <w:sz w:val="20"/>
              </w:rPr>
            </w:pPr>
            <w:r w:rsidRPr="005E725F">
              <w:rPr>
                <w:sz w:val="20"/>
              </w:rPr>
              <w:t>250</w:t>
            </w:r>
          </w:p>
        </w:tc>
        <w:tc>
          <w:tcPr>
            <w:tcW w:w="924" w:type="dxa"/>
            <w:tcBorders>
              <w:left w:val="nil"/>
              <w:right w:val="nil"/>
            </w:tcBorders>
            <w:vAlign w:val="center"/>
          </w:tcPr>
          <w:p w:rsidR="00625EAD" w:rsidRPr="005E725F" w:rsidRDefault="00625EAD" w:rsidP="00625EAD">
            <w:pPr>
              <w:rPr>
                <w:sz w:val="20"/>
              </w:rPr>
            </w:pPr>
            <w:r w:rsidRPr="005E725F">
              <w:rPr>
                <w:sz w:val="20"/>
              </w:rPr>
              <w:t>&lt; P ≤</w:t>
            </w:r>
          </w:p>
        </w:tc>
        <w:tc>
          <w:tcPr>
            <w:tcW w:w="709" w:type="dxa"/>
            <w:tcBorders>
              <w:left w:val="nil"/>
              <w:right w:val="nil"/>
            </w:tcBorders>
            <w:vAlign w:val="center"/>
          </w:tcPr>
          <w:p w:rsidR="00625EAD" w:rsidRPr="005E725F" w:rsidRDefault="00625EAD" w:rsidP="00625EAD">
            <w:pPr>
              <w:jc w:val="right"/>
              <w:rPr>
                <w:sz w:val="20"/>
              </w:rPr>
            </w:pPr>
            <w:r w:rsidRPr="005E725F">
              <w:rPr>
                <w:sz w:val="20"/>
              </w:rPr>
              <w:t>1000</w:t>
            </w:r>
          </w:p>
        </w:tc>
        <w:tc>
          <w:tcPr>
            <w:tcW w:w="2545" w:type="dxa"/>
            <w:tcBorders>
              <w:left w:val="nil"/>
            </w:tcBorders>
            <w:vAlign w:val="center"/>
          </w:tcPr>
          <w:p w:rsidR="00625EAD" w:rsidRPr="005E725F" w:rsidRDefault="00625EAD" w:rsidP="00625EAD">
            <w:pPr>
              <w:rPr>
                <w:sz w:val="20"/>
              </w:rPr>
            </w:pPr>
            <w:r w:rsidRPr="005E725F">
              <w:rPr>
                <w:sz w:val="20"/>
              </w:rPr>
              <w:t>kVA</w:t>
            </w:r>
          </w:p>
        </w:tc>
        <w:tc>
          <w:tcPr>
            <w:tcW w:w="435" w:type="dxa"/>
            <w:gridSpan w:val="3"/>
            <w:tcBorders>
              <w:right w:val="nil"/>
            </w:tcBorders>
            <w:vAlign w:val="center"/>
          </w:tcPr>
          <w:p w:rsidR="00625EAD" w:rsidRPr="005E725F" w:rsidRDefault="00625EAD" w:rsidP="00625EAD">
            <w:pPr>
              <w:rPr>
                <w:sz w:val="20"/>
              </w:rPr>
            </w:pPr>
            <w:r w:rsidRPr="005E725F">
              <w:rPr>
                <w:sz w:val="20"/>
              </w:rPr>
              <w:t>€</w:t>
            </w:r>
          </w:p>
        </w:tc>
        <w:tc>
          <w:tcPr>
            <w:tcW w:w="1420"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702,58</w:t>
            </w:r>
          </w:p>
        </w:tc>
        <w:tc>
          <w:tcPr>
            <w:tcW w:w="422" w:type="dxa"/>
            <w:tcBorders>
              <w:right w:val="nil"/>
            </w:tcBorders>
            <w:vAlign w:val="center"/>
          </w:tcPr>
          <w:p w:rsidR="00625EAD" w:rsidRPr="005E725F" w:rsidRDefault="00625EAD" w:rsidP="00625EAD">
            <w:pPr>
              <w:rPr>
                <w:sz w:val="20"/>
              </w:rPr>
            </w:pPr>
            <w:r w:rsidRPr="005E725F">
              <w:rPr>
                <w:sz w:val="20"/>
              </w:rPr>
              <w:t>€</w:t>
            </w:r>
          </w:p>
        </w:tc>
        <w:tc>
          <w:tcPr>
            <w:tcW w:w="1554"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1.405,15</w:t>
            </w:r>
          </w:p>
        </w:tc>
      </w:tr>
      <w:tr w:rsidR="00625EAD" w:rsidRPr="005E725F" w:rsidTr="008868E7">
        <w:trPr>
          <w:trHeight w:val="340"/>
        </w:trPr>
        <w:tc>
          <w:tcPr>
            <w:tcW w:w="1053" w:type="dxa"/>
            <w:tcBorders>
              <w:right w:val="nil"/>
            </w:tcBorders>
            <w:vAlign w:val="center"/>
          </w:tcPr>
          <w:p w:rsidR="00625EAD" w:rsidRPr="005E725F" w:rsidRDefault="00625EAD" w:rsidP="00625EAD">
            <w:pPr>
              <w:jc w:val="right"/>
              <w:rPr>
                <w:sz w:val="20"/>
              </w:rPr>
            </w:pPr>
            <w:r w:rsidRPr="005E725F">
              <w:rPr>
                <w:sz w:val="20"/>
              </w:rPr>
              <w:t>1000</w:t>
            </w:r>
          </w:p>
        </w:tc>
        <w:tc>
          <w:tcPr>
            <w:tcW w:w="924" w:type="dxa"/>
            <w:tcBorders>
              <w:left w:val="nil"/>
              <w:right w:val="nil"/>
            </w:tcBorders>
            <w:vAlign w:val="center"/>
          </w:tcPr>
          <w:p w:rsidR="00625EAD" w:rsidRPr="005E725F" w:rsidRDefault="00625EAD" w:rsidP="00625EAD">
            <w:pPr>
              <w:rPr>
                <w:sz w:val="20"/>
              </w:rPr>
            </w:pPr>
            <w:r w:rsidRPr="005E725F">
              <w:rPr>
                <w:sz w:val="20"/>
              </w:rPr>
              <w:t>&lt; P ≤</w:t>
            </w:r>
          </w:p>
        </w:tc>
        <w:tc>
          <w:tcPr>
            <w:tcW w:w="709" w:type="dxa"/>
            <w:tcBorders>
              <w:left w:val="nil"/>
              <w:right w:val="nil"/>
            </w:tcBorders>
            <w:vAlign w:val="center"/>
          </w:tcPr>
          <w:p w:rsidR="00625EAD" w:rsidRPr="005E725F" w:rsidRDefault="00625EAD" w:rsidP="00625EAD">
            <w:pPr>
              <w:jc w:val="right"/>
              <w:rPr>
                <w:sz w:val="20"/>
              </w:rPr>
            </w:pPr>
            <w:r w:rsidRPr="005E725F">
              <w:rPr>
                <w:sz w:val="20"/>
              </w:rPr>
              <w:t>5000</w:t>
            </w:r>
          </w:p>
        </w:tc>
        <w:tc>
          <w:tcPr>
            <w:tcW w:w="2545" w:type="dxa"/>
            <w:tcBorders>
              <w:left w:val="nil"/>
            </w:tcBorders>
            <w:vAlign w:val="center"/>
          </w:tcPr>
          <w:p w:rsidR="00625EAD" w:rsidRPr="005E725F" w:rsidRDefault="00625EAD" w:rsidP="00625EAD">
            <w:pPr>
              <w:rPr>
                <w:sz w:val="20"/>
              </w:rPr>
            </w:pPr>
            <w:r w:rsidRPr="005E725F">
              <w:rPr>
                <w:sz w:val="20"/>
              </w:rPr>
              <w:t>kVA</w:t>
            </w:r>
          </w:p>
        </w:tc>
        <w:tc>
          <w:tcPr>
            <w:tcW w:w="435" w:type="dxa"/>
            <w:gridSpan w:val="3"/>
            <w:tcBorders>
              <w:right w:val="nil"/>
            </w:tcBorders>
            <w:vAlign w:val="center"/>
          </w:tcPr>
          <w:p w:rsidR="00625EAD" w:rsidRPr="005E725F" w:rsidRDefault="00625EAD" w:rsidP="00625EAD">
            <w:pPr>
              <w:rPr>
                <w:sz w:val="20"/>
              </w:rPr>
            </w:pPr>
            <w:r w:rsidRPr="005E725F">
              <w:rPr>
                <w:sz w:val="20"/>
              </w:rPr>
              <w:t>€</w:t>
            </w:r>
          </w:p>
        </w:tc>
        <w:tc>
          <w:tcPr>
            <w:tcW w:w="1420"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702,58</w:t>
            </w:r>
          </w:p>
        </w:tc>
        <w:tc>
          <w:tcPr>
            <w:tcW w:w="422" w:type="dxa"/>
            <w:tcBorders>
              <w:right w:val="nil"/>
            </w:tcBorders>
            <w:vAlign w:val="center"/>
          </w:tcPr>
          <w:p w:rsidR="00625EAD" w:rsidRPr="005E725F" w:rsidRDefault="00625EAD" w:rsidP="00625EAD">
            <w:pPr>
              <w:rPr>
                <w:sz w:val="20"/>
              </w:rPr>
            </w:pPr>
            <w:r w:rsidRPr="005E725F">
              <w:rPr>
                <w:sz w:val="20"/>
              </w:rPr>
              <w:t>€</w:t>
            </w:r>
          </w:p>
        </w:tc>
        <w:tc>
          <w:tcPr>
            <w:tcW w:w="1554"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1.405,15</w:t>
            </w:r>
          </w:p>
        </w:tc>
      </w:tr>
      <w:tr w:rsidR="00625EAD" w:rsidRPr="005E725F" w:rsidTr="008868E7">
        <w:trPr>
          <w:trHeight w:val="340"/>
        </w:trPr>
        <w:tc>
          <w:tcPr>
            <w:tcW w:w="1053" w:type="dxa"/>
            <w:tcBorders>
              <w:right w:val="nil"/>
            </w:tcBorders>
            <w:vAlign w:val="center"/>
          </w:tcPr>
          <w:p w:rsidR="00625EAD" w:rsidRPr="005E725F" w:rsidRDefault="00625EAD" w:rsidP="00625EAD">
            <w:pPr>
              <w:jc w:val="right"/>
              <w:rPr>
                <w:sz w:val="20"/>
              </w:rPr>
            </w:pPr>
            <w:r w:rsidRPr="005E725F">
              <w:rPr>
                <w:sz w:val="20"/>
              </w:rPr>
              <w:t>5000</w:t>
            </w:r>
          </w:p>
        </w:tc>
        <w:tc>
          <w:tcPr>
            <w:tcW w:w="924" w:type="dxa"/>
            <w:tcBorders>
              <w:left w:val="nil"/>
              <w:right w:val="nil"/>
            </w:tcBorders>
            <w:vAlign w:val="center"/>
          </w:tcPr>
          <w:p w:rsidR="00625EAD" w:rsidRPr="005E725F" w:rsidRDefault="00625EAD" w:rsidP="00625EAD">
            <w:pPr>
              <w:rPr>
                <w:sz w:val="20"/>
              </w:rPr>
            </w:pPr>
            <w:r w:rsidRPr="005E725F">
              <w:rPr>
                <w:sz w:val="20"/>
              </w:rPr>
              <w:t>&lt; P</w:t>
            </w:r>
          </w:p>
        </w:tc>
        <w:tc>
          <w:tcPr>
            <w:tcW w:w="709" w:type="dxa"/>
            <w:tcBorders>
              <w:left w:val="nil"/>
              <w:right w:val="nil"/>
            </w:tcBorders>
            <w:vAlign w:val="center"/>
          </w:tcPr>
          <w:p w:rsidR="00625EAD" w:rsidRPr="005E725F" w:rsidRDefault="00625EAD" w:rsidP="00625EAD">
            <w:pPr>
              <w:rPr>
                <w:sz w:val="20"/>
              </w:rPr>
            </w:pPr>
          </w:p>
        </w:tc>
        <w:tc>
          <w:tcPr>
            <w:tcW w:w="2545" w:type="dxa"/>
            <w:tcBorders>
              <w:left w:val="nil"/>
            </w:tcBorders>
            <w:vAlign w:val="center"/>
          </w:tcPr>
          <w:p w:rsidR="00625EAD" w:rsidRPr="005E725F" w:rsidRDefault="00625EAD" w:rsidP="00625EAD">
            <w:pPr>
              <w:rPr>
                <w:sz w:val="20"/>
              </w:rPr>
            </w:pPr>
          </w:p>
        </w:tc>
        <w:tc>
          <w:tcPr>
            <w:tcW w:w="435" w:type="dxa"/>
            <w:gridSpan w:val="3"/>
            <w:tcBorders>
              <w:right w:val="nil"/>
            </w:tcBorders>
            <w:vAlign w:val="center"/>
          </w:tcPr>
          <w:p w:rsidR="00625EAD" w:rsidRPr="005E725F" w:rsidRDefault="00625EAD" w:rsidP="00625EAD">
            <w:pPr>
              <w:rPr>
                <w:sz w:val="20"/>
              </w:rPr>
            </w:pPr>
            <w:r w:rsidRPr="005E725F">
              <w:rPr>
                <w:sz w:val="20"/>
              </w:rPr>
              <w:t>€</w:t>
            </w:r>
          </w:p>
        </w:tc>
        <w:tc>
          <w:tcPr>
            <w:tcW w:w="1420"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1.181,60</w:t>
            </w:r>
          </w:p>
        </w:tc>
        <w:tc>
          <w:tcPr>
            <w:tcW w:w="422" w:type="dxa"/>
            <w:tcBorders>
              <w:right w:val="nil"/>
            </w:tcBorders>
            <w:vAlign w:val="center"/>
          </w:tcPr>
          <w:p w:rsidR="00625EAD" w:rsidRPr="005E725F" w:rsidRDefault="00625EAD" w:rsidP="00625EAD">
            <w:pPr>
              <w:rPr>
                <w:sz w:val="20"/>
              </w:rPr>
            </w:pPr>
            <w:r w:rsidRPr="005E725F">
              <w:rPr>
                <w:sz w:val="20"/>
              </w:rPr>
              <w:t>€</w:t>
            </w:r>
          </w:p>
        </w:tc>
        <w:tc>
          <w:tcPr>
            <w:tcW w:w="1554"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2.299,33</w:t>
            </w:r>
          </w:p>
        </w:tc>
      </w:tr>
      <w:tr w:rsidR="00196DA6" w:rsidRPr="005E725F" w:rsidTr="003D5869">
        <w:trPr>
          <w:trHeight w:val="680"/>
        </w:trPr>
        <w:tc>
          <w:tcPr>
            <w:tcW w:w="9062" w:type="dxa"/>
            <w:gridSpan w:val="10"/>
            <w:shd w:val="clear" w:color="auto" w:fill="D9E2F3" w:themeFill="accent5" w:themeFillTint="33"/>
            <w:vAlign w:val="center"/>
          </w:tcPr>
          <w:p w:rsidR="00196DA6" w:rsidRPr="005E725F" w:rsidRDefault="00196DA6" w:rsidP="00196DA6">
            <w:pPr>
              <w:rPr>
                <w:b/>
                <w:sz w:val="28"/>
              </w:rPr>
            </w:pPr>
            <w:r w:rsidRPr="005E725F">
              <w:rPr>
                <w:b/>
                <w:sz w:val="28"/>
              </w:rPr>
              <w:t>PRODUCTION avec INJECTION</w:t>
            </w:r>
          </w:p>
        </w:tc>
      </w:tr>
      <w:tr w:rsidR="00B93DC7" w:rsidRPr="005E725F" w:rsidTr="000D1269">
        <w:trPr>
          <w:trHeight w:val="340"/>
        </w:trPr>
        <w:tc>
          <w:tcPr>
            <w:tcW w:w="5231" w:type="dxa"/>
            <w:gridSpan w:val="4"/>
            <w:vAlign w:val="center"/>
          </w:tcPr>
          <w:p w:rsidR="00B93DC7" w:rsidRPr="005E725F" w:rsidRDefault="00B93DC7" w:rsidP="004321BD">
            <w:pPr>
              <w:rPr>
                <w:sz w:val="20"/>
              </w:rPr>
            </w:pPr>
            <w:r w:rsidRPr="005E725F">
              <w:rPr>
                <w:sz w:val="20"/>
              </w:rPr>
              <w:t xml:space="preserve">Puissance </w:t>
            </w:r>
            <w:r w:rsidR="004321BD" w:rsidRPr="005E725F">
              <w:rPr>
                <w:sz w:val="20"/>
              </w:rPr>
              <w:t>maximale de production globale</w:t>
            </w:r>
          </w:p>
        </w:tc>
        <w:tc>
          <w:tcPr>
            <w:tcW w:w="390" w:type="dxa"/>
            <w:tcBorders>
              <w:right w:val="nil"/>
            </w:tcBorders>
            <w:vAlign w:val="center"/>
          </w:tcPr>
          <w:p w:rsidR="00B93DC7" w:rsidRPr="005E725F" w:rsidRDefault="00B93DC7" w:rsidP="000D1269">
            <w:pPr>
              <w:rPr>
                <w:sz w:val="20"/>
              </w:rPr>
            </w:pPr>
          </w:p>
        </w:tc>
        <w:tc>
          <w:tcPr>
            <w:tcW w:w="1465" w:type="dxa"/>
            <w:gridSpan w:val="3"/>
            <w:tcBorders>
              <w:left w:val="nil"/>
            </w:tcBorders>
            <w:vAlign w:val="center"/>
          </w:tcPr>
          <w:p w:rsidR="00B93DC7" w:rsidRPr="005E725F" w:rsidRDefault="00B93DC7" w:rsidP="000D1269">
            <w:pPr>
              <w:rPr>
                <w:sz w:val="20"/>
              </w:rPr>
            </w:pPr>
          </w:p>
        </w:tc>
        <w:tc>
          <w:tcPr>
            <w:tcW w:w="1976" w:type="dxa"/>
            <w:gridSpan w:val="2"/>
            <w:vAlign w:val="center"/>
          </w:tcPr>
          <w:p w:rsidR="00B93DC7" w:rsidRPr="005E725F" w:rsidRDefault="00B93DC7" w:rsidP="000D1269">
            <w:pPr>
              <w:rPr>
                <w:sz w:val="20"/>
              </w:rPr>
            </w:pPr>
          </w:p>
        </w:tc>
      </w:tr>
      <w:tr w:rsidR="00625EAD" w:rsidRPr="005E725F" w:rsidTr="008868E7">
        <w:trPr>
          <w:trHeight w:val="340"/>
        </w:trPr>
        <w:tc>
          <w:tcPr>
            <w:tcW w:w="1053" w:type="dxa"/>
            <w:tcBorders>
              <w:right w:val="nil"/>
            </w:tcBorders>
            <w:vAlign w:val="center"/>
          </w:tcPr>
          <w:p w:rsidR="00625EAD" w:rsidRPr="005E725F" w:rsidRDefault="00625EAD" w:rsidP="00625EAD">
            <w:pPr>
              <w:jc w:val="right"/>
              <w:rPr>
                <w:sz w:val="20"/>
              </w:rPr>
            </w:pPr>
            <w:r w:rsidRPr="005E725F">
              <w:rPr>
                <w:sz w:val="20"/>
              </w:rPr>
              <w:t>0</w:t>
            </w:r>
          </w:p>
        </w:tc>
        <w:tc>
          <w:tcPr>
            <w:tcW w:w="924" w:type="dxa"/>
            <w:tcBorders>
              <w:left w:val="nil"/>
              <w:right w:val="nil"/>
            </w:tcBorders>
            <w:vAlign w:val="center"/>
          </w:tcPr>
          <w:p w:rsidR="00625EAD" w:rsidRPr="005E725F" w:rsidRDefault="00625EAD" w:rsidP="00625EAD">
            <w:pPr>
              <w:rPr>
                <w:sz w:val="20"/>
              </w:rPr>
            </w:pPr>
            <w:r w:rsidRPr="005E725F">
              <w:rPr>
                <w:sz w:val="20"/>
              </w:rPr>
              <w:t>≤ P ≤</w:t>
            </w:r>
          </w:p>
        </w:tc>
        <w:tc>
          <w:tcPr>
            <w:tcW w:w="709" w:type="dxa"/>
            <w:tcBorders>
              <w:left w:val="nil"/>
              <w:right w:val="nil"/>
            </w:tcBorders>
            <w:vAlign w:val="center"/>
          </w:tcPr>
          <w:p w:rsidR="00625EAD" w:rsidRPr="005E725F" w:rsidRDefault="00625EAD" w:rsidP="00625EAD">
            <w:pPr>
              <w:jc w:val="right"/>
              <w:rPr>
                <w:sz w:val="20"/>
              </w:rPr>
            </w:pPr>
            <w:r w:rsidRPr="005E725F">
              <w:rPr>
                <w:sz w:val="20"/>
              </w:rPr>
              <w:t>10</w:t>
            </w:r>
          </w:p>
        </w:tc>
        <w:tc>
          <w:tcPr>
            <w:tcW w:w="2545" w:type="dxa"/>
            <w:tcBorders>
              <w:left w:val="nil"/>
            </w:tcBorders>
            <w:vAlign w:val="center"/>
          </w:tcPr>
          <w:p w:rsidR="00625EAD" w:rsidRPr="005E725F" w:rsidRDefault="00625EAD" w:rsidP="00625EAD">
            <w:pPr>
              <w:rPr>
                <w:sz w:val="20"/>
              </w:rPr>
            </w:pPr>
            <w:r w:rsidRPr="005E725F">
              <w:rPr>
                <w:sz w:val="20"/>
              </w:rPr>
              <w:t>kVA</w:t>
            </w:r>
          </w:p>
        </w:tc>
        <w:tc>
          <w:tcPr>
            <w:tcW w:w="390" w:type="dxa"/>
            <w:tcBorders>
              <w:right w:val="nil"/>
            </w:tcBorders>
            <w:vAlign w:val="center"/>
          </w:tcPr>
          <w:p w:rsidR="00625EAD" w:rsidRPr="005E725F" w:rsidRDefault="00625EAD" w:rsidP="00625EAD">
            <w:pPr>
              <w:rPr>
                <w:sz w:val="20"/>
              </w:rPr>
            </w:pPr>
            <w:r w:rsidRPr="005E725F">
              <w:rPr>
                <w:sz w:val="20"/>
              </w:rPr>
              <w:t>€</w:t>
            </w:r>
          </w:p>
        </w:tc>
        <w:tc>
          <w:tcPr>
            <w:tcW w:w="1465" w:type="dxa"/>
            <w:gridSpan w:val="3"/>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0,00</w:t>
            </w:r>
          </w:p>
        </w:tc>
        <w:tc>
          <w:tcPr>
            <w:tcW w:w="422" w:type="dxa"/>
            <w:tcBorders>
              <w:right w:val="nil"/>
            </w:tcBorders>
            <w:vAlign w:val="center"/>
          </w:tcPr>
          <w:p w:rsidR="00625EAD" w:rsidRPr="005E725F" w:rsidRDefault="00625EAD" w:rsidP="00625EAD">
            <w:pPr>
              <w:rPr>
                <w:sz w:val="20"/>
              </w:rPr>
            </w:pPr>
            <w:r w:rsidRPr="005E725F">
              <w:rPr>
                <w:sz w:val="20"/>
              </w:rPr>
              <w:t>€</w:t>
            </w:r>
          </w:p>
        </w:tc>
        <w:tc>
          <w:tcPr>
            <w:tcW w:w="1554"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0,00</w:t>
            </w:r>
          </w:p>
        </w:tc>
      </w:tr>
      <w:tr w:rsidR="00625EAD" w:rsidRPr="005E725F" w:rsidTr="008868E7">
        <w:trPr>
          <w:trHeight w:val="340"/>
        </w:trPr>
        <w:tc>
          <w:tcPr>
            <w:tcW w:w="1053" w:type="dxa"/>
            <w:tcBorders>
              <w:right w:val="nil"/>
            </w:tcBorders>
            <w:vAlign w:val="center"/>
          </w:tcPr>
          <w:p w:rsidR="00625EAD" w:rsidRPr="005E725F" w:rsidRDefault="00625EAD" w:rsidP="00625EAD">
            <w:pPr>
              <w:jc w:val="right"/>
              <w:rPr>
                <w:sz w:val="20"/>
              </w:rPr>
            </w:pPr>
            <w:r w:rsidRPr="005E725F">
              <w:rPr>
                <w:sz w:val="20"/>
              </w:rPr>
              <w:t>10</w:t>
            </w:r>
          </w:p>
        </w:tc>
        <w:tc>
          <w:tcPr>
            <w:tcW w:w="924" w:type="dxa"/>
            <w:tcBorders>
              <w:left w:val="nil"/>
              <w:right w:val="nil"/>
            </w:tcBorders>
            <w:vAlign w:val="center"/>
          </w:tcPr>
          <w:p w:rsidR="00625EAD" w:rsidRPr="005E725F" w:rsidRDefault="00625EAD" w:rsidP="00625EAD">
            <w:pPr>
              <w:rPr>
                <w:sz w:val="20"/>
              </w:rPr>
            </w:pPr>
            <w:r w:rsidRPr="005E725F">
              <w:rPr>
                <w:sz w:val="20"/>
              </w:rPr>
              <w:t>&lt; P ≤</w:t>
            </w:r>
          </w:p>
        </w:tc>
        <w:tc>
          <w:tcPr>
            <w:tcW w:w="709" w:type="dxa"/>
            <w:tcBorders>
              <w:left w:val="nil"/>
              <w:right w:val="nil"/>
            </w:tcBorders>
            <w:vAlign w:val="center"/>
          </w:tcPr>
          <w:p w:rsidR="00625EAD" w:rsidRPr="005E725F" w:rsidRDefault="00625EAD" w:rsidP="00625EAD">
            <w:pPr>
              <w:jc w:val="right"/>
              <w:rPr>
                <w:sz w:val="20"/>
              </w:rPr>
            </w:pPr>
            <w:r w:rsidRPr="005E725F">
              <w:rPr>
                <w:sz w:val="20"/>
              </w:rPr>
              <w:t xml:space="preserve">250 </w:t>
            </w:r>
          </w:p>
        </w:tc>
        <w:tc>
          <w:tcPr>
            <w:tcW w:w="2545" w:type="dxa"/>
            <w:tcBorders>
              <w:left w:val="nil"/>
            </w:tcBorders>
            <w:vAlign w:val="center"/>
          </w:tcPr>
          <w:p w:rsidR="00625EAD" w:rsidRPr="005E725F" w:rsidRDefault="00625EAD" w:rsidP="00625EAD">
            <w:pPr>
              <w:rPr>
                <w:sz w:val="20"/>
              </w:rPr>
            </w:pPr>
            <w:r w:rsidRPr="005E725F">
              <w:rPr>
                <w:sz w:val="20"/>
              </w:rPr>
              <w:t>kVA</w:t>
            </w:r>
          </w:p>
        </w:tc>
        <w:tc>
          <w:tcPr>
            <w:tcW w:w="390" w:type="dxa"/>
            <w:tcBorders>
              <w:right w:val="nil"/>
            </w:tcBorders>
            <w:vAlign w:val="center"/>
          </w:tcPr>
          <w:p w:rsidR="00625EAD" w:rsidRPr="005E725F" w:rsidRDefault="00625EAD" w:rsidP="00625EAD">
            <w:pPr>
              <w:rPr>
                <w:sz w:val="20"/>
              </w:rPr>
            </w:pPr>
            <w:r w:rsidRPr="005E725F">
              <w:rPr>
                <w:sz w:val="20"/>
              </w:rPr>
              <w:t>€</w:t>
            </w:r>
          </w:p>
        </w:tc>
        <w:tc>
          <w:tcPr>
            <w:tcW w:w="1465" w:type="dxa"/>
            <w:gridSpan w:val="3"/>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596,12</w:t>
            </w:r>
          </w:p>
        </w:tc>
        <w:tc>
          <w:tcPr>
            <w:tcW w:w="422" w:type="dxa"/>
            <w:tcBorders>
              <w:right w:val="nil"/>
            </w:tcBorders>
            <w:vAlign w:val="center"/>
          </w:tcPr>
          <w:p w:rsidR="00625EAD" w:rsidRPr="005E725F" w:rsidRDefault="00625EAD" w:rsidP="00625EAD">
            <w:pPr>
              <w:rPr>
                <w:sz w:val="20"/>
              </w:rPr>
            </w:pPr>
            <w:r w:rsidRPr="005E725F">
              <w:rPr>
                <w:sz w:val="20"/>
              </w:rPr>
              <w:t>€</w:t>
            </w:r>
          </w:p>
        </w:tc>
        <w:tc>
          <w:tcPr>
            <w:tcW w:w="1554"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1.319,99</w:t>
            </w:r>
          </w:p>
        </w:tc>
      </w:tr>
      <w:tr w:rsidR="00625EAD" w:rsidRPr="005E725F" w:rsidTr="008868E7">
        <w:trPr>
          <w:trHeight w:val="340"/>
        </w:trPr>
        <w:tc>
          <w:tcPr>
            <w:tcW w:w="1053" w:type="dxa"/>
            <w:tcBorders>
              <w:right w:val="nil"/>
            </w:tcBorders>
            <w:vAlign w:val="center"/>
          </w:tcPr>
          <w:p w:rsidR="00625EAD" w:rsidRPr="005E725F" w:rsidRDefault="00625EAD" w:rsidP="00625EAD">
            <w:pPr>
              <w:jc w:val="right"/>
              <w:rPr>
                <w:sz w:val="20"/>
              </w:rPr>
            </w:pPr>
            <w:r w:rsidRPr="005E725F">
              <w:rPr>
                <w:sz w:val="20"/>
              </w:rPr>
              <w:t>250</w:t>
            </w:r>
          </w:p>
        </w:tc>
        <w:tc>
          <w:tcPr>
            <w:tcW w:w="924" w:type="dxa"/>
            <w:tcBorders>
              <w:left w:val="nil"/>
              <w:right w:val="nil"/>
            </w:tcBorders>
            <w:vAlign w:val="center"/>
          </w:tcPr>
          <w:p w:rsidR="00625EAD" w:rsidRPr="005E725F" w:rsidRDefault="00625EAD" w:rsidP="00625EAD">
            <w:pPr>
              <w:rPr>
                <w:sz w:val="20"/>
              </w:rPr>
            </w:pPr>
            <w:r w:rsidRPr="005E725F">
              <w:rPr>
                <w:sz w:val="20"/>
              </w:rPr>
              <w:t>&lt; P ≤</w:t>
            </w:r>
          </w:p>
        </w:tc>
        <w:tc>
          <w:tcPr>
            <w:tcW w:w="709" w:type="dxa"/>
            <w:tcBorders>
              <w:left w:val="nil"/>
              <w:right w:val="nil"/>
            </w:tcBorders>
            <w:vAlign w:val="center"/>
          </w:tcPr>
          <w:p w:rsidR="00625EAD" w:rsidRPr="005E725F" w:rsidRDefault="00625EAD" w:rsidP="00625EAD">
            <w:pPr>
              <w:jc w:val="right"/>
              <w:rPr>
                <w:sz w:val="20"/>
              </w:rPr>
            </w:pPr>
            <w:r w:rsidRPr="005E725F">
              <w:rPr>
                <w:sz w:val="20"/>
              </w:rPr>
              <w:t>1000</w:t>
            </w:r>
          </w:p>
        </w:tc>
        <w:tc>
          <w:tcPr>
            <w:tcW w:w="2545" w:type="dxa"/>
            <w:tcBorders>
              <w:left w:val="nil"/>
            </w:tcBorders>
            <w:vAlign w:val="center"/>
          </w:tcPr>
          <w:p w:rsidR="00625EAD" w:rsidRPr="005E725F" w:rsidRDefault="00625EAD" w:rsidP="00625EAD">
            <w:pPr>
              <w:rPr>
                <w:sz w:val="20"/>
              </w:rPr>
            </w:pPr>
            <w:r w:rsidRPr="005E725F">
              <w:rPr>
                <w:sz w:val="20"/>
              </w:rPr>
              <w:t>kVA</w:t>
            </w:r>
          </w:p>
        </w:tc>
        <w:tc>
          <w:tcPr>
            <w:tcW w:w="390" w:type="dxa"/>
            <w:tcBorders>
              <w:right w:val="nil"/>
            </w:tcBorders>
            <w:vAlign w:val="center"/>
          </w:tcPr>
          <w:p w:rsidR="00625EAD" w:rsidRPr="005E725F" w:rsidRDefault="00625EAD" w:rsidP="00625EAD">
            <w:pPr>
              <w:rPr>
                <w:sz w:val="20"/>
              </w:rPr>
            </w:pPr>
            <w:r w:rsidRPr="005E725F">
              <w:rPr>
                <w:sz w:val="20"/>
              </w:rPr>
              <w:t>€</w:t>
            </w:r>
          </w:p>
        </w:tc>
        <w:tc>
          <w:tcPr>
            <w:tcW w:w="1465" w:type="dxa"/>
            <w:gridSpan w:val="3"/>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713,22</w:t>
            </w:r>
          </w:p>
        </w:tc>
        <w:tc>
          <w:tcPr>
            <w:tcW w:w="422" w:type="dxa"/>
            <w:tcBorders>
              <w:right w:val="nil"/>
            </w:tcBorders>
            <w:vAlign w:val="center"/>
          </w:tcPr>
          <w:p w:rsidR="00625EAD" w:rsidRPr="005E725F" w:rsidRDefault="00625EAD" w:rsidP="00625EAD">
            <w:pPr>
              <w:rPr>
                <w:sz w:val="20"/>
              </w:rPr>
            </w:pPr>
            <w:r w:rsidRPr="005E725F">
              <w:rPr>
                <w:sz w:val="20"/>
              </w:rPr>
              <w:t>€</w:t>
            </w:r>
          </w:p>
        </w:tc>
        <w:tc>
          <w:tcPr>
            <w:tcW w:w="1554"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1.437,08</w:t>
            </w:r>
          </w:p>
        </w:tc>
      </w:tr>
      <w:tr w:rsidR="00625EAD" w:rsidRPr="005E725F" w:rsidTr="008868E7">
        <w:trPr>
          <w:trHeight w:val="340"/>
        </w:trPr>
        <w:tc>
          <w:tcPr>
            <w:tcW w:w="1053" w:type="dxa"/>
            <w:tcBorders>
              <w:right w:val="nil"/>
            </w:tcBorders>
            <w:vAlign w:val="center"/>
          </w:tcPr>
          <w:p w:rsidR="00625EAD" w:rsidRPr="005E725F" w:rsidRDefault="00625EAD" w:rsidP="00625EAD">
            <w:pPr>
              <w:jc w:val="right"/>
              <w:rPr>
                <w:sz w:val="20"/>
              </w:rPr>
            </w:pPr>
            <w:r w:rsidRPr="005E725F">
              <w:rPr>
                <w:sz w:val="20"/>
              </w:rPr>
              <w:t>1000</w:t>
            </w:r>
          </w:p>
        </w:tc>
        <w:tc>
          <w:tcPr>
            <w:tcW w:w="924" w:type="dxa"/>
            <w:tcBorders>
              <w:left w:val="nil"/>
              <w:right w:val="nil"/>
            </w:tcBorders>
            <w:vAlign w:val="center"/>
          </w:tcPr>
          <w:p w:rsidR="00625EAD" w:rsidRPr="005E725F" w:rsidRDefault="00625EAD" w:rsidP="00625EAD">
            <w:pPr>
              <w:rPr>
                <w:sz w:val="20"/>
              </w:rPr>
            </w:pPr>
            <w:r w:rsidRPr="005E725F">
              <w:rPr>
                <w:sz w:val="20"/>
              </w:rPr>
              <w:t>&lt; P ≤</w:t>
            </w:r>
          </w:p>
        </w:tc>
        <w:tc>
          <w:tcPr>
            <w:tcW w:w="709" w:type="dxa"/>
            <w:tcBorders>
              <w:left w:val="nil"/>
              <w:right w:val="nil"/>
            </w:tcBorders>
            <w:vAlign w:val="center"/>
          </w:tcPr>
          <w:p w:rsidR="00625EAD" w:rsidRPr="005E725F" w:rsidRDefault="00625EAD" w:rsidP="00625EAD">
            <w:pPr>
              <w:jc w:val="right"/>
              <w:rPr>
                <w:sz w:val="20"/>
              </w:rPr>
            </w:pPr>
            <w:r w:rsidRPr="005E725F">
              <w:rPr>
                <w:sz w:val="20"/>
              </w:rPr>
              <w:t>5000</w:t>
            </w:r>
          </w:p>
        </w:tc>
        <w:tc>
          <w:tcPr>
            <w:tcW w:w="2545" w:type="dxa"/>
            <w:tcBorders>
              <w:left w:val="nil"/>
            </w:tcBorders>
            <w:vAlign w:val="center"/>
          </w:tcPr>
          <w:p w:rsidR="00625EAD" w:rsidRPr="005E725F" w:rsidRDefault="00625EAD" w:rsidP="00625EAD">
            <w:pPr>
              <w:rPr>
                <w:sz w:val="20"/>
              </w:rPr>
            </w:pPr>
            <w:r w:rsidRPr="005E725F">
              <w:rPr>
                <w:sz w:val="20"/>
              </w:rPr>
              <w:t>kVA</w:t>
            </w:r>
          </w:p>
        </w:tc>
        <w:tc>
          <w:tcPr>
            <w:tcW w:w="390" w:type="dxa"/>
            <w:tcBorders>
              <w:right w:val="nil"/>
            </w:tcBorders>
            <w:vAlign w:val="center"/>
          </w:tcPr>
          <w:p w:rsidR="00625EAD" w:rsidRPr="005E725F" w:rsidRDefault="00625EAD" w:rsidP="00625EAD">
            <w:pPr>
              <w:rPr>
                <w:sz w:val="20"/>
              </w:rPr>
            </w:pPr>
            <w:r w:rsidRPr="005E725F">
              <w:rPr>
                <w:sz w:val="20"/>
              </w:rPr>
              <w:t>€</w:t>
            </w:r>
          </w:p>
        </w:tc>
        <w:tc>
          <w:tcPr>
            <w:tcW w:w="1465" w:type="dxa"/>
            <w:gridSpan w:val="3"/>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713,22</w:t>
            </w:r>
          </w:p>
        </w:tc>
        <w:tc>
          <w:tcPr>
            <w:tcW w:w="422" w:type="dxa"/>
            <w:tcBorders>
              <w:right w:val="nil"/>
            </w:tcBorders>
            <w:vAlign w:val="center"/>
          </w:tcPr>
          <w:p w:rsidR="00625EAD" w:rsidRPr="005E725F" w:rsidRDefault="00625EAD" w:rsidP="00625EAD">
            <w:pPr>
              <w:rPr>
                <w:sz w:val="20"/>
              </w:rPr>
            </w:pPr>
            <w:r w:rsidRPr="005E725F">
              <w:rPr>
                <w:sz w:val="20"/>
              </w:rPr>
              <w:t>€</w:t>
            </w:r>
          </w:p>
        </w:tc>
        <w:tc>
          <w:tcPr>
            <w:tcW w:w="1554"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1.437,08</w:t>
            </w:r>
          </w:p>
        </w:tc>
      </w:tr>
      <w:tr w:rsidR="00625EAD" w:rsidRPr="005E725F" w:rsidTr="008868E7">
        <w:trPr>
          <w:trHeight w:val="340"/>
        </w:trPr>
        <w:tc>
          <w:tcPr>
            <w:tcW w:w="1053" w:type="dxa"/>
            <w:tcBorders>
              <w:right w:val="nil"/>
            </w:tcBorders>
            <w:vAlign w:val="center"/>
          </w:tcPr>
          <w:p w:rsidR="00625EAD" w:rsidRPr="005E725F" w:rsidRDefault="00625EAD" w:rsidP="00625EAD">
            <w:pPr>
              <w:jc w:val="right"/>
              <w:rPr>
                <w:sz w:val="20"/>
              </w:rPr>
            </w:pPr>
            <w:r w:rsidRPr="005E725F">
              <w:rPr>
                <w:sz w:val="20"/>
              </w:rPr>
              <w:t>5000</w:t>
            </w:r>
          </w:p>
        </w:tc>
        <w:tc>
          <w:tcPr>
            <w:tcW w:w="924" w:type="dxa"/>
            <w:tcBorders>
              <w:left w:val="nil"/>
              <w:right w:val="nil"/>
            </w:tcBorders>
            <w:vAlign w:val="center"/>
          </w:tcPr>
          <w:p w:rsidR="00625EAD" w:rsidRPr="005E725F" w:rsidRDefault="00625EAD" w:rsidP="00625EAD">
            <w:pPr>
              <w:rPr>
                <w:sz w:val="20"/>
              </w:rPr>
            </w:pPr>
            <w:r w:rsidRPr="005E725F">
              <w:rPr>
                <w:sz w:val="20"/>
              </w:rPr>
              <w:t>&lt; P</w:t>
            </w:r>
          </w:p>
        </w:tc>
        <w:tc>
          <w:tcPr>
            <w:tcW w:w="709" w:type="dxa"/>
            <w:tcBorders>
              <w:left w:val="nil"/>
              <w:right w:val="nil"/>
            </w:tcBorders>
            <w:vAlign w:val="center"/>
          </w:tcPr>
          <w:p w:rsidR="00625EAD" w:rsidRPr="005E725F" w:rsidRDefault="00625EAD" w:rsidP="00625EAD">
            <w:pPr>
              <w:rPr>
                <w:sz w:val="20"/>
              </w:rPr>
            </w:pPr>
          </w:p>
        </w:tc>
        <w:tc>
          <w:tcPr>
            <w:tcW w:w="2545" w:type="dxa"/>
            <w:tcBorders>
              <w:left w:val="nil"/>
            </w:tcBorders>
            <w:vAlign w:val="center"/>
          </w:tcPr>
          <w:p w:rsidR="00625EAD" w:rsidRPr="005E725F" w:rsidRDefault="00625EAD" w:rsidP="00625EAD">
            <w:pPr>
              <w:rPr>
                <w:sz w:val="20"/>
              </w:rPr>
            </w:pPr>
          </w:p>
        </w:tc>
        <w:tc>
          <w:tcPr>
            <w:tcW w:w="390" w:type="dxa"/>
            <w:tcBorders>
              <w:right w:val="nil"/>
            </w:tcBorders>
            <w:vAlign w:val="center"/>
          </w:tcPr>
          <w:p w:rsidR="00625EAD" w:rsidRPr="005E725F" w:rsidRDefault="00625EAD" w:rsidP="00625EAD">
            <w:pPr>
              <w:rPr>
                <w:sz w:val="20"/>
              </w:rPr>
            </w:pPr>
            <w:r w:rsidRPr="005E725F">
              <w:rPr>
                <w:sz w:val="20"/>
              </w:rPr>
              <w:t>€</w:t>
            </w:r>
          </w:p>
        </w:tc>
        <w:tc>
          <w:tcPr>
            <w:tcW w:w="1465" w:type="dxa"/>
            <w:gridSpan w:val="3"/>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1.192,25</w:t>
            </w:r>
          </w:p>
        </w:tc>
        <w:tc>
          <w:tcPr>
            <w:tcW w:w="422" w:type="dxa"/>
            <w:tcBorders>
              <w:right w:val="nil"/>
            </w:tcBorders>
            <w:vAlign w:val="center"/>
          </w:tcPr>
          <w:p w:rsidR="00625EAD" w:rsidRPr="005E725F" w:rsidRDefault="00625EAD" w:rsidP="00625EAD">
            <w:pPr>
              <w:rPr>
                <w:sz w:val="20"/>
              </w:rPr>
            </w:pPr>
            <w:r w:rsidRPr="005E725F">
              <w:rPr>
                <w:sz w:val="20"/>
              </w:rPr>
              <w:t>€</w:t>
            </w:r>
          </w:p>
        </w:tc>
        <w:tc>
          <w:tcPr>
            <w:tcW w:w="1554"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2.331,27</w:t>
            </w:r>
          </w:p>
        </w:tc>
      </w:tr>
      <w:tr w:rsidR="00196DA6" w:rsidRPr="005E725F" w:rsidTr="003D5869">
        <w:trPr>
          <w:trHeight w:val="680"/>
        </w:trPr>
        <w:tc>
          <w:tcPr>
            <w:tcW w:w="9062" w:type="dxa"/>
            <w:gridSpan w:val="10"/>
            <w:shd w:val="clear" w:color="auto" w:fill="D9E2F3" w:themeFill="accent5" w:themeFillTint="33"/>
            <w:vAlign w:val="center"/>
          </w:tcPr>
          <w:p w:rsidR="00196DA6" w:rsidRPr="005E725F" w:rsidRDefault="00196DA6" w:rsidP="00196DA6">
            <w:pPr>
              <w:rPr>
                <w:b/>
                <w:sz w:val="28"/>
              </w:rPr>
            </w:pPr>
            <w:r w:rsidRPr="005E725F">
              <w:rPr>
                <w:b/>
                <w:sz w:val="28"/>
              </w:rPr>
              <w:t>PRODUCTION sans INJECTION</w:t>
            </w:r>
          </w:p>
        </w:tc>
      </w:tr>
      <w:tr w:rsidR="00B93DC7" w:rsidRPr="005E725F" w:rsidTr="000D1269">
        <w:trPr>
          <w:trHeight w:val="340"/>
        </w:trPr>
        <w:tc>
          <w:tcPr>
            <w:tcW w:w="5231" w:type="dxa"/>
            <w:gridSpan w:val="4"/>
            <w:vAlign w:val="center"/>
          </w:tcPr>
          <w:p w:rsidR="00B93DC7" w:rsidRPr="005E725F" w:rsidRDefault="00B93DC7" w:rsidP="000D1269">
            <w:pPr>
              <w:rPr>
                <w:sz w:val="20"/>
              </w:rPr>
            </w:pPr>
            <w:r w:rsidRPr="005E725F">
              <w:rPr>
                <w:sz w:val="20"/>
              </w:rPr>
              <w:t xml:space="preserve">Puissance </w:t>
            </w:r>
            <w:r w:rsidR="00BC3B2B" w:rsidRPr="005E725F">
              <w:rPr>
                <w:sz w:val="20"/>
              </w:rPr>
              <w:t>maximum de</w:t>
            </w:r>
            <w:r w:rsidRPr="005E725F">
              <w:rPr>
                <w:sz w:val="20"/>
              </w:rPr>
              <w:t xml:space="preserve"> production</w:t>
            </w:r>
            <w:r w:rsidR="00BC3B2B" w:rsidRPr="005E725F">
              <w:rPr>
                <w:sz w:val="20"/>
              </w:rPr>
              <w:t xml:space="preserve"> globale</w:t>
            </w:r>
          </w:p>
        </w:tc>
        <w:tc>
          <w:tcPr>
            <w:tcW w:w="405" w:type="dxa"/>
            <w:gridSpan w:val="2"/>
            <w:tcBorders>
              <w:right w:val="nil"/>
            </w:tcBorders>
            <w:vAlign w:val="center"/>
          </w:tcPr>
          <w:p w:rsidR="00B93DC7" w:rsidRPr="005E725F" w:rsidRDefault="00B93DC7" w:rsidP="000D1269">
            <w:pPr>
              <w:rPr>
                <w:sz w:val="20"/>
              </w:rPr>
            </w:pPr>
          </w:p>
        </w:tc>
        <w:tc>
          <w:tcPr>
            <w:tcW w:w="1450" w:type="dxa"/>
            <w:gridSpan w:val="2"/>
            <w:tcBorders>
              <w:left w:val="nil"/>
            </w:tcBorders>
            <w:vAlign w:val="center"/>
          </w:tcPr>
          <w:p w:rsidR="00B93DC7" w:rsidRPr="005E725F" w:rsidRDefault="00B93DC7" w:rsidP="000D1269">
            <w:pPr>
              <w:rPr>
                <w:sz w:val="20"/>
              </w:rPr>
            </w:pPr>
          </w:p>
        </w:tc>
        <w:tc>
          <w:tcPr>
            <w:tcW w:w="1976" w:type="dxa"/>
            <w:gridSpan w:val="2"/>
            <w:vAlign w:val="center"/>
          </w:tcPr>
          <w:p w:rsidR="00B93DC7" w:rsidRPr="005E725F" w:rsidRDefault="00B93DC7" w:rsidP="000D1269">
            <w:pPr>
              <w:rPr>
                <w:sz w:val="20"/>
              </w:rPr>
            </w:pPr>
          </w:p>
        </w:tc>
      </w:tr>
      <w:tr w:rsidR="00625EAD" w:rsidRPr="005E725F" w:rsidTr="00625EAD">
        <w:trPr>
          <w:trHeight w:val="340"/>
        </w:trPr>
        <w:tc>
          <w:tcPr>
            <w:tcW w:w="1053" w:type="dxa"/>
            <w:tcBorders>
              <w:right w:val="nil"/>
            </w:tcBorders>
            <w:vAlign w:val="center"/>
          </w:tcPr>
          <w:p w:rsidR="00625EAD" w:rsidRPr="005E725F" w:rsidRDefault="00625EAD" w:rsidP="00625EAD">
            <w:pPr>
              <w:jc w:val="right"/>
              <w:rPr>
                <w:sz w:val="20"/>
              </w:rPr>
            </w:pPr>
            <w:r w:rsidRPr="005E725F">
              <w:rPr>
                <w:sz w:val="20"/>
              </w:rPr>
              <w:t>0</w:t>
            </w:r>
          </w:p>
        </w:tc>
        <w:tc>
          <w:tcPr>
            <w:tcW w:w="924" w:type="dxa"/>
            <w:tcBorders>
              <w:left w:val="nil"/>
              <w:right w:val="nil"/>
            </w:tcBorders>
            <w:vAlign w:val="center"/>
          </w:tcPr>
          <w:p w:rsidR="00625EAD" w:rsidRPr="005E725F" w:rsidRDefault="00625EAD" w:rsidP="00625EAD">
            <w:pPr>
              <w:rPr>
                <w:sz w:val="20"/>
              </w:rPr>
            </w:pPr>
            <w:r w:rsidRPr="005E725F">
              <w:rPr>
                <w:sz w:val="20"/>
              </w:rPr>
              <w:t>≤ P ≤</w:t>
            </w:r>
          </w:p>
        </w:tc>
        <w:tc>
          <w:tcPr>
            <w:tcW w:w="709" w:type="dxa"/>
            <w:tcBorders>
              <w:left w:val="nil"/>
              <w:right w:val="nil"/>
            </w:tcBorders>
            <w:vAlign w:val="center"/>
          </w:tcPr>
          <w:p w:rsidR="00625EAD" w:rsidRPr="005E725F" w:rsidRDefault="00625EAD" w:rsidP="00625EAD">
            <w:pPr>
              <w:jc w:val="right"/>
              <w:rPr>
                <w:sz w:val="20"/>
              </w:rPr>
            </w:pPr>
            <w:r w:rsidRPr="005E725F">
              <w:rPr>
                <w:sz w:val="20"/>
              </w:rPr>
              <w:t>10</w:t>
            </w:r>
          </w:p>
        </w:tc>
        <w:tc>
          <w:tcPr>
            <w:tcW w:w="2545" w:type="dxa"/>
            <w:tcBorders>
              <w:left w:val="nil"/>
            </w:tcBorders>
            <w:vAlign w:val="center"/>
          </w:tcPr>
          <w:p w:rsidR="00625EAD" w:rsidRPr="005E725F" w:rsidRDefault="00625EAD" w:rsidP="00625EAD">
            <w:pPr>
              <w:rPr>
                <w:sz w:val="20"/>
              </w:rPr>
            </w:pPr>
            <w:r w:rsidRPr="005E725F">
              <w:rPr>
                <w:sz w:val="20"/>
              </w:rPr>
              <w:t>kVA</w:t>
            </w:r>
          </w:p>
        </w:tc>
        <w:tc>
          <w:tcPr>
            <w:tcW w:w="405" w:type="dxa"/>
            <w:gridSpan w:val="2"/>
            <w:tcBorders>
              <w:right w:val="nil"/>
            </w:tcBorders>
            <w:vAlign w:val="center"/>
          </w:tcPr>
          <w:p w:rsidR="00625EAD" w:rsidRPr="005E725F" w:rsidRDefault="00625EAD" w:rsidP="00625EAD">
            <w:pPr>
              <w:rPr>
                <w:sz w:val="20"/>
              </w:rPr>
            </w:pPr>
            <w:r w:rsidRPr="005E725F">
              <w:rPr>
                <w:sz w:val="20"/>
              </w:rPr>
              <w:t>€</w:t>
            </w:r>
          </w:p>
        </w:tc>
        <w:tc>
          <w:tcPr>
            <w:tcW w:w="1450" w:type="dxa"/>
            <w:gridSpan w:val="2"/>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0,00</w:t>
            </w:r>
          </w:p>
        </w:tc>
        <w:tc>
          <w:tcPr>
            <w:tcW w:w="422" w:type="dxa"/>
            <w:tcBorders>
              <w:right w:val="nil"/>
            </w:tcBorders>
            <w:vAlign w:val="center"/>
          </w:tcPr>
          <w:p w:rsidR="00625EAD" w:rsidRPr="005E725F" w:rsidRDefault="00625EAD" w:rsidP="00625EAD">
            <w:pPr>
              <w:rPr>
                <w:sz w:val="20"/>
              </w:rPr>
            </w:pPr>
            <w:r w:rsidRPr="005E725F">
              <w:rPr>
                <w:sz w:val="20"/>
              </w:rPr>
              <w:t>€</w:t>
            </w:r>
          </w:p>
        </w:tc>
        <w:tc>
          <w:tcPr>
            <w:tcW w:w="1554"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0,00</w:t>
            </w:r>
          </w:p>
        </w:tc>
      </w:tr>
      <w:tr w:rsidR="00625EAD" w:rsidRPr="005E725F" w:rsidTr="00625EAD">
        <w:trPr>
          <w:trHeight w:val="340"/>
        </w:trPr>
        <w:tc>
          <w:tcPr>
            <w:tcW w:w="1053" w:type="dxa"/>
            <w:tcBorders>
              <w:right w:val="nil"/>
            </w:tcBorders>
            <w:vAlign w:val="center"/>
          </w:tcPr>
          <w:p w:rsidR="00625EAD" w:rsidRPr="005E725F" w:rsidRDefault="00625EAD" w:rsidP="00625EAD">
            <w:pPr>
              <w:jc w:val="right"/>
              <w:rPr>
                <w:sz w:val="20"/>
              </w:rPr>
            </w:pPr>
            <w:r w:rsidRPr="005E725F">
              <w:rPr>
                <w:sz w:val="20"/>
              </w:rPr>
              <w:t>10</w:t>
            </w:r>
          </w:p>
        </w:tc>
        <w:tc>
          <w:tcPr>
            <w:tcW w:w="924" w:type="dxa"/>
            <w:tcBorders>
              <w:left w:val="nil"/>
              <w:right w:val="nil"/>
            </w:tcBorders>
            <w:vAlign w:val="center"/>
          </w:tcPr>
          <w:p w:rsidR="00625EAD" w:rsidRPr="005E725F" w:rsidRDefault="00625EAD" w:rsidP="00625EAD">
            <w:pPr>
              <w:rPr>
                <w:sz w:val="20"/>
              </w:rPr>
            </w:pPr>
            <w:r w:rsidRPr="005E725F">
              <w:rPr>
                <w:sz w:val="20"/>
              </w:rPr>
              <w:t>&lt; P ≤</w:t>
            </w:r>
          </w:p>
        </w:tc>
        <w:tc>
          <w:tcPr>
            <w:tcW w:w="709" w:type="dxa"/>
            <w:tcBorders>
              <w:left w:val="nil"/>
              <w:right w:val="nil"/>
            </w:tcBorders>
            <w:vAlign w:val="center"/>
          </w:tcPr>
          <w:p w:rsidR="00625EAD" w:rsidRPr="005E725F" w:rsidRDefault="00625EAD" w:rsidP="00625EAD">
            <w:pPr>
              <w:jc w:val="right"/>
              <w:rPr>
                <w:sz w:val="20"/>
              </w:rPr>
            </w:pPr>
            <w:r w:rsidRPr="005E725F">
              <w:rPr>
                <w:sz w:val="20"/>
              </w:rPr>
              <w:t xml:space="preserve">250 </w:t>
            </w:r>
          </w:p>
        </w:tc>
        <w:tc>
          <w:tcPr>
            <w:tcW w:w="2545" w:type="dxa"/>
            <w:tcBorders>
              <w:left w:val="nil"/>
            </w:tcBorders>
            <w:vAlign w:val="center"/>
          </w:tcPr>
          <w:p w:rsidR="00625EAD" w:rsidRPr="005E725F" w:rsidRDefault="00625EAD" w:rsidP="00625EAD">
            <w:pPr>
              <w:rPr>
                <w:sz w:val="20"/>
              </w:rPr>
            </w:pPr>
            <w:r w:rsidRPr="005E725F">
              <w:rPr>
                <w:sz w:val="20"/>
              </w:rPr>
              <w:t>kVA</w:t>
            </w:r>
          </w:p>
        </w:tc>
        <w:tc>
          <w:tcPr>
            <w:tcW w:w="405" w:type="dxa"/>
            <w:gridSpan w:val="2"/>
            <w:tcBorders>
              <w:right w:val="nil"/>
            </w:tcBorders>
            <w:vAlign w:val="center"/>
          </w:tcPr>
          <w:p w:rsidR="00625EAD" w:rsidRPr="005E725F" w:rsidRDefault="00625EAD" w:rsidP="00625EAD">
            <w:pPr>
              <w:rPr>
                <w:sz w:val="20"/>
              </w:rPr>
            </w:pPr>
            <w:r w:rsidRPr="005E725F">
              <w:rPr>
                <w:sz w:val="20"/>
              </w:rPr>
              <w:t>€</w:t>
            </w:r>
          </w:p>
        </w:tc>
        <w:tc>
          <w:tcPr>
            <w:tcW w:w="1450" w:type="dxa"/>
            <w:gridSpan w:val="2"/>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532,26</w:t>
            </w:r>
          </w:p>
        </w:tc>
        <w:tc>
          <w:tcPr>
            <w:tcW w:w="422" w:type="dxa"/>
            <w:tcBorders>
              <w:right w:val="nil"/>
            </w:tcBorders>
            <w:vAlign w:val="center"/>
          </w:tcPr>
          <w:p w:rsidR="00625EAD" w:rsidRPr="005E725F" w:rsidRDefault="00625EAD" w:rsidP="00625EAD">
            <w:pPr>
              <w:rPr>
                <w:sz w:val="20"/>
              </w:rPr>
            </w:pPr>
            <w:r w:rsidRPr="005E725F">
              <w:rPr>
                <w:sz w:val="20"/>
              </w:rPr>
              <w:t>€</w:t>
            </w:r>
          </w:p>
        </w:tc>
        <w:tc>
          <w:tcPr>
            <w:tcW w:w="1554"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1.192,25</w:t>
            </w:r>
          </w:p>
        </w:tc>
      </w:tr>
      <w:tr w:rsidR="00625EAD" w:rsidRPr="005E725F" w:rsidTr="00625EAD">
        <w:trPr>
          <w:trHeight w:val="340"/>
        </w:trPr>
        <w:tc>
          <w:tcPr>
            <w:tcW w:w="1053" w:type="dxa"/>
            <w:tcBorders>
              <w:right w:val="nil"/>
            </w:tcBorders>
            <w:vAlign w:val="center"/>
          </w:tcPr>
          <w:p w:rsidR="00625EAD" w:rsidRPr="005E725F" w:rsidRDefault="00625EAD" w:rsidP="00625EAD">
            <w:pPr>
              <w:jc w:val="right"/>
              <w:rPr>
                <w:sz w:val="20"/>
              </w:rPr>
            </w:pPr>
            <w:r w:rsidRPr="005E725F">
              <w:rPr>
                <w:sz w:val="20"/>
              </w:rPr>
              <w:t>250</w:t>
            </w:r>
          </w:p>
        </w:tc>
        <w:tc>
          <w:tcPr>
            <w:tcW w:w="924" w:type="dxa"/>
            <w:tcBorders>
              <w:left w:val="nil"/>
              <w:right w:val="nil"/>
            </w:tcBorders>
            <w:vAlign w:val="center"/>
          </w:tcPr>
          <w:p w:rsidR="00625EAD" w:rsidRPr="005E725F" w:rsidRDefault="00625EAD" w:rsidP="00625EAD">
            <w:pPr>
              <w:rPr>
                <w:sz w:val="20"/>
              </w:rPr>
            </w:pPr>
            <w:r w:rsidRPr="005E725F">
              <w:rPr>
                <w:sz w:val="20"/>
              </w:rPr>
              <w:t>&lt; P ≤</w:t>
            </w:r>
          </w:p>
        </w:tc>
        <w:tc>
          <w:tcPr>
            <w:tcW w:w="709" w:type="dxa"/>
            <w:tcBorders>
              <w:left w:val="nil"/>
              <w:right w:val="nil"/>
            </w:tcBorders>
            <w:vAlign w:val="center"/>
          </w:tcPr>
          <w:p w:rsidR="00625EAD" w:rsidRPr="005E725F" w:rsidRDefault="00625EAD" w:rsidP="00625EAD">
            <w:pPr>
              <w:jc w:val="right"/>
              <w:rPr>
                <w:sz w:val="20"/>
              </w:rPr>
            </w:pPr>
            <w:r w:rsidRPr="005E725F">
              <w:rPr>
                <w:sz w:val="20"/>
              </w:rPr>
              <w:t>1000</w:t>
            </w:r>
          </w:p>
        </w:tc>
        <w:tc>
          <w:tcPr>
            <w:tcW w:w="2545" w:type="dxa"/>
            <w:tcBorders>
              <w:left w:val="nil"/>
            </w:tcBorders>
            <w:vAlign w:val="center"/>
          </w:tcPr>
          <w:p w:rsidR="00625EAD" w:rsidRPr="005E725F" w:rsidRDefault="00625EAD" w:rsidP="00625EAD">
            <w:pPr>
              <w:rPr>
                <w:sz w:val="20"/>
              </w:rPr>
            </w:pPr>
            <w:r w:rsidRPr="005E725F">
              <w:rPr>
                <w:sz w:val="20"/>
              </w:rPr>
              <w:t>kVA</w:t>
            </w:r>
          </w:p>
        </w:tc>
        <w:tc>
          <w:tcPr>
            <w:tcW w:w="405" w:type="dxa"/>
            <w:gridSpan w:val="2"/>
            <w:tcBorders>
              <w:right w:val="nil"/>
            </w:tcBorders>
            <w:vAlign w:val="center"/>
          </w:tcPr>
          <w:p w:rsidR="00625EAD" w:rsidRPr="005E725F" w:rsidRDefault="00625EAD" w:rsidP="00625EAD">
            <w:pPr>
              <w:rPr>
                <w:sz w:val="20"/>
              </w:rPr>
            </w:pPr>
            <w:r w:rsidRPr="005E725F">
              <w:rPr>
                <w:sz w:val="20"/>
              </w:rPr>
              <w:t>€</w:t>
            </w:r>
          </w:p>
        </w:tc>
        <w:tc>
          <w:tcPr>
            <w:tcW w:w="1450" w:type="dxa"/>
            <w:gridSpan w:val="2"/>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713,22</w:t>
            </w:r>
          </w:p>
        </w:tc>
        <w:tc>
          <w:tcPr>
            <w:tcW w:w="422" w:type="dxa"/>
            <w:tcBorders>
              <w:right w:val="nil"/>
            </w:tcBorders>
            <w:vAlign w:val="center"/>
          </w:tcPr>
          <w:p w:rsidR="00625EAD" w:rsidRPr="005E725F" w:rsidRDefault="00625EAD" w:rsidP="00625EAD">
            <w:pPr>
              <w:rPr>
                <w:sz w:val="20"/>
              </w:rPr>
            </w:pPr>
            <w:r w:rsidRPr="005E725F">
              <w:rPr>
                <w:sz w:val="20"/>
              </w:rPr>
              <w:t>€</w:t>
            </w:r>
          </w:p>
        </w:tc>
        <w:tc>
          <w:tcPr>
            <w:tcW w:w="1554"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1.437,08</w:t>
            </w:r>
          </w:p>
        </w:tc>
      </w:tr>
      <w:tr w:rsidR="00625EAD" w:rsidRPr="005E725F" w:rsidTr="00625EAD">
        <w:trPr>
          <w:trHeight w:val="340"/>
        </w:trPr>
        <w:tc>
          <w:tcPr>
            <w:tcW w:w="1053" w:type="dxa"/>
            <w:tcBorders>
              <w:right w:val="nil"/>
            </w:tcBorders>
            <w:vAlign w:val="center"/>
          </w:tcPr>
          <w:p w:rsidR="00625EAD" w:rsidRPr="005E725F" w:rsidRDefault="00625EAD" w:rsidP="00625EAD">
            <w:pPr>
              <w:jc w:val="right"/>
              <w:rPr>
                <w:sz w:val="20"/>
              </w:rPr>
            </w:pPr>
            <w:r w:rsidRPr="005E725F">
              <w:rPr>
                <w:sz w:val="20"/>
              </w:rPr>
              <w:t>1000</w:t>
            </w:r>
          </w:p>
        </w:tc>
        <w:tc>
          <w:tcPr>
            <w:tcW w:w="924" w:type="dxa"/>
            <w:tcBorders>
              <w:left w:val="nil"/>
              <w:right w:val="nil"/>
            </w:tcBorders>
            <w:vAlign w:val="center"/>
          </w:tcPr>
          <w:p w:rsidR="00625EAD" w:rsidRPr="005E725F" w:rsidRDefault="00625EAD" w:rsidP="00625EAD">
            <w:pPr>
              <w:rPr>
                <w:sz w:val="20"/>
              </w:rPr>
            </w:pPr>
            <w:r w:rsidRPr="005E725F">
              <w:rPr>
                <w:sz w:val="20"/>
              </w:rPr>
              <w:t>&lt; P ≤</w:t>
            </w:r>
          </w:p>
        </w:tc>
        <w:tc>
          <w:tcPr>
            <w:tcW w:w="709" w:type="dxa"/>
            <w:tcBorders>
              <w:left w:val="nil"/>
              <w:right w:val="nil"/>
            </w:tcBorders>
            <w:vAlign w:val="center"/>
          </w:tcPr>
          <w:p w:rsidR="00625EAD" w:rsidRPr="005E725F" w:rsidRDefault="00625EAD" w:rsidP="00625EAD">
            <w:pPr>
              <w:jc w:val="right"/>
              <w:rPr>
                <w:sz w:val="20"/>
              </w:rPr>
            </w:pPr>
            <w:r w:rsidRPr="005E725F">
              <w:rPr>
                <w:sz w:val="20"/>
              </w:rPr>
              <w:t>5000</w:t>
            </w:r>
          </w:p>
        </w:tc>
        <w:tc>
          <w:tcPr>
            <w:tcW w:w="2545" w:type="dxa"/>
            <w:tcBorders>
              <w:left w:val="nil"/>
            </w:tcBorders>
            <w:vAlign w:val="center"/>
          </w:tcPr>
          <w:p w:rsidR="00625EAD" w:rsidRPr="005E725F" w:rsidRDefault="00625EAD" w:rsidP="00625EAD">
            <w:pPr>
              <w:rPr>
                <w:sz w:val="20"/>
              </w:rPr>
            </w:pPr>
            <w:r w:rsidRPr="005E725F">
              <w:rPr>
                <w:sz w:val="20"/>
              </w:rPr>
              <w:t>kVA</w:t>
            </w:r>
          </w:p>
        </w:tc>
        <w:tc>
          <w:tcPr>
            <w:tcW w:w="405" w:type="dxa"/>
            <w:gridSpan w:val="2"/>
            <w:tcBorders>
              <w:right w:val="nil"/>
            </w:tcBorders>
            <w:vAlign w:val="center"/>
          </w:tcPr>
          <w:p w:rsidR="00625EAD" w:rsidRPr="005E725F" w:rsidRDefault="00625EAD" w:rsidP="00625EAD">
            <w:pPr>
              <w:rPr>
                <w:sz w:val="20"/>
              </w:rPr>
            </w:pPr>
            <w:r w:rsidRPr="005E725F">
              <w:rPr>
                <w:sz w:val="20"/>
              </w:rPr>
              <w:t>€</w:t>
            </w:r>
          </w:p>
        </w:tc>
        <w:tc>
          <w:tcPr>
            <w:tcW w:w="1450" w:type="dxa"/>
            <w:gridSpan w:val="2"/>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713,22</w:t>
            </w:r>
          </w:p>
        </w:tc>
        <w:tc>
          <w:tcPr>
            <w:tcW w:w="422" w:type="dxa"/>
            <w:tcBorders>
              <w:right w:val="nil"/>
            </w:tcBorders>
            <w:vAlign w:val="center"/>
          </w:tcPr>
          <w:p w:rsidR="00625EAD" w:rsidRPr="005E725F" w:rsidRDefault="00625EAD" w:rsidP="00625EAD">
            <w:pPr>
              <w:rPr>
                <w:sz w:val="20"/>
              </w:rPr>
            </w:pPr>
            <w:r w:rsidRPr="005E725F">
              <w:rPr>
                <w:sz w:val="20"/>
              </w:rPr>
              <w:t>€</w:t>
            </w:r>
          </w:p>
        </w:tc>
        <w:tc>
          <w:tcPr>
            <w:tcW w:w="1554"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1.437,08</w:t>
            </w:r>
          </w:p>
        </w:tc>
      </w:tr>
      <w:tr w:rsidR="00625EAD" w:rsidRPr="005E725F" w:rsidTr="00625EAD">
        <w:trPr>
          <w:trHeight w:val="340"/>
        </w:trPr>
        <w:tc>
          <w:tcPr>
            <w:tcW w:w="1053" w:type="dxa"/>
            <w:tcBorders>
              <w:right w:val="nil"/>
            </w:tcBorders>
            <w:vAlign w:val="center"/>
          </w:tcPr>
          <w:p w:rsidR="00625EAD" w:rsidRPr="005E725F" w:rsidRDefault="00625EAD" w:rsidP="00625EAD">
            <w:pPr>
              <w:jc w:val="right"/>
              <w:rPr>
                <w:sz w:val="20"/>
              </w:rPr>
            </w:pPr>
            <w:r w:rsidRPr="005E725F">
              <w:rPr>
                <w:sz w:val="20"/>
              </w:rPr>
              <w:t>5000</w:t>
            </w:r>
          </w:p>
        </w:tc>
        <w:tc>
          <w:tcPr>
            <w:tcW w:w="924" w:type="dxa"/>
            <w:tcBorders>
              <w:left w:val="nil"/>
              <w:right w:val="nil"/>
            </w:tcBorders>
            <w:vAlign w:val="center"/>
          </w:tcPr>
          <w:p w:rsidR="00625EAD" w:rsidRPr="005E725F" w:rsidRDefault="00625EAD" w:rsidP="00625EAD">
            <w:pPr>
              <w:rPr>
                <w:sz w:val="20"/>
              </w:rPr>
            </w:pPr>
            <w:r w:rsidRPr="005E725F">
              <w:rPr>
                <w:sz w:val="20"/>
              </w:rPr>
              <w:t>&lt; P</w:t>
            </w:r>
          </w:p>
        </w:tc>
        <w:tc>
          <w:tcPr>
            <w:tcW w:w="709" w:type="dxa"/>
            <w:tcBorders>
              <w:left w:val="nil"/>
              <w:right w:val="nil"/>
            </w:tcBorders>
            <w:vAlign w:val="center"/>
          </w:tcPr>
          <w:p w:rsidR="00625EAD" w:rsidRPr="005E725F" w:rsidRDefault="00625EAD" w:rsidP="00625EAD">
            <w:pPr>
              <w:rPr>
                <w:sz w:val="20"/>
              </w:rPr>
            </w:pPr>
          </w:p>
        </w:tc>
        <w:tc>
          <w:tcPr>
            <w:tcW w:w="2545" w:type="dxa"/>
            <w:tcBorders>
              <w:left w:val="nil"/>
            </w:tcBorders>
            <w:vAlign w:val="center"/>
          </w:tcPr>
          <w:p w:rsidR="00625EAD" w:rsidRPr="005E725F" w:rsidRDefault="00625EAD" w:rsidP="00625EAD">
            <w:pPr>
              <w:rPr>
                <w:sz w:val="20"/>
              </w:rPr>
            </w:pPr>
          </w:p>
        </w:tc>
        <w:tc>
          <w:tcPr>
            <w:tcW w:w="405" w:type="dxa"/>
            <w:gridSpan w:val="2"/>
            <w:tcBorders>
              <w:right w:val="nil"/>
            </w:tcBorders>
            <w:vAlign w:val="center"/>
          </w:tcPr>
          <w:p w:rsidR="00625EAD" w:rsidRPr="005E725F" w:rsidRDefault="00625EAD" w:rsidP="00625EAD">
            <w:pPr>
              <w:rPr>
                <w:sz w:val="20"/>
              </w:rPr>
            </w:pPr>
            <w:r w:rsidRPr="005E725F">
              <w:rPr>
                <w:sz w:val="20"/>
              </w:rPr>
              <w:t>€</w:t>
            </w:r>
          </w:p>
        </w:tc>
        <w:tc>
          <w:tcPr>
            <w:tcW w:w="1450" w:type="dxa"/>
            <w:gridSpan w:val="2"/>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1.192,25</w:t>
            </w:r>
          </w:p>
        </w:tc>
        <w:tc>
          <w:tcPr>
            <w:tcW w:w="422" w:type="dxa"/>
            <w:tcBorders>
              <w:right w:val="nil"/>
            </w:tcBorders>
            <w:vAlign w:val="center"/>
          </w:tcPr>
          <w:p w:rsidR="00625EAD" w:rsidRPr="005E725F" w:rsidRDefault="00625EAD" w:rsidP="00625EAD">
            <w:pPr>
              <w:rPr>
                <w:sz w:val="20"/>
              </w:rPr>
            </w:pPr>
            <w:r w:rsidRPr="005E725F">
              <w:rPr>
                <w:sz w:val="20"/>
              </w:rPr>
              <w:t>€</w:t>
            </w:r>
          </w:p>
        </w:tc>
        <w:tc>
          <w:tcPr>
            <w:tcW w:w="1554" w:type="dxa"/>
            <w:tcBorders>
              <w:left w:val="nil"/>
            </w:tcBorders>
            <w:vAlign w:val="center"/>
          </w:tcPr>
          <w:p w:rsidR="00625EAD" w:rsidRPr="00C95141" w:rsidRDefault="00625EAD" w:rsidP="00C95141">
            <w:pPr>
              <w:ind w:firstLineChars="100" w:firstLine="200"/>
              <w:jc w:val="right"/>
              <w:rPr>
                <w:rFonts w:ascii="Calibri" w:hAnsi="Calibri"/>
                <w:color w:val="000000"/>
                <w:sz w:val="20"/>
              </w:rPr>
            </w:pPr>
            <w:r w:rsidRPr="00C95141">
              <w:rPr>
                <w:rFonts w:ascii="Calibri" w:hAnsi="Calibri"/>
                <w:color w:val="000000"/>
                <w:sz w:val="20"/>
              </w:rPr>
              <w:t>2.331,27</w:t>
            </w:r>
          </w:p>
        </w:tc>
      </w:tr>
    </w:tbl>
    <w:p w:rsidR="002623D4" w:rsidRPr="007A7C00" w:rsidRDefault="002623D4" w:rsidP="004C1DFD">
      <w:r w:rsidRPr="007A7C00">
        <w:br/>
      </w:r>
    </w:p>
    <w:p w:rsidR="002623D4" w:rsidRPr="007A7C00" w:rsidRDefault="002623D4">
      <w:r w:rsidRPr="007A7C00">
        <w:br w:type="page"/>
      </w:r>
    </w:p>
    <w:tbl>
      <w:tblPr>
        <w:tblStyle w:val="Grilledutableau"/>
        <w:tblW w:w="0" w:type="auto"/>
        <w:tblLook w:val="04A0" w:firstRow="1" w:lastRow="0" w:firstColumn="1" w:lastColumn="0" w:noHBand="0" w:noVBand="1"/>
      </w:tblPr>
      <w:tblGrid>
        <w:gridCol w:w="9062"/>
      </w:tblGrid>
      <w:tr w:rsidR="00ED547F" w:rsidRPr="007A7C00" w:rsidTr="0048727C">
        <w:trPr>
          <w:trHeight w:val="567"/>
        </w:trPr>
        <w:tc>
          <w:tcPr>
            <w:tcW w:w="9062" w:type="dxa"/>
            <w:shd w:val="clear" w:color="auto" w:fill="D9E2F3" w:themeFill="accent5" w:themeFillTint="33"/>
            <w:vAlign w:val="center"/>
          </w:tcPr>
          <w:p w:rsidR="00ED547F" w:rsidRPr="007A7C00" w:rsidRDefault="00ED547F" w:rsidP="00120B12">
            <w:pPr>
              <w:rPr>
                <w:b/>
                <w:sz w:val="32"/>
              </w:rPr>
            </w:pPr>
            <w:r w:rsidRPr="00120B12">
              <w:rPr>
                <w:b/>
                <w:sz w:val="28"/>
              </w:rPr>
              <w:lastRenderedPageBreak/>
              <w:t>Remarques</w:t>
            </w:r>
            <w:r w:rsidR="002623D4" w:rsidRPr="00120B12">
              <w:rPr>
                <w:b/>
                <w:sz w:val="28"/>
              </w:rPr>
              <w:t xml:space="preserve"> – </w:t>
            </w:r>
            <w:r w:rsidR="00120B12">
              <w:rPr>
                <w:b/>
                <w:sz w:val="28"/>
              </w:rPr>
              <w:t>Etude</w:t>
            </w:r>
          </w:p>
        </w:tc>
      </w:tr>
      <w:tr w:rsidR="000007EA" w:rsidRPr="005E725F" w:rsidTr="000007EA">
        <w:trPr>
          <w:trHeight w:val="397"/>
        </w:trPr>
        <w:tc>
          <w:tcPr>
            <w:tcW w:w="9062" w:type="dxa"/>
            <w:shd w:val="clear" w:color="auto" w:fill="auto"/>
            <w:vAlign w:val="center"/>
          </w:tcPr>
          <w:p w:rsidR="000007EA" w:rsidRPr="005E725F" w:rsidRDefault="00960FCB" w:rsidP="0096111C">
            <w:pPr>
              <w:rPr>
                <w:b/>
                <w:sz w:val="20"/>
              </w:rPr>
            </w:pPr>
            <w:r w:rsidRPr="005E725F">
              <w:rPr>
                <w:b/>
                <w:sz w:val="20"/>
              </w:rPr>
              <w:t>Tous les prix sont indiqués hors TVA</w:t>
            </w:r>
          </w:p>
        </w:tc>
      </w:tr>
      <w:tr w:rsidR="0096111C" w:rsidRPr="005E725F" w:rsidTr="0048727C">
        <w:trPr>
          <w:trHeight w:val="397"/>
        </w:trPr>
        <w:tc>
          <w:tcPr>
            <w:tcW w:w="9062" w:type="dxa"/>
            <w:shd w:val="clear" w:color="auto" w:fill="D9E2F3" w:themeFill="accent5" w:themeFillTint="33"/>
            <w:vAlign w:val="center"/>
          </w:tcPr>
          <w:p w:rsidR="0096111C" w:rsidRPr="005E725F" w:rsidRDefault="0096111C" w:rsidP="0096111C">
            <w:pPr>
              <w:rPr>
                <w:b/>
                <w:sz w:val="28"/>
              </w:rPr>
            </w:pPr>
            <w:r w:rsidRPr="005E725F">
              <w:rPr>
                <w:b/>
                <w:sz w:val="28"/>
              </w:rPr>
              <w:t>Etude d’orientation</w:t>
            </w:r>
          </w:p>
        </w:tc>
      </w:tr>
      <w:tr w:rsidR="00ED547F" w:rsidRPr="005E725F" w:rsidTr="00ED547F">
        <w:tc>
          <w:tcPr>
            <w:tcW w:w="9062" w:type="dxa"/>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d’orientation est applicable sur demande :</w:t>
            </w:r>
          </w:p>
          <w:p w:rsidR="00ED547F" w:rsidRPr="005E725F" w:rsidRDefault="00ED547F" w:rsidP="000D1269">
            <w:pPr>
              <w:pStyle w:val="Paragraphedeliste"/>
              <w:numPr>
                <w:ilvl w:val="0"/>
                <w:numId w:val="6"/>
              </w:numPr>
              <w:jc w:val="both"/>
              <w:rPr>
                <w:sz w:val="20"/>
              </w:rPr>
            </w:pPr>
            <w:r w:rsidRPr="005E725F">
              <w:rPr>
                <w:sz w:val="20"/>
              </w:rPr>
              <w:t>pour tout projet de nouveau raccordement (prélèvement et/ou production avec ou sans injection) ;</w:t>
            </w:r>
          </w:p>
          <w:p w:rsidR="00ED547F" w:rsidRPr="005E725F" w:rsidRDefault="00ED547F" w:rsidP="000D1269">
            <w:pPr>
              <w:pStyle w:val="Paragraphedeliste"/>
              <w:numPr>
                <w:ilvl w:val="0"/>
                <w:numId w:val="6"/>
              </w:numPr>
              <w:jc w:val="both"/>
              <w:rPr>
                <w:sz w:val="20"/>
              </w:rPr>
            </w:pPr>
            <w:r w:rsidRPr="005E725F">
              <w:rPr>
                <w:sz w:val="20"/>
              </w:rPr>
              <w:t>pour tout projet de modification d’un raccordement existant.</w:t>
            </w:r>
          </w:p>
          <w:p w:rsidR="00ED547F" w:rsidRPr="005E725F" w:rsidRDefault="00ED547F" w:rsidP="000D1269">
            <w:pPr>
              <w:jc w:val="both"/>
              <w:rPr>
                <w:sz w:val="20"/>
              </w:rPr>
            </w:pPr>
            <w:r w:rsidRPr="005E725F">
              <w:rPr>
                <w:sz w:val="20"/>
              </w:rPr>
              <w:t>L’étude d’orientation permet d’informer le demandeur selon le cas :</w:t>
            </w:r>
          </w:p>
          <w:p w:rsidR="00ED547F" w:rsidRPr="005E725F" w:rsidRDefault="00ED547F" w:rsidP="000D1269">
            <w:pPr>
              <w:pStyle w:val="Paragraphedeliste"/>
              <w:numPr>
                <w:ilvl w:val="0"/>
                <w:numId w:val="6"/>
              </w:numPr>
              <w:jc w:val="both"/>
              <w:rPr>
                <w:sz w:val="20"/>
              </w:rPr>
            </w:pPr>
            <w:r w:rsidRPr="005E725F">
              <w:rPr>
                <w:sz w:val="20"/>
              </w:rPr>
              <w:t>de la faisabilité de la demande ;</w:t>
            </w:r>
          </w:p>
          <w:p w:rsidR="00ED547F" w:rsidRPr="005E725F" w:rsidRDefault="00ED547F" w:rsidP="000D1269">
            <w:pPr>
              <w:pStyle w:val="Paragraphedeliste"/>
              <w:numPr>
                <w:ilvl w:val="0"/>
                <w:numId w:val="6"/>
              </w:numPr>
              <w:jc w:val="both"/>
              <w:rPr>
                <w:sz w:val="20"/>
              </w:rPr>
            </w:pPr>
            <w:r w:rsidRPr="005E725F">
              <w:rPr>
                <w:sz w:val="20"/>
              </w:rPr>
              <w:t>de l’estimation du coût des travaux ;</w:t>
            </w:r>
          </w:p>
          <w:p w:rsidR="00ED547F" w:rsidRPr="005E725F" w:rsidRDefault="00ED547F" w:rsidP="000D1269">
            <w:pPr>
              <w:pStyle w:val="Paragraphedeliste"/>
              <w:numPr>
                <w:ilvl w:val="0"/>
                <w:numId w:val="6"/>
              </w:numPr>
              <w:jc w:val="both"/>
              <w:rPr>
                <w:sz w:val="20"/>
              </w:rPr>
            </w:pPr>
            <w:r w:rsidRPr="005E725F">
              <w:rPr>
                <w:sz w:val="20"/>
              </w:rPr>
              <w:t>de l’estimation du délai de réalisation ;</w:t>
            </w:r>
          </w:p>
          <w:p w:rsidR="00ED547F" w:rsidRPr="005E725F" w:rsidRDefault="00ED547F" w:rsidP="000D1269">
            <w:pPr>
              <w:pStyle w:val="Paragraphedeliste"/>
              <w:numPr>
                <w:ilvl w:val="0"/>
                <w:numId w:val="6"/>
              </w:numPr>
              <w:jc w:val="both"/>
              <w:rPr>
                <w:sz w:val="20"/>
              </w:rPr>
            </w:pPr>
            <w:r w:rsidRPr="005E725F">
              <w:rPr>
                <w:sz w:val="20"/>
              </w:rPr>
              <w:t>du schéma de raccordement ;</w:t>
            </w:r>
          </w:p>
          <w:p w:rsidR="00ED547F" w:rsidRPr="005E725F" w:rsidRDefault="00ED547F" w:rsidP="000D1269">
            <w:pPr>
              <w:pStyle w:val="Paragraphedeliste"/>
              <w:numPr>
                <w:ilvl w:val="0"/>
                <w:numId w:val="6"/>
              </w:numPr>
              <w:jc w:val="both"/>
              <w:rPr>
                <w:sz w:val="20"/>
              </w:rPr>
            </w:pPr>
            <w:r w:rsidRPr="005E725F">
              <w:rPr>
                <w:sz w:val="20"/>
              </w:rPr>
              <w:t>des prescriptions techniques.</w:t>
            </w:r>
          </w:p>
          <w:p w:rsidR="00ED547F" w:rsidRPr="005E725F" w:rsidRDefault="00ED547F" w:rsidP="000D1269">
            <w:pPr>
              <w:jc w:val="both"/>
              <w:rPr>
                <w:sz w:val="20"/>
              </w:rPr>
            </w:pPr>
            <w:r w:rsidRPr="005E725F">
              <w:rPr>
                <w:sz w:val="20"/>
              </w:rPr>
              <w:t>Ces informations permettront au demandeur d’évaluer la rentabilité de son projet.</w:t>
            </w:r>
          </w:p>
          <w:p w:rsidR="00ED547F" w:rsidRPr="005E725F" w:rsidRDefault="00ED547F" w:rsidP="000D1269">
            <w:pPr>
              <w:jc w:val="both"/>
              <w:rPr>
                <w:sz w:val="20"/>
              </w:rPr>
            </w:pPr>
            <w:r w:rsidRPr="005E725F">
              <w:rPr>
                <w:sz w:val="20"/>
              </w:rPr>
              <w:t>L’étude d’orientation est facultative et payante.</w:t>
            </w:r>
          </w:p>
          <w:p w:rsidR="00ED547F" w:rsidRPr="005E725F" w:rsidRDefault="00ED547F" w:rsidP="000D1269">
            <w:pPr>
              <w:jc w:val="both"/>
              <w:rPr>
                <w:sz w:val="20"/>
              </w:rPr>
            </w:pPr>
            <w:r w:rsidRPr="005E725F">
              <w:rPr>
                <w:sz w:val="20"/>
              </w:rPr>
              <w:t>Le coût de l’étude d’orientation est variable selon la puissance finale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d'orientation.</w:t>
            </w:r>
          </w:p>
          <w:p w:rsidR="00ED547F" w:rsidRPr="005E725F" w:rsidRDefault="00ED547F" w:rsidP="000D1269">
            <w:pPr>
              <w:jc w:val="both"/>
              <w:rPr>
                <w:sz w:val="20"/>
              </w:rPr>
            </w:pPr>
            <w:r w:rsidRPr="005E725F">
              <w:rPr>
                <w:sz w:val="20"/>
              </w:rPr>
              <w:t xml:space="preserve">Le résultat de l’étude est communiqué par écrit au demandeur. Il n’engage nullement ni </w:t>
            </w:r>
            <w:r w:rsidR="002623D4" w:rsidRPr="005E725F">
              <w:rPr>
                <w:sz w:val="20"/>
              </w:rPr>
              <w:t>RESA</w:t>
            </w:r>
            <w:r w:rsidRPr="005E725F">
              <w:rPr>
                <w:sz w:val="20"/>
              </w:rPr>
              <w:t xml:space="preserve">, ni le demandeur. </w:t>
            </w:r>
          </w:p>
          <w:p w:rsidR="00ED547F" w:rsidRPr="005E725F" w:rsidRDefault="00ED547F" w:rsidP="000D1269">
            <w:pPr>
              <w:jc w:val="both"/>
              <w:rPr>
                <w:sz w:val="20"/>
              </w:rPr>
            </w:pPr>
            <w:r w:rsidRPr="005E725F">
              <w:rPr>
                <w:sz w:val="20"/>
              </w:rPr>
              <w:t xml:space="preserve">Sur base de cette étude d’orientation, le demandeur pourra, s'il souhaite poursuivre son projet, introduire une demande d'étude de détail. Cette dernière est obligatoire et payante dans la majorité des cas. </w:t>
            </w:r>
            <w:r w:rsidR="008C227A" w:rsidRPr="005E725F">
              <w:rPr>
                <w:sz w:val="20"/>
              </w:rPr>
              <w:t>Le montant payé par le demandeur pour l’étude</w:t>
            </w:r>
            <w:r w:rsidRPr="005E725F">
              <w:rPr>
                <w:sz w:val="20"/>
              </w:rPr>
              <w:t xml:space="preserve"> d’orientation sera déduit du coût de l’étude détaillée pour autant que la demande d’étude détaillée concerne un projet identique à celui étudié lors de l’étude d’orientation.</w:t>
            </w:r>
          </w:p>
          <w:p w:rsidR="00ED547F" w:rsidRPr="005E725F" w:rsidRDefault="00ED547F" w:rsidP="000D1269">
            <w:pPr>
              <w:jc w:val="both"/>
              <w:rPr>
                <w:sz w:val="20"/>
              </w:rPr>
            </w:pPr>
          </w:p>
          <w:p w:rsidR="00ED547F" w:rsidRPr="005E725F" w:rsidRDefault="00ED547F" w:rsidP="000D1269">
            <w:pPr>
              <w:jc w:val="both"/>
              <w:rPr>
                <w:sz w:val="20"/>
                <w:u w:val="single"/>
              </w:rPr>
            </w:pPr>
            <w:r w:rsidRPr="005E725F">
              <w:rPr>
                <w:sz w:val="20"/>
                <w:u w:val="single"/>
              </w:rPr>
              <w:t>Règles particulières d’application :</w:t>
            </w:r>
          </w:p>
          <w:p w:rsidR="00ED547F" w:rsidRPr="005E725F" w:rsidRDefault="00ED547F" w:rsidP="000D1269">
            <w:pPr>
              <w:pStyle w:val="Paragraphedeliste"/>
              <w:numPr>
                <w:ilvl w:val="0"/>
                <w:numId w:val="6"/>
              </w:numPr>
              <w:jc w:val="both"/>
              <w:rPr>
                <w:sz w:val="20"/>
              </w:rPr>
            </w:pPr>
            <w:r w:rsidRPr="005E725F">
              <w:rPr>
                <w:sz w:val="20"/>
              </w:rPr>
              <w:t xml:space="preserve">Si la même demande est introduite plusieurs fois (ex. : plusieurs fournisseurs ou installateurs, bureaux d’études), le montant de l’étude sera facturé autant de fois qu’il y </w:t>
            </w:r>
            <w:r w:rsidR="00120B12">
              <w:rPr>
                <w:sz w:val="20"/>
              </w:rPr>
              <w:t>a de demandeurs.</w:t>
            </w:r>
          </w:p>
          <w:p w:rsidR="00ED547F" w:rsidRPr="005E725F" w:rsidRDefault="0048727C" w:rsidP="000D1269">
            <w:pPr>
              <w:pStyle w:val="Paragraphedeliste"/>
              <w:numPr>
                <w:ilvl w:val="0"/>
                <w:numId w:val="6"/>
              </w:numPr>
              <w:jc w:val="both"/>
              <w:rPr>
                <w:sz w:val="20"/>
              </w:rPr>
            </w:pPr>
            <w:r>
              <w:rPr>
                <w:sz w:val="20"/>
              </w:rPr>
              <w:t>En cas de demande</w:t>
            </w:r>
            <w:r w:rsidR="00ED547F" w:rsidRPr="005E725F">
              <w:rPr>
                <w:sz w:val="20"/>
              </w:rPr>
              <w:t xml:space="preserve"> de raccordement pouvant mettre en œuvre sur un même site plusieurs raccordements de puissance</w:t>
            </w:r>
            <w:r>
              <w:rPr>
                <w:sz w:val="20"/>
              </w:rPr>
              <w:t>s</w:t>
            </w:r>
            <w:r w:rsidR="00ED547F" w:rsidRPr="005E725F">
              <w:rPr>
                <w:sz w:val="20"/>
              </w:rPr>
              <w:t xml:space="preserve"> et de types différents (ex : complexe commercial), les frais d’étude sont calculés  sur base de  la puissance finale de prélèvement et/ou de production avec ou sans injection  demandée par le client.</w:t>
            </w:r>
          </w:p>
          <w:p w:rsidR="00ED547F" w:rsidRPr="005E725F" w:rsidRDefault="00ED547F" w:rsidP="000D1269">
            <w:pPr>
              <w:jc w:val="both"/>
              <w:rPr>
                <w:sz w:val="20"/>
              </w:rPr>
            </w:pPr>
            <w:r w:rsidRPr="005E725F">
              <w:rPr>
                <w:sz w:val="20"/>
              </w:rPr>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jc w:val="both"/>
              <w:rPr>
                <w:sz w:val="20"/>
              </w:rPr>
            </w:pPr>
          </w:p>
        </w:tc>
      </w:tr>
      <w:tr w:rsidR="00ED547F" w:rsidRPr="005E725F" w:rsidTr="00120B12">
        <w:trPr>
          <w:trHeight w:val="567"/>
        </w:trPr>
        <w:tc>
          <w:tcPr>
            <w:tcW w:w="9062" w:type="dxa"/>
            <w:shd w:val="clear" w:color="auto" w:fill="D9E2F3" w:themeFill="accent5" w:themeFillTint="33"/>
            <w:vAlign w:val="center"/>
          </w:tcPr>
          <w:p w:rsidR="00ED547F" w:rsidRPr="005E725F" w:rsidRDefault="00ED547F" w:rsidP="000D1269">
            <w:pPr>
              <w:jc w:val="both"/>
              <w:rPr>
                <w:b/>
                <w:sz w:val="28"/>
              </w:rPr>
            </w:pPr>
            <w:r w:rsidRPr="005E725F">
              <w:rPr>
                <w:b/>
                <w:sz w:val="28"/>
              </w:rPr>
              <w:t>Etude de détail</w:t>
            </w:r>
          </w:p>
        </w:tc>
      </w:tr>
      <w:tr w:rsidR="00ED547F" w:rsidRPr="005E725F" w:rsidTr="00ED547F">
        <w:tc>
          <w:tcPr>
            <w:tcW w:w="9062" w:type="dxa"/>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de détail est obligatoire et payante pour les cas suivants :</w:t>
            </w:r>
          </w:p>
          <w:p w:rsidR="00ED547F" w:rsidRPr="005E725F" w:rsidRDefault="00ED547F" w:rsidP="000D1269">
            <w:pPr>
              <w:pStyle w:val="Paragraphedeliste"/>
              <w:numPr>
                <w:ilvl w:val="0"/>
                <w:numId w:val="6"/>
              </w:numPr>
              <w:jc w:val="both"/>
              <w:rPr>
                <w:sz w:val="20"/>
              </w:rPr>
            </w:pPr>
            <w:r w:rsidRPr="005E725F">
              <w:rPr>
                <w:sz w:val="20"/>
              </w:rPr>
              <w:t>Lors d’une demande d’un nouveau raccordement d’un bâtiment, d’un équipement technique ou assimilé</w:t>
            </w:r>
          </w:p>
          <w:p w:rsidR="00ED547F" w:rsidRPr="005E725F" w:rsidRDefault="00ED547F" w:rsidP="000D1269">
            <w:pPr>
              <w:pStyle w:val="Paragraphedeliste"/>
              <w:numPr>
                <w:ilvl w:val="0"/>
                <w:numId w:val="8"/>
              </w:numPr>
              <w:jc w:val="both"/>
              <w:rPr>
                <w:sz w:val="20"/>
              </w:rPr>
            </w:pPr>
            <w:r w:rsidRPr="005E725F">
              <w:rPr>
                <w:sz w:val="20"/>
              </w:rPr>
              <w:t>Nécessitant une puissance totale contractuelle en prélèvement &gt; 56 kVA ou</w:t>
            </w:r>
          </w:p>
          <w:p w:rsidR="00ED547F" w:rsidRPr="005E725F" w:rsidRDefault="00ED547F" w:rsidP="000D1269">
            <w:pPr>
              <w:pStyle w:val="Paragraphedeliste"/>
              <w:numPr>
                <w:ilvl w:val="0"/>
                <w:numId w:val="8"/>
              </w:numPr>
              <w:jc w:val="both"/>
              <w:rPr>
                <w:sz w:val="20"/>
              </w:rPr>
            </w:pPr>
            <w:r w:rsidRPr="005E725F">
              <w:rPr>
                <w:sz w:val="20"/>
              </w:rPr>
              <w:t>Situé hors zone d’habitat ou à plus de 100 m d’une habitation en zone d’extension d’habitat, nécessitant éventuellement une extension ou un renforcement du réseau (quelle que soit la puissance demandée) ou</w:t>
            </w:r>
          </w:p>
          <w:p w:rsidR="00ED547F" w:rsidRPr="005E725F" w:rsidRDefault="00ED547F" w:rsidP="000D1269">
            <w:pPr>
              <w:pStyle w:val="Paragraphedeliste"/>
              <w:numPr>
                <w:ilvl w:val="0"/>
                <w:numId w:val="8"/>
              </w:numPr>
              <w:jc w:val="both"/>
              <w:rPr>
                <w:sz w:val="20"/>
              </w:rPr>
            </w:pPr>
            <w:r w:rsidRPr="005E725F">
              <w:rPr>
                <w:sz w:val="20"/>
              </w:rPr>
              <w:t>Equipé d’une production décentralisée d’électricité d'une puissance &gt; 10 kVA avec injection ou non sur le réseau.</w:t>
            </w:r>
          </w:p>
          <w:p w:rsidR="00E46C0E" w:rsidRPr="005E725F" w:rsidRDefault="00E46C0E" w:rsidP="00E46C0E">
            <w:pPr>
              <w:pStyle w:val="Paragraphedeliste"/>
              <w:ind w:left="1080"/>
              <w:jc w:val="both"/>
              <w:rPr>
                <w:sz w:val="20"/>
              </w:rPr>
            </w:pPr>
          </w:p>
          <w:p w:rsidR="00ED547F" w:rsidRPr="005E725F" w:rsidRDefault="00ED547F" w:rsidP="000D1269">
            <w:pPr>
              <w:pStyle w:val="Paragraphedeliste"/>
              <w:numPr>
                <w:ilvl w:val="0"/>
                <w:numId w:val="4"/>
              </w:numPr>
              <w:jc w:val="both"/>
              <w:rPr>
                <w:sz w:val="20"/>
              </w:rPr>
            </w:pPr>
            <w:r w:rsidRPr="005E725F">
              <w:rPr>
                <w:sz w:val="20"/>
              </w:rPr>
              <w:t>Lors d’une demande de modification d’un raccordement existant</w:t>
            </w:r>
          </w:p>
          <w:p w:rsidR="00ED547F" w:rsidRPr="005E725F" w:rsidRDefault="00ED547F" w:rsidP="000D1269">
            <w:pPr>
              <w:pStyle w:val="Paragraphedeliste"/>
              <w:numPr>
                <w:ilvl w:val="0"/>
                <w:numId w:val="8"/>
              </w:numPr>
              <w:jc w:val="both"/>
              <w:rPr>
                <w:sz w:val="20"/>
              </w:rPr>
            </w:pPr>
            <w:r w:rsidRPr="005E725F">
              <w:rPr>
                <w:sz w:val="20"/>
              </w:rPr>
              <w:t>Avec augmentation de la puissance contractuelle en prélèvement dont la puissance finale &gt; 56 kVA ou</w:t>
            </w:r>
          </w:p>
          <w:p w:rsidR="00ED547F" w:rsidRPr="005E725F" w:rsidRDefault="00ED547F" w:rsidP="000D1269">
            <w:pPr>
              <w:pStyle w:val="Paragraphedeliste"/>
              <w:numPr>
                <w:ilvl w:val="0"/>
                <w:numId w:val="8"/>
              </w:numPr>
              <w:jc w:val="both"/>
              <w:rPr>
                <w:sz w:val="20"/>
              </w:rPr>
            </w:pPr>
            <w:r w:rsidRPr="005E725F">
              <w:rPr>
                <w:sz w:val="20"/>
              </w:rPr>
              <w:t>Avec augmentation de la puissance contractuelle en prélèvement sur un raccordement MT ou TRANS-MT ou</w:t>
            </w:r>
          </w:p>
          <w:p w:rsidR="00ED547F" w:rsidRPr="005E725F" w:rsidRDefault="00ED547F" w:rsidP="000D1269">
            <w:pPr>
              <w:pStyle w:val="Paragraphedeliste"/>
              <w:numPr>
                <w:ilvl w:val="0"/>
                <w:numId w:val="8"/>
              </w:numPr>
              <w:jc w:val="both"/>
              <w:rPr>
                <w:sz w:val="20"/>
              </w:rPr>
            </w:pPr>
            <w:r w:rsidRPr="005E725F">
              <w:rPr>
                <w:sz w:val="20"/>
              </w:rPr>
              <w:t>Avec augmentation de la puissance  contractuelle de la production (avec ou sans injection sur le réseau) dont la puissance finale injectée &gt; 10 kVA ou</w:t>
            </w:r>
          </w:p>
          <w:p w:rsidR="00ED547F" w:rsidRPr="005E725F" w:rsidRDefault="00ED547F" w:rsidP="000D1269">
            <w:pPr>
              <w:pStyle w:val="Paragraphedeliste"/>
              <w:numPr>
                <w:ilvl w:val="0"/>
                <w:numId w:val="8"/>
              </w:numPr>
              <w:jc w:val="both"/>
              <w:rPr>
                <w:sz w:val="20"/>
              </w:rPr>
            </w:pPr>
            <w:r w:rsidRPr="005E725F">
              <w:rPr>
                <w:sz w:val="20"/>
              </w:rPr>
              <w:t>Situé hors zone d’habitat ou à plus de 100 m d’une habitation en zone d’extension d’habitat (quelle que soit la puissance demandée).</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L’étude de détail permet d’informer le demandeur :</w:t>
            </w:r>
          </w:p>
          <w:p w:rsidR="00ED547F" w:rsidRPr="005E725F" w:rsidRDefault="00ED547F" w:rsidP="000D1269">
            <w:pPr>
              <w:pStyle w:val="Paragraphedeliste"/>
              <w:numPr>
                <w:ilvl w:val="0"/>
                <w:numId w:val="4"/>
              </w:numPr>
              <w:jc w:val="both"/>
              <w:rPr>
                <w:sz w:val="20"/>
              </w:rPr>
            </w:pPr>
            <w:r w:rsidRPr="005E725F">
              <w:rPr>
                <w:sz w:val="20"/>
              </w:rPr>
              <w:t>du coût des travaux ;</w:t>
            </w:r>
          </w:p>
          <w:p w:rsidR="00ED547F" w:rsidRPr="005E725F" w:rsidRDefault="00ED547F" w:rsidP="000D1269">
            <w:pPr>
              <w:pStyle w:val="Paragraphedeliste"/>
              <w:numPr>
                <w:ilvl w:val="0"/>
                <w:numId w:val="4"/>
              </w:numPr>
              <w:jc w:val="both"/>
              <w:rPr>
                <w:sz w:val="20"/>
              </w:rPr>
            </w:pPr>
            <w:r w:rsidRPr="005E725F">
              <w:rPr>
                <w:sz w:val="20"/>
              </w:rPr>
              <w:t>du délai de réalisation ;</w:t>
            </w:r>
          </w:p>
          <w:p w:rsidR="00ED547F" w:rsidRPr="005E725F" w:rsidRDefault="00ED547F" w:rsidP="000D1269">
            <w:pPr>
              <w:pStyle w:val="Paragraphedeliste"/>
              <w:numPr>
                <w:ilvl w:val="0"/>
                <w:numId w:val="4"/>
              </w:numPr>
              <w:jc w:val="both"/>
              <w:rPr>
                <w:sz w:val="20"/>
              </w:rPr>
            </w:pPr>
            <w:r w:rsidRPr="005E725F">
              <w:rPr>
                <w:sz w:val="20"/>
              </w:rPr>
              <w:t>des conditions de l’offre de prix établie (validité ....,) ;</w:t>
            </w:r>
          </w:p>
          <w:p w:rsidR="00ED547F" w:rsidRPr="005E725F" w:rsidRDefault="00ED547F" w:rsidP="000D1269">
            <w:pPr>
              <w:pStyle w:val="Paragraphedeliste"/>
              <w:numPr>
                <w:ilvl w:val="0"/>
                <w:numId w:val="4"/>
              </w:numPr>
              <w:jc w:val="both"/>
              <w:rPr>
                <w:sz w:val="20"/>
              </w:rPr>
            </w:pPr>
            <w:r w:rsidRPr="005E725F">
              <w:rPr>
                <w:sz w:val="20"/>
              </w:rPr>
              <w:t>des prescriptions techniques et administratives ;</w:t>
            </w:r>
          </w:p>
          <w:p w:rsidR="00ED547F" w:rsidRPr="005E725F" w:rsidRDefault="00ED547F" w:rsidP="000D1269">
            <w:pPr>
              <w:pStyle w:val="Paragraphedeliste"/>
              <w:numPr>
                <w:ilvl w:val="0"/>
                <w:numId w:val="4"/>
              </w:numPr>
              <w:jc w:val="both"/>
              <w:rPr>
                <w:sz w:val="20"/>
              </w:rPr>
            </w:pPr>
            <w:r w:rsidRPr="005E725F">
              <w:rPr>
                <w:sz w:val="20"/>
              </w:rPr>
              <w:t>des conditions du contrat de raccordement ;</w:t>
            </w:r>
          </w:p>
          <w:p w:rsidR="00ED547F" w:rsidRPr="005E725F" w:rsidRDefault="00ED547F" w:rsidP="000D1269">
            <w:pPr>
              <w:pStyle w:val="Paragraphedeliste"/>
              <w:numPr>
                <w:ilvl w:val="0"/>
                <w:numId w:val="4"/>
              </w:numPr>
              <w:jc w:val="both"/>
              <w:rPr>
                <w:sz w:val="20"/>
              </w:rPr>
            </w:pPr>
            <w:r w:rsidRPr="005E725F">
              <w:rPr>
                <w:sz w:val="20"/>
              </w:rPr>
              <w:t>du schéma de raccordement.</w:t>
            </w:r>
          </w:p>
          <w:p w:rsidR="00E46C0E" w:rsidRPr="005E725F" w:rsidRDefault="00E46C0E" w:rsidP="00E46C0E">
            <w:pPr>
              <w:pStyle w:val="Paragraphedeliste"/>
              <w:jc w:val="both"/>
              <w:rPr>
                <w:sz w:val="20"/>
              </w:rPr>
            </w:pPr>
          </w:p>
          <w:p w:rsidR="00ED547F" w:rsidRPr="005E725F" w:rsidRDefault="00ED547F" w:rsidP="000D1269">
            <w:pPr>
              <w:jc w:val="both"/>
              <w:rPr>
                <w:sz w:val="20"/>
              </w:rPr>
            </w:pPr>
            <w:r w:rsidRPr="005E725F">
              <w:rPr>
                <w:sz w:val="20"/>
              </w:rPr>
              <w:t>Le coût de l’étude de détail est variable selon la puissance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de détails.</w:t>
            </w:r>
          </w:p>
          <w:p w:rsidR="00ED547F" w:rsidRPr="005E725F" w:rsidRDefault="00ED547F" w:rsidP="000D1269">
            <w:pPr>
              <w:jc w:val="both"/>
              <w:rPr>
                <w:sz w:val="20"/>
              </w:rPr>
            </w:pPr>
            <w:r w:rsidRPr="005E725F">
              <w:rPr>
                <w:sz w:val="20"/>
              </w:rPr>
              <w:t>Les frais d’étude de détails sont toujours dus que les travaux soient réalisés ou non.</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Règles particulières d’application :</w:t>
            </w:r>
          </w:p>
          <w:p w:rsidR="00E46C0E" w:rsidRPr="005E725F" w:rsidRDefault="00E46C0E" w:rsidP="000D1269">
            <w:pPr>
              <w:jc w:val="both"/>
              <w:rPr>
                <w:sz w:val="20"/>
              </w:rPr>
            </w:pPr>
          </w:p>
          <w:p w:rsidR="00ED547F" w:rsidRPr="005E725F" w:rsidRDefault="00ED547F" w:rsidP="000D1269">
            <w:pPr>
              <w:pStyle w:val="Paragraphedeliste"/>
              <w:numPr>
                <w:ilvl w:val="0"/>
                <w:numId w:val="4"/>
              </w:numPr>
              <w:jc w:val="both"/>
              <w:rPr>
                <w:sz w:val="20"/>
              </w:rPr>
            </w:pPr>
            <w:r w:rsidRPr="005E725F">
              <w:rPr>
                <w:sz w:val="20"/>
              </w:rPr>
              <w:t>Si la même demande est introduite plusieurs fois (ex : plusieurs fournisseurs ou installateurs, bureaux d’études), le montant de l’étude sera facturé autant de fois qu’il y a de demandeurs</w:t>
            </w:r>
            <w:r w:rsidR="00120B12">
              <w:rPr>
                <w:sz w:val="20"/>
              </w:rPr>
              <w:t>.</w:t>
            </w:r>
          </w:p>
          <w:p w:rsidR="00ED547F" w:rsidRPr="005E725F" w:rsidRDefault="00ED547F" w:rsidP="008C227A">
            <w:pPr>
              <w:pStyle w:val="Paragraphedeliste"/>
              <w:numPr>
                <w:ilvl w:val="0"/>
                <w:numId w:val="4"/>
              </w:numPr>
              <w:jc w:val="both"/>
              <w:rPr>
                <w:sz w:val="20"/>
              </w:rPr>
            </w:pPr>
            <w:r w:rsidRPr="005E725F">
              <w:rPr>
                <w:sz w:val="20"/>
              </w:rPr>
              <w:t xml:space="preserve">Au cas où l’étude de détail reprendrait les mêmes paramètres que l’étude d’orientation, </w:t>
            </w:r>
            <w:r w:rsidR="008C227A" w:rsidRPr="005E725F">
              <w:rPr>
                <w:sz w:val="20"/>
              </w:rPr>
              <w:t>le montant payé par le demandeur pour l’étude</w:t>
            </w:r>
            <w:r w:rsidRPr="005E725F">
              <w:rPr>
                <w:sz w:val="20"/>
              </w:rPr>
              <w:t xml:space="preserve"> d’orientation sera déduit</w:t>
            </w:r>
            <w:r w:rsidR="00120B12">
              <w:rPr>
                <w:sz w:val="20"/>
              </w:rPr>
              <w:t xml:space="preserve"> de celui de l’étude de détail.</w:t>
            </w:r>
          </w:p>
          <w:p w:rsidR="00ED547F" w:rsidRPr="005E725F" w:rsidRDefault="0048727C" w:rsidP="000D1269">
            <w:pPr>
              <w:pStyle w:val="Paragraphedeliste"/>
              <w:numPr>
                <w:ilvl w:val="0"/>
                <w:numId w:val="4"/>
              </w:numPr>
              <w:jc w:val="both"/>
              <w:rPr>
                <w:sz w:val="20"/>
              </w:rPr>
            </w:pPr>
            <w:r>
              <w:rPr>
                <w:sz w:val="20"/>
              </w:rPr>
              <w:t>En cas de demande</w:t>
            </w:r>
            <w:r w:rsidR="00ED547F" w:rsidRPr="005E725F">
              <w:rPr>
                <w:sz w:val="20"/>
              </w:rPr>
              <w:t xml:space="preserve"> de raccordement pouvant mettre en œuvre sur un même site plusieurs raccordements de puissance</w:t>
            </w:r>
            <w:r>
              <w:rPr>
                <w:sz w:val="20"/>
              </w:rPr>
              <w:t>s</w:t>
            </w:r>
            <w:r w:rsidR="00ED547F" w:rsidRPr="005E725F">
              <w:rPr>
                <w:sz w:val="20"/>
              </w:rPr>
              <w:t xml:space="preserve"> et de type différents (ex : complexe commercial), les frais d’étude sont calculés sur base de  la puissance finale de prélèvement et/ou de production (av</w:t>
            </w:r>
            <w:r w:rsidR="00120B12">
              <w:rPr>
                <w:sz w:val="20"/>
              </w:rPr>
              <w:t>ec ou sans injection) demandée.</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avec modification des paramètres de la demande initiale et/ou modification de la solution technique, une nouvelle étude sera facturée et un nouveau contr</w:t>
            </w:r>
            <w:r w:rsidR="00120B12">
              <w:rPr>
                <w:sz w:val="20"/>
              </w:rPr>
              <w:t>at de raccordement sera établi.</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sans modification des paramètres de la demande initiale et sans modification de la solution technique, seuls des frais d'adaptation de l'offre et du contrat de raccordement seront facturés.</w:t>
            </w:r>
          </w:p>
          <w:p w:rsidR="00ED547F" w:rsidRPr="005E725F" w:rsidRDefault="00ED547F" w:rsidP="000D1269">
            <w:pPr>
              <w:pStyle w:val="Paragraphedeliste"/>
              <w:numPr>
                <w:ilvl w:val="0"/>
                <w:numId w:val="4"/>
              </w:numPr>
              <w:jc w:val="both"/>
              <w:rPr>
                <w:sz w:val="20"/>
              </w:rPr>
            </w:pPr>
            <w:r w:rsidRPr="005E725F">
              <w:rPr>
                <w:sz w:val="20"/>
              </w:rPr>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pStyle w:val="Paragraphedeliste"/>
              <w:jc w:val="both"/>
              <w:rPr>
                <w:sz w:val="20"/>
              </w:rPr>
            </w:pPr>
          </w:p>
        </w:tc>
      </w:tr>
    </w:tbl>
    <w:p w:rsidR="00056BD5" w:rsidRPr="007A7C00" w:rsidRDefault="00056BD5" w:rsidP="00433D9D">
      <w:pPr>
        <w:jc w:val="right"/>
        <w:sectPr w:rsidR="00056BD5" w:rsidRPr="007A7C00">
          <w:headerReference w:type="default" r:id="rId8"/>
          <w:footerReference w:type="default" r:id="rId9"/>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426"/>
        <w:gridCol w:w="2153"/>
        <w:gridCol w:w="1417"/>
        <w:gridCol w:w="1276"/>
        <w:gridCol w:w="1276"/>
        <w:gridCol w:w="1221"/>
        <w:gridCol w:w="884"/>
        <w:gridCol w:w="419"/>
      </w:tblGrid>
      <w:tr w:rsidR="004B4C08" w:rsidRPr="007A7C00" w:rsidTr="00EE1F82">
        <w:trPr>
          <w:trHeight w:val="850"/>
        </w:trPr>
        <w:tc>
          <w:tcPr>
            <w:tcW w:w="9072" w:type="dxa"/>
            <w:gridSpan w:val="8"/>
            <w:tcBorders>
              <w:bottom w:val="single" w:sz="4" w:space="0" w:color="auto"/>
            </w:tcBorders>
            <w:shd w:val="clear" w:color="auto" w:fill="D9E2F3" w:themeFill="accent5" w:themeFillTint="33"/>
            <w:vAlign w:val="center"/>
          </w:tcPr>
          <w:p w:rsidR="004B4C08" w:rsidRPr="007A7C00" w:rsidRDefault="004B4C08" w:rsidP="004B4C08">
            <w:pPr>
              <w:jc w:val="center"/>
              <w:rPr>
                <w:b/>
                <w:sz w:val="36"/>
              </w:rPr>
            </w:pPr>
            <w:r w:rsidRPr="007A7C00">
              <w:rPr>
                <w:b/>
                <w:sz w:val="36"/>
              </w:rPr>
              <w:lastRenderedPageBreak/>
              <w:t>Raccordements Trans-MT ou TMT</w:t>
            </w:r>
          </w:p>
        </w:tc>
      </w:tr>
      <w:tr w:rsidR="004B4C08" w:rsidRPr="007A7C00" w:rsidTr="00EE1F82">
        <w:tc>
          <w:tcPr>
            <w:tcW w:w="7769" w:type="dxa"/>
            <w:gridSpan w:val="6"/>
            <w:tcBorders>
              <w:top w:val="single" w:sz="4" w:space="0" w:color="auto"/>
              <w:left w:val="nil"/>
              <w:bottom w:val="single" w:sz="4" w:space="0" w:color="auto"/>
              <w:right w:val="nil"/>
            </w:tcBorders>
          </w:tcPr>
          <w:p w:rsidR="004B4C08" w:rsidRPr="007A7C00" w:rsidRDefault="004B4C08" w:rsidP="00684B3E"/>
        </w:tc>
        <w:tc>
          <w:tcPr>
            <w:tcW w:w="884" w:type="dxa"/>
            <w:tcBorders>
              <w:top w:val="single" w:sz="4" w:space="0" w:color="auto"/>
              <w:left w:val="nil"/>
              <w:bottom w:val="single" w:sz="4" w:space="0" w:color="auto"/>
              <w:right w:val="nil"/>
            </w:tcBorders>
          </w:tcPr>
          <w:p w:rsidR="004B4C08" w:rsidRPr="007A7C00" w:rsidRDefault="004B4C08" w:rsidP="00684B3E"/>
        </w:tc>
        <w:tc>
          <w:tcPr>
            <w:tcW w:w="419" w:type="dxa"/>
            <w:tcBorders>
              <w:top w:val="single" w:sz="4" w:space="0" w:color="auto"/>
              <w:left w:val="nil"/>
              <w:bottom w:val="single" w:sz="4" w:space="0" w:color="auto"/>
              <w:right w:val="nil"/>
            </w:tcBorders>
          </w:tcPr>
          <w:p w:rsidR="004B4C08" w:rsidRPr="007A7C00" w:rsidRDefault="004B4C08" w:rsidP="00684B3E"/>
        </w:tc>
      </w:tr>
      <w:tr w:rsidR="00E64EFC" w:rsidRPr="005E725F" w:rsidTr="00EE1F82">
        <w:trPr>
          <w:trHeight w:val="680"/>
        </w:trPr>
        <w:tc>
          <w:tcPr>
            <w:tcW w:w="9072" w:type="dxa"/>
            <w:gridSpan w:val="8"/>
            <w:shd w:val="clear" w:color="auto" w:fill="D9E2F3" w:themeFill="accent5" w:themeFillTint="33"/>
            <w:vAlign w:val="center"/>
          </w:tcPr>
          <w:p w:rsidR="00E64EFC" w:rsidRPr="005E725F" w:rsidRDefault="00E64EFC" w:rsidP="00684B3E">
            <w:pPr>
              <w:rPr>
                <w:b/>
                <w:sz w:val="28"/>
              </w:rPr>
            </w:pPr>
            <w:r w:rsidRPr="005E725F">
              <w:rPr>
                <w:b/>
                <w:sz w:val="28"/>
              </w:rPr>
              <w:t>Forfaits applicables aux travaux de raccordement TMT</w:t>
            </w:r>
          </w:p>
        </w:tc>
      </w:tr>
      <w:tr w:rsidR="00D07EF1" w:rsidRPr="00EA48F1" w:rsidTr="00EE1F82">
        <w:trPr>
          <w:trHeight w:val="396"/>
        </w:trPr>
        <w:tc>
          <w:tcPr>
            <w:tcW w:w="2579" w:type="dxa"/>
            <w:gridSpan w:val="2"/>
            <w:vAlign w:val="center"/>
          </w:tcPr>
          <w:p w:rsidR="00D07EF1" w:rsidRPr="00EA48F1" w:rsidRDefault="00D07EF1" w:rsidP="00D07EF1">
            <w:pPr>
              <w:rPr>
                <w:b/>
              </w:rPr>
            </w:pPr>
            <w:r w:rsidRPr="00EA48F1">
              <w:rPr>
                <w:b/>
              </w:rPr>
              <w:t>P</w:t>
            </w:r>
            <w:r w:rsidR="00EB103B">
              <w:rPr>
                <w:b/>
              </w:rPr>
              <w:t>uissance m</w:t>
            </w:r>
            <w:r w:rsidRPr="00EA48F1">
              <w:rPr>
                <w:b/>
              </w:rPr>
              <w:t>aximum</w:t>
            </w:r>
          </w:p>
        </w:tc>
        <w:tc>
          <w:tcPr>
            <w:tcW w:w="1417" w:type="dxa"/>
            <w:vAlign w:val="center"/>
          </w:tcPr>
          <w:p w:rsidR="00D07EF1" w:rsidRPr="00EA48F1" w:rsidRDefault="00D07EF1" w:rsidP="00E64EFC">
            <w:pPr>
              <w:jc w:val="center"/>
              <w:rPr>
                <w:b/>
              </w:rPr>
            </w:pPr>
            <w:r w:rsidRPr="00EA48F1">
              <w:rPr>
                <w:b/>
              </w:rPr>
              <w:t>P</w:t>
            </w:r>
          </w:p>
        </w:tc>
        <w:tc>
          <w:tcPr>
            <w:tcW w:w="1276" w:type="dxa"/>
            <w:vAlign w:val="center"/>
          </w:tcPr>
          <w:p w:rsidR="00D07EF1" w:rsidRPr="00EA48F1" w:rsidRDefault="00D07EF1" w:rsidP="00E64EFC">
            <w:pPr>
              <w:jc w:val="center"/>
              <w:rPr>
                <w:b/>
              </w:rPr>
            </w:pPr>
            <w:r w:rsidRPr="00EA48F1">
              <w:rPr>
                <w:b/>
              </w:rPr>
              <w:t>R</w:t>
            </w:r>
          </w:p>
        </w:tc>
        <w:tc>
          <w:tcPr>
            <w:tcW w:w="1276" w:type="dxa"/>
            <w:vAlign w:val="center"/>
          </w:tcPr>
          <w:p w:rsidR="00D07EF1" w:rsidRPr="00EA48F1" w:rsidRDefault="00D07EF1" w:rsidP="00E64EFC">
            <w:pPr>
              <w:jc w:val="center"/>
              <w:rPr>
                <w:b/>
              </w:rPr>
            </w:pPr>
            <w:r w:rsidRPr="00EA48F1">
              <w:rPr>
                <w:b/>
              </w:rPr>
              <w:t>C</w:t>
            </w:r>
          </w:p>
        </w:tc>
        <w:tc>
          <w:tcPr>
            <w:tcW w:w="1221" w:type="dxa"/>
            <w:vAlign w:val="center"/>
          </w:tcPr>
          <w:p w:rsidR="00D07EF1" w:rsidRPr="00EA48F1" w:rsidRDefault="00D07EF1" w:rsidP="00E64EFC">
            <w:pPr>
              <w:jc w:val="center"/>
              <w:rPr>
                <w:b/>
              </w:rPr>
            </w:pPr>
            <w:r w:rsidRPr="00EA48F1">
              <w:rPr>
                <w:b/>
              </w:rPr>
              <w:t>D</w:t>
            </w:r>
          </w:p>
        </w:tc>
        <w:tc>
          <w:tcPr>
            <w:tcW w:w="1303" w:type="dxa"/>
            <w:gridSpan w:val="2"/>
            <w:vAlign w:val="center"/>
          </w:tcPr>
          <w:p w:rsidR="00D07EF1" w:rsidRPr="00EA48F1" w:rsidRDefault="00F71589" w:rsidP="00234FD3">
            <w:pPr>
              <w:jc w:val="center"/>
              <w:rPr>
                <w:b/>
              </w:rPr>
            </w:pPr>
            <w:r>
              <w:rPr>
                <w:b/>
              </w:rPr>
              <w:t>N</w:t>
            </w:r>
            <w:r w:rsidR="009D1060">
              <w:rPr>
                <w:b/>
              </w:rPr>
              <w:t>om</w:t>
            </w:r>
            <w:r>
              <w:rPr>
                <w:b/>
              </w:rPr>
              <w:t>bre de l</w:t>
            </w:r>
            <w:r w:rsidR="00D07EF1" w:rsidRPr="00EA48F1">
              <w:rPr>
                <w:b/>
              </w:rPr>
              <w:t>iaison</w:t>
            </w:r>
            <w:r w:rsidR="00E64EFC" w:rsidRPr="00EA48F1">
              <w:rPr>
                <w:b/>
              </w:rPr>
              <w:t>s</w:t>
            </w:r>
          </w:p>
        </w:tc>
      </w:tr>
      <w:tr w:rsidR="00D07EF1" w:rsidRPr="00EA48F1" w:rsidTr="00EE1F82">
        <w:trPr>
          <w:trHeight w:val="340"/>
        </w:trPr>
        <w:tc>
          <w:tcPr>
            <w:tcW w:w="2579" w:type="dxa"/>
            <w:gridSpan w:val="2"/>
            <w:vAlign w:val="center"/>
          </w:tcPr>
          <w:p w:rsidR="00D07EF1" w:rsidRPr="00EA48F1" w:rsidRDefault="00D07EF1" w:rsidP="00D07EF1">
            <w:pPr>
              <w:rPr>
                <w:b/>
              </w:rPr>
            </w:pPr>
            <w:r w:rsidRPr="00EA48F1">
              <w:rPr>
                <w:b/>
              </w:rPr>
              <w:t>kVA</w:t>
            </w:r>
          </w:p>
        </w:tc>
        <w:tc>
          <w:tcPr>
            <w:tcW w:w="1417" w:type="dxa"/>
            <w:vAlign w:val="center"/>
          </w:tcPr>
          <w:p w:rsidR="00D07EF1" w:rsidRPr="00EA48F1" w:rsidRDefault="00E64EFC" w:rsidP="00E64EFC">
            <w:pPr>
              <w:jc w:val="center"/>
            </w:pPr>
            <w:r w:rsidRPr="00EA48F1">
              <w:t>€/k</w:t>
            </w:r>
            <w:r w:rsidR="00D07EF1" w:rsidRPr="00EA48F1">
              <w:t>VA</w:t>
            </w:r>
          </w:p>
        </w:tc>
        <w:tc>
          <w:tcPr>
            <w:tcW w:w="1276" w:type="dxa"/>
            <w:vAlign w:val="center"/>
          </w:tcPr>
          <w:p w:rsidR="00D07EF1" w:rsidRPr="00EA48F1" w:rsidRDefault="00D07EF1" w:rsidP="00E64EFC">
            <w:pPr>
              <w:jc w:val="center"/>
            </w:pPr>
            <w:r w:rsidRPr="00EA48F1">
              <w:t>€</w:t>
            </w:r>
          </w:p>
        </w:tc>
        <w:tc>
          <w:tcPr>
            <w:tcW w:w="1276" w:type="dxa"/>
            <w:vAlign w:val="center"/>
          </w:tcPr>
          <w:p w:rsidR="00D07EF1" w:rsidRPr="00EA48F1" w:rsidRDefault="00D07EF1" w:rsidP="00E64EFC">
            <w:pPr>
              <w:jc w:val="center"/>
            </w:pPr>
            <w:r w:rsidRPr="00EA48F1">
              <w:t>€</w:t>
            </w:r>
          </w:p>
        </w:tc>
        <w:tc>
          <w:tcPr>
            <w:tcW w:w="1221" w:type="dxa"/>
            <w:vAlign w:val="center"/>
          </w:tcPr>
          <w:p w:rsidR="00D07EF1" w:rsidRPr="00EA48F1" w:rsidRDefault="00D07EF1" w:rsidP="00E64EFC">
            <w:pPr>
              <w:jc w:val="center"/>
            </w:pPr>
            <w:r w:rsidRPr="00EA48F1">
              <w:t>€</w:t>
            </w:r>
          </w:p>
        </w:tc>
        <w:tc>
          <w:tcPr>
            <w:tcW w:w="1303" w:type="dxa"/>
            <w:gridSpan w:val="2"/>
            <w:vAlign w:val="center"/>
          </w:tcPr>
          <w:p w:rsidR="00D07EF1" w:rsidRPr="00EA48F1" w:rsidRDefault="00D07EF1" w:rsidP="00684B3E"/>
        </w:tc>
      </w:tr>
      <w:tr w:rsidR="006C5345" w:rsidRPr="00EA48F1" w:rsidTr="00E144B1">
        <w:trPr>
          <w:trHeight w:val="340"/>
        </w:trPr>
        <w:tc>
          <w:tcPr>
            <w:tcW w:w="2579" w:type="dxa"/>
            <w:gridSpan w:val="2"/>
            <w:vMerge w:val="restart"/>
            <w:vAlign w:val="center"/>
          </w:tcPr>
          <w:p w:rsidR="006C5345" w:rsidRPr="00EA48F1" w:rsidRDefault="006C5345" w:rsidP="006C5345">
            <w:pPr>
              <w:rPr>
                <w:b/>
              </w:rPr>
            </w:pPr>
            <w:r w:rsidRPr="00EA48F1">
              <w:rPr>
                <w:b/>
              </w:rPr>
              <w:t>8</w:t>
            </w:r>
            <w:r w:rsidR="00683631">
              <w:rPr>
                <w:b/>
              </w:rPr>
              <w:t>.</w:t>
            </w:r>
            <w:r w:rsidRPr="00EA48F1">
              <w:rPr>
                <w:b/>
              </w:rPr>
              <w:t>000</w:t>
            </w:r>
          </w:p>
        </w:tc>
        <w:tc>
          <w:tcPr>
            <w:tcW w:w="1417" w:type="dxa"/>
            <w:vAlign w:val="bottom"/>
          </w:tcPr>
          <w:p w:rsidR="006C5345" w:rsidRDefault="006C5345" w:rsidP="00234FD3">
            <w:pPr>
              <w:jc w:val="right"/>
              <w:rPr>
                <w:rFonts w:ascii="Calibri" w:hAnsi="Calibri"/>
                <w:color w:val="000000"/>
              </w:rPr>
            </w:pPr>
            <w:r>
              <w:rPr>
                <w:rFonts w:ascii="Calibri" w:hAnsi="Calibri"/>
                <w:color w:val="000000"/>
              </w:rPr>
              <w:t>8,</w:t>
            </w:r>
            <w:r w:rsidR="0072532E">
              <w:rPr>
                <w:rFonts w:ascii="Calibri" w:hAnsi="Calibri"/>
                <w:color w:val="000000"/>
              </w:rPr>
              <w:t>72</w:t>
            </w:r>
          </w:p>
        </w:tc>
        <w:tc>
          <w:tcPr>
            <w:tcW w:w="1276" w:type="dxa"/>
            <w:vAlign w:val="center"/>
          </w:tcPr>
          <w:p w:rsidR="006C5345" w:rsidRPr="00EA48F1" w:rsidRDefault="006C5345" w:rsidP="00234FD3">
            <w:pPr>
              <w:jc w:val="right"/>
            </w:pPr>
            <w:r w:rsidRPr="00EA48F1">
              <w:t>Devis</w:t>
            </w:r>
          </w:p>
        </w:tc>
        <w:tc>
          <w:tcPr>
            <w:tcW w:w="1276" w:type="dxa"/>
            <w:vAlign w:val="bottom"/>
          </w:tcPr>
          <w:p w:rsidR="006C5345" w:rsidRDefault="0072532E" w:rsidP="00234FD3">
            <w:pPr>
              <w:jc w:val="right"/>
              <w:rPr>
                <w:rFonts w:ascii="Calibri" w:hAnsi="Calibri"/>
                <w:color w:val="000000"/>
              </w:rPr>
            </w:pPr>
            <w:r>
              <w:rPr>
                <w:rFonts w:ascii="Calibri" w:hAnsi="Calibri"/>
                <w:color w:val="000000"/>
              </w:rPr>
              <w:t>5</w:t>
            </w:r>
            <w:r w:rsidR="004D3A63">
              <w:rPr>
                <w:rFonts w:ascii="Calibri" w:hAnsi="Calibri"/>
                <w:color w:val="000000"/>
              </w:rPr>
              <w:t>.</w:t>
            </w:r>
            <w:r>
              <w:rPr>
                <w:rFonts w:ascii="Calibri" w:hAnsi="Calibri"/>
                <w:color w:val="000000"/>
              </w:rPr>
              <w:t>040</w:t>
            </w:r>
            <w:r w:rsidR="006C5345">
              <w:rPr>
                <w:rFonts w:ascii="Calibri" w:hAnsi="Calibri"/>
                <w:color w:val="000000"/>
              </w:rPr>
              <w:t>,</w:t>
            </w:r>
            <w:r>
              <w:rPr>
                <w:rFonts w:ascii="Calibri" w:hAnsi="Calibri"/>
                <w:color w:val="000000"/>
              </w:rPr>
              <w:t>77</w:t>
            </w:r>
          </w:p>
        </w:tc>
        <w:tc>
          <w:tcPr>
            <w:tcW w:w="1221" w:type="dxa"/>
            <w:vAlign w:val="center"/>
          </w:tcPr>
          <w:p w:rsidR="006C5345" w:rsidRPr="00EA48F1" w:rsidRDefault="006C5345" w:rsidP="00234FD3">
            <w:pPr>
              <w:jc w:val="right"/>
            </w:pPr>
            <w:r w:rsidRPr="00EA48F1">
              <w:t>Devis</w:t>
            </w:r>
          </w:p>
        </w:tc>
        <w:tc>
          <w:tcPr>
            <w:tcW w:w="1303" w:type="dxa"/>
            <w:gridSpan w:val="2"/>
            <w:vAlign w:val="center"/>
          </w:tcPr>
          <w:p w:rsidR="006C5345" w:rsidRPr="00EA48F1" w:rsidRDefault="006C5345" w:rsidP="006C5345">
            <w:pPr>
              <w:jc w:val="center"/>
            </w:pPr>
            <w:r w:rsidRPr="00EA48F1">
              <w:t>1</w:t>
            </w:r>
          </w:p>
        </w:tc>
      </w:tr>
      <w:tr w:rsidR="006C5345" w:rsidRPr="00EA48F1" w:rsidTr="00E144B1">
        <w:trPr>
          <w:trHeight w:val="340"/>
        </w:trPr>
        <w:tc>
          <w:tcPr>
            <w:tcW w:w="2579" w:type="dxa"/>
            <w:gridSpan w:val="2"/>
            <w:vMerge/>
            <w:vAlign w:val="center"/>
          </w:tcPr>
          <w:p w:rsidR="006C5345" w:rsidRPr="00EA48F1" w:rsidRDefault="006C5345" w:rsidP="006C5345">
            <w:pPr>
              <w:rPr>
                <w:b/>
              </w:rPr>
            </w:pPr>
          </w:p>
        </w:tc>
        <w:tc>
          <w:tcPr>
            <w:tcW w:w="1417" w:type="dxa"/>
            <w:vAlign w:val="bottom"/>
          </w:tcPr>
          <w:p w:rsidR="006C5345" w:rsidRDefault="006C5345" w:rsidP="00234FD3">
            <w:pPr>
              <w:jc w:val="right"/>
              <w:rPr>
                <w:rFonts w:ascii="Calibri" w:hAnsi="Calibri"/>
                <w:color w:val="000000"/>
              </w:rPr>
            </w:pPr>
            <w:r>
              <w:rPr>
                <w:rFonts w:ascii="Calibri" w:hAnsi="Calibri"/>
                <w:color w:val="000000"/>
              </w:rPr>
              <w:t>1</w:t>
            </w:r>
            <w:r w:rsidR="004D3A63">
              <w:rPr>
                <w:rFonts w:ascii="Calibri" w:hAnsi="Calibri"/>
                <w:color w:val="000000"/>
              </w:rPr>
              <w:t>2</w:t>
            </w:r>
            <w:r>
              <w:rPr>
                <w:rFonts w:ascii="Calibri" w:hAnsi="Calibri"/>
                <w:color w:val="000000"/>
              </w:rPr>
              <w:t>,</w:t>
            </w:r>
            <w:r w:rsidR="004D3A63">
              <w:rPr>
                <w:rFonts w:ascii="Calibri" w:hAnsi="Calibri"/>
                <w:color w:val="000000"/>
              </w:rPr>
              <w:t>3</w:t>
            </w:r>
            <w:r w:rsidR="0072532E">
              <w:rPr>
                <w:rFonts w:ascii="Calibri" w:hAnsi="Calibri"/>
                <w:color w:val="000000"/>
              </w:rPr>
              <w:t>2</w:t>
            </w:r>
          </w:p>
        </w:tc>
        <w:tc>
          <w:tcPr>
            <w:tcW w:w="1276" w:type="dxa"/>
            <w:vAlign w:val="center"/>
          </w:tcPr>
          <w:p w:rsidR="006C5345" w:rsidRPr="00EA48F1" w:rsidRDefault="006C5345" w:rsidP="00234FD3">
            <w:pPr>
              <w:jc w:val="right"/>
            </w:pPr>
            <w:r w:rsidRPr="00EA48F1">
              <w:t>Devis</w:t>
            </w:r>
          </w:p>
        </w:tc>
        <w:tc>
          <w:tcPr>
            <w:tcW w:w="1276" w:type="dxa"/>
            <w:vAlign w:val="bottom"/>
          </w:tcPr>
          <w:p w:rsidR="006C5345" w:rsidRDefault="0072532E" w:rsidP="00234FD3">
            <w:pPr>
              <w:jc w:val="right"/>
              <w:rPr>
                <w:rFonts w:ascii="Calibri" w:hAnsi="Calibri"/>
                <w:color w:val="000000"/>
              </w:rPr>
            </w:pPr>
            <w:r>
              <w:rPr>
                <w:rFonts w:ascii="Calibri" w:hAnsi="Calibri"/>
                <w:color w:val="000000"/>
              </w:rPr>
              <w:t>10</w:t>
            </w:r>
            <w:r w:rsidR="006C5345">
              <w:rPr>
                <w:rFonts w:ascii="Calibri" w:hAnsi="Calibri"/>
                <w:color w:val="000000"/>
              </w:rPr>
              <w:t>.</w:t>
            </w:r>
            <w:r>
              <w:rPr>
                <w:rFonts w:ascii="Calibri" w:hAnsi="Calibri"/>
                <w:color w:val="000000"/>
              </w:rPr>
              <w:t>081</w:t>
            </w:r>
            <w:r w:rsidR="006C5345">
              <w:rPr>
                <w:rFonts w:ascii="Calibri" w:hAnsi="Calibri"/>
                <w:color w:val="000000"/>
              </w:rPr>
              <w:t>,</w:t>
            </w:r>
            <w:r>
              <w:rPr>
                <w:rFonts w:ascii="Calibri" w:hAnsi="Calibri"/>
                <w:color w:val="000000"/>
              </w:rPr>
              <w:t>53</w:t>
            </w:r>
          </w:p>
        </w:tc>
        <w:tc>
          <w:tcPr>
            <w:tcW w:w="1221" w:type="dxa"/>
            <w:vAlign w:val="center"/>
          </w:tcPr>
          <w:p w:rsidR="006C5345" w:rsidRPr="00EA48F1" w:rsidRDefault="006C5345" w:rsidP="00234FD3">
            <w:pPr>
              <w:jc w:val="right"/>
            </w:pPr>
            <w:r w:rsidRPr="00EA48F1">
              <w:t>Devis</w:t>
            </w:r>
          </w:p>
        </w:tc>
        <w:tc>
          <w:tcPr>
            <w:tcW w:w="1303" w:type="dxa"/>
            <w:gridSpan w:val="2"/>
            <w:vAlign w:val="center"/>
          </w:tcPr>
          <w:p w:rsidR="006C5345" w:rsidRPr="00EA48F1" w:rsidRDefault="006C5345" w:rsidP="006C5345">
            <w:pPr>
              <w:jc w:val="center"/>
            </w:pPr>
            <w:r w:rsidRPr="00EA48F1">
              <w:t>2</w:t>
            </w:r>
          </w:p>
        </w:tc>
      </w:tr>
      <w:tr w:rsidR="0072532E" w:rsidRPr="00EA48F1" w:rsidTr="00E144B1">
        <w:trPr>
          <w:trHeight w:val="340"/>
        </w:trPr>
        <w:tc>
          <w:tcPr>
            <w:tcW w:w="2579" w:type="dxa"/>
            <w:gridSpan w:val="2"/>
            <w:vMerge w:val="restart"/>
            <w:vAlign w:val="center"/>
          </w:tcPr>
          <w:p w:rsidR="0072532E" w:rsidRPr="00EA48F1" w:rsidRDefault="0072532E" w:rsidP="0072532E">
            <w:pPr>
              <w:rPr>
                <w:b/>
              </w:rPr>
            </w:pPr>
            <w:r w:rsidRPr="00EA48F1">
              <w:rPr>
                <w:b/>
              </w:rPr>
              <w:t>11</w:t>
            </w:r>
            <w:r w:rsidR="00683631">
              <w:rPr>
                <w:b/>
              </w:rPr>
              <w:t>.</w:t>
            </w:r>
            <w:r w:rsidRPr="00EA48F1">
              <w:rPr>
                <w:b/>
              </w:rPr>
              <w:t>000</w:t>
            </w:r>
          </w:p>
        </w:tc>
        <w:tc>
          <w:tcPr>
            <w:tcW w:w="1417" w:type="dxa"/>
            <w:vAlign w:val="bottom"/>
          </w:tcPr>
          <w:p w:rsidR="0072532E" w:rsidRDefault="0072532E" w:rsidP="00234FD3">
            <w:pPr>
              <w:jc w:val="right"/>
              <w:rPr>
                <w:rFonts w:ascii="Calibri" w:hAnsi="Calibri"/>
                <w:color w:val="000000"/>
              </w:rPr>
            </w:pPr>
            <w:r>
              <w:rPr>
                <w:rFonts w:ascii="Calibri" w:hAnsi="Calibri"/>
                <w:color w:val="000000"/>
              </w:rPr>
              <w:t>7,28</w:t>
            </w:r>
          </w:p>
        </w:tc>
        <w:tc>
          <w:tcPr>
            <w:tcW w:w="1276" w:type="dxa"/>
            <w:vAlign w:val="center"/>
          </w:tcPr>
          <w:p w:rsidR="0072532E" w:rsidRPr="00EA48F1" w:rsidRDefault="0072532E" w:rsidP="00234FD3">
            <w:pPr>
              <w:jc w:val="right"/>
            </w:pPr>
            <w:r w:rsidRPr="00EA48F1">
              <w:t>Devis</w:t>
            </w:r>
          </w:p>
        </w:tc>
        <w:tc>
          <w:tcPr>
            <w:tcW w:w="1276" w:type="dxa"/>
            <w:vAlign w:val="bottom"/>
          </w:tcPr>
          <w:p w:rsidR="0072532E" w:rsidRDefault="0072532E" w:rsidP="00234FD3">
            <w:pPr>
              <w:jc w:val="right"/>
              <w:rPr>
                <w:rFonts w:ascii="Calibri" w:hAnsi="Calibri"/>
                <w:color w:val="000000"/>
              </w:rPr>
            </w:pPr>
            <w:r>
              <w:rPr>
                <w:rFonts w:ascii="Calibri" w:hAnsi="Calibri"/>
                <w:color w:val="000000"/>
              </w:rPr>
              <w:t>5.040,77</w:t>
            </w:r>
          </w:p>
        </w:tc>
        <w:tc>
          <w:tcPr>
            <w:tcW w:w="1221" w:type="dxa"/>
            <w:vAlign w:val="center"/>
          </w:tcPr>
          <w:p w:rsidR="0072532E" w:rsidRPr="00EA48F1" w:rsidRDefault="0072532E" w:rsidP="00234FD3">
            <w:pPr>
              <w:jc w:val="right"/>
            </w:pPr>
            <w:r w:rsidRPr="00EA48F1">
              <w:t>Devis</w:t>
            </w:r>
          </w:p>
        </w:tc>
        <w:tc>
          <w:tcPr>
            <w:tcW w:w="1303" w:type="dxa"/>
            <w:gridSpan w:val="2"/>
            <w:vAlign w:val="center"/>
          </w:tcPr>
          <w:p w:rsidR="0072532E" w:rsidRPr="00EA48F1" w:rsidRDefault="0072532E" w:rsidP="0072532E">
            <w:pPr>
              <w:jc w:val="center"/>
            </w:pPr>
            <w:r w:rsidRPr="00EA48F1">
              <w:t>1</w:t>
            </w:r>
          </w:p>
        </w:tc>
      </w:tr>
      <w:tr w:rsidR="0072532E" w:rsidRPr="00EA48F1" w:rsidTr="00E144B1">
        <w:trPr>
          <w:trHeight w:val="340"/>
        </w:trPr>
        <w:tc>
          <w:tcPr>
            <w:tcW w:w="2579" w:type="dxa"/>
            <w:gridSpan w:val="2"/>
            <w:vMerge/>
            <w:vAlign w:val="center"/>
          </w:tcPr>
          <w:p w:rsidR="0072532E" w:rsidRPr="00EA48F1" w:rsidRDefault="0072532E" w:rsidP="0072532E">
            <w:pPr>
              <w:rPr>
                <w:b/>
              </w:rPr>
            </w:pPr>
          </w:p>
        </w:tc>
        <w:tc>
          <w:tcPr>
            <w:tcW w:w="1417" w:type="dxa"/>
            <w:vAlign w:val="bottom"/>
          </w:tcPr>
          <w:p w:rsidR="0072532E" w:rsidRDefault="0072532E" w:rsidP="00234FD3">
            <w:pPr>
              <w:jc w:val="right"/>
              <w:rPr>
                <w:rFonts w:ascii="Calibri" w:hAnsi="Calibri"/>
                <w:color w:val="000000"/>
              </w:rPr>
            </w:pPr>
            <w:r>
              <w:rPr>
                <w:rFonts w:ascii="Calibri" w:hAnsi="Calibri"/>
                <w:color w:val="000000"/>
              </w:rPr>
              <w:t>12,76</w:t>
            </w:r>
          </w:p>
        </w:tc>
        <w:tc>
          <w:tcPr>
            <w:tcW w:w="1276" w:type="dxa"/>
            <w:vAlign w:val="center"/>
          </w:tcPr>
          <w:p w:rsidR="0072532E" w:rsidRPr="00EA48F1" w:rsidRDefault="0072532E" w:rsidP="00234FD3">
            <w:pPr>
              <w:jc w:val="right"/>
            </w:pPr>
            <w:r w:rsidRPr="00EA48F1">
              <w:t>Devis</w:t>
            </w:r>
          </w:p>
        </w:tc>
        <w:tc>
          <w:tcPr>
            <w:tcW w:w="1276" w:type="dxa"/>
            <w:vAlign w:val="bottom"/>
          </w:tcPr>
          <w:p w:rsidR="0072532E" w:rsidRDefault="0072532E" w:rsidP="00234FD3">
            <w:pPr>
              <w:jc w:val="right"/>
              <w:rPr>
                <w:rFonts w:ascii="Calibri" w:hAnsi="Calibri"/>
                <w:color w:val="000000"/>
              </w:rPr>
            </w:pPr>
            <w:r>
              <w:rPr>
                <w:rFonts w:ascii="Calibri" w:hAnsi="Calibri"/>
                <w:color w:val="000000"/>
              </w:rPr>
              <w:t>10.081,53</w:t>
            </w:r>
          </w:p>
        </w:tc>
        <w:tc>
          <w:tcPr>
            <w:tcW w:w="1221" w:type="dxa"/>
            <w:vAlign w:val="center"/>
          </w:tcPr>
          <w:p w:rsidR="0072532E" w:rsidRPr="00EA48F1" w:rsidRDefault="0072532E" w:rsidP="00234FD3">
            <w:pPr>
              <w:jc w:val="right"/>
            </w:pPr>
            <w:r w:rsidRPr="00EA48F1">
              <w:t>Devis</w:t>
            </w:r>
          </w:p>
        </w:tc>
        <w:tc>
          <w:tcPr>
            <w:tcW w:w="1303" w:type="dxa"/>
            <w:gridSpan w:val="2"/>
            <w:vAlign w:val="center"/>
          </w:tcPr>
          <w:p w:rsidR="0072532E" w:rsidRPr="00EA48F1" w:rsidRDefault="0072532E" w:rsidP="0072532E">
            <w:pPr>
              <w:jc w:val="center"/>
            </w:pPr>
            <w:r w:rsidRPr="00EA48F1">
              <w:t>2</w:t>
            </w:r>
          </w:p>
        </w:tc>
      </w:tr>
      <w:tr w:rsidR="0072532E" w:rsidRPr="00EA48F1" w:rsidTr="00E144B1">
        <w:trPr>
          <w:trHeight w:val="340"/>
        </w:trPr>
        <w:tc>
          <w:tcPr>
            <w:tcW w:w="2579" w:type="dxa"/>
            <w:gridSpan w:val="2"/>
            <w:vMerge w:val="restart"/>
            <w:vAlign w:val="center"/>
          </w:tcPr>
          <w:p w:rsidR="0072532E" w:rsidRPr="00EA48F1" w:rsidRDefault="0072532E" w:rsidP="0072532E">
            <w:pPr>
              <w:rPr>
                <w:b/>
              </w:rPr>
            </w:pPr>
            <w:r w:rsidRPr="00EA48F1">
              <w:rPr>
                <w:b/>
              </w:rPr>
              <w:t>15</w:t>
            </w:r>
            <w:r w:rsidR="00683631">
              <w:rPr>
                <w:b/>
              </w:rPr>
              <w:t>.</w:t>
            </w:r>
            <w:r w:rsidRPr="00EA48F1">
              <w:rPr>
                <w:b/>
              </w:rPr>
              <w:t>000</w:t>
            </w:r>
          </w:p>
        </w:tc>
        <w:tc>
          <w:tcPr>
            <w:tcW w:w="1417" w:type="dxa"/>
            <w:vAlign w:val="bottom"/>
          </w:tcPr>
          <w:p w:rsidR="0072532E" w:rsidRDefault="0072532E" w:rsidP="00234FD3">
            <w:pPr>
              <w:jc w:val="right"/>
              <w:rPr>
                <w:rFonts w:ascii="Calibri" w:hAnsi="Calibri"/>
                <w:color w:val="000000"/>
              </w:rPr>
            </w:pPr>
            <w:r>
              <w:rPr>
                <w:rFonts w:ascii="Calibri" w:hAnsi="Calibri"/>
                <w:color w:val="000000"/>
              </w:rPr>
              <w:t>6,31</w:t>
            </w:r>
          </w:p>
        </w:tc>
        <w:tc>
          <w:tcPr>
            <w:tcW w:w="1276" w:type="dxa"/>
            <w:vAlign w:val="center"/>
          </w:tcPr>
          <w:p w:rsidR="0072532E" w:rsidRPr="00EA48F1" w:rsidRDefault="0072532E" w:rsidP="00234FD3">
            <w:pPr>
              <w:jc w:val="right"/>
            </w:pPr>
            <w:r w:rsidRPr="00EA48F1">
              <w:t>Devis</w:t>
            </w:r>
          </w:p>
        </w:tc>
        <w:tc>
          <w:tcPr>
            <w:tcW w:w="1276" w:type="dxa"/>
            <w:vAlign w:val="bottom"/>
          </w:tcPr>
          <w:p w:rsidR="0072532E" w:rsidRDefault="0072532E" w:rsidP="00234FD3">
            <w:pPr>
              <w:jc w:val="right"/>
              <w:rPr>
                <w:rFonts w:ascii="Calibri" w:hAnsi="Calibri"/>
                <w:color w:val="000000"/>
              </w:rPr>
            </w:pPr>
            <w:r>
              <w:rPr>
                <w:rFonts w:ascii="Calibri" w:hAnsi="Calibri"/>
                <w:color w:val="000000"/>
              </w:rPr>
              <w:t>5.040,77</w:t>
            </w:r>
          </w:p>
        </w:tc>
        <w:tc>
          <w:tcPr>
            <w:tcW w:w="1221" w:type="dxa"/>
            <w:vAlign w:val="center"/>
          </w:tcPr>
          <w:p w:rsidR="0072532E" w:rsidRPr="00EA48F1" w:rsidRDefault="0072532E" w:rsidP="00234FD3">
            <w:pPr>
              <w:jc w:val="right"/>
            </w:pPr>
            <w:r w:rsidRPr="00EA48F1">
              <w:t>Devis</w:t>
            </w:r>
          </w:p>
        </w:tc>
        <w:tc>
          <w:tcPr>
            <w:tcW w:w="1303" w:type="dxa"/>
            <w:gridSpan w:val="2"/>
            <w:vAlign w:val="center"/>
          </w:tcPr>
          <w:p w:rsidR="0072532E" w:rsidRPr="00EA48F1" w:rsidRDefault="0072532E" w:rsidP="0072532E">
            <w:pPr>
              <w:jc w:val="center"/>
            </w:pPr>
            <w:r w:rsidRPr="00EA48F1">
              <w:t>1</w:t>
            </w:r>
          </w:p>
        </w:tc>
      </w:tr>
      <w:tr w:rsidR="0072532E" w:rsidRPr="00EA48F1" w:rsidTr="00E144B1">
        <w:trPr>
          <w:trHeight w:val="340"/>
        </w:trPr>
        <w:tc>
          <w:tcPr>
            <w:tcW w:w="2579" w:type="dxa"/>
            <w:gridSpan w:val="2"/>
            <w:vMerge/>
            <w:vAlign w:val="center"/>
          </w:tcPr>
          <w:p w:rsidR="0072532E" w:rsidRPr="00EA48F1" w:rsidRDefault="0072532E" w:rsidP="0072532E">
            <w:pPr>
              <w:rPr>
                <w:b/>
              </w:rPr>
            </w:pPr>
          </w:p>
        </w:tc>
        <w:tc>
          <w:tcPr>
            <w:tcW w:w="1417" w:type="dxa"/>
            <w:vAlign w:val="bottom"/>
          </w:tcPr>
          <w:p w:rsidR="0072532E" w:rsidRDefault="0072532E" w:rsidP="00234FD3">
            <w:pPr>
              <w:jc w:val="right"/>
              <w:rPr>
                <w:rFonts w:ascii="Calibri" w:hAnsi="Calibri"/>
                <w:color w:val="000000"/>
              </w:rPr>
            </w:pPr>
            <w:r>
              <w:rPr>
                <w:rFonts w:ascii="Calibri" w:hAnsi="Calibri"/>
                <w:color w:val="000000"/>
              </w:rPr>
              <w:t>11,31</w:t>
            </w:r>
          </w:p>
        </w:tc>
        <w:tc>
          <w:tcPr>
            <w:tcW w:w="1276" w:type="dxa"/>
            <w:vAlign w:val="center"/>
          </w:tcPr>
          <w:p w:rsidR="0072532E" w:rsidRPr="00EA48F1" w:rsidRDefault="0072532E" w:rsidP="00234FD3">
            <w:pPr>
              <w:jc w:val="right"/>
            </w:pPr>
            <w:r w:rsidRPr="00EA48F1">
              <w:t>Devis</w:t>
            </w:r>
          </w:p>
        </w:tc>
        <w:tc>
          <w:tcPr>
            <w:tcW w:w="1276" w:type="dxa"/>
            <w:vAlign w:val="bottom"/>
          </w:tcPr>
          <w:p w:rsidR="0072532E" w:rsidRDefault="0072532E" w:rsidP="00234FD3">
            <w:pPr>
              <w:jc w:val="right"/>
              <w:rPr>
                <w:rFonts w:ascii="Calibri" w:hAnsi="Calibri"/>
                <w:color w:val="000000"/>
              </w:rPr>
            </w:pPr>
            <w:r>
              <w:rPr>
                <w:rFonts w:ascii="Calibri" w:hAnsi="Calibri"/>
                <w:color w:val="000000"/>
              </w:rPr>
              <w:t>10.081,53</w:t>
            </w:r>
          </w:p>
        </w:tc>
        <w:tc>
          <w:tcPr>
            <w:tcW w:w="1221" w:type="dxa"/>
            <w:vAlign w:val="center"/>
          </w:tcPr>
          <w:p w:rsidR="0072532E" w:rsidRPr="00EA48F1" w:rsidRDefault="0072532E" w:rsidP="00234FD3">
            <w:pPr>
              <w:jc w:val="right"/>
            </w:pPr>
            <w:r w:rsidRPr="00EA48F1">
              <w:t>Devis</w:t>
            </w:r>
          </w:p>
        </w:tc>
        <w:tc>
          <w:tcPr>
            <w:tcW w:w="1303" w:type="dxa"/>
            <w:gridSpan w:val="2"/>
            <w:vAlign w:val="center"/>
          </w:tcPr>
          <w:p w:rsidR="0072532E" w:rsidRPr="00EA48F1" w:rsidRDefault="0072532E" w:rsidP="0072532E">
            <w:pPr>
              <w:jc w:val="center"/>
            </w:pPr>
            <w:r w:rsidRPr="00EA48F1">
              <w:t>2</w:t>
            </w:r>
          </w:p>
        </w:tc>
      </w:tr>
      <w:tr w:rsidR="00E64EFC" w:rsidRPr="00EA48F1" w:rsidTr="00EE1F82">
        <w:trPr>
          <w:trHeight w:val="340"/>
        </w:trPr>
        <w:tc>
          <w:tcPr>
            <w:tcW w:w="2579" w:type="dxa"/>
            <w:gridSpan w:val="2"/>
            <w:vMerge w:val="restart"/>
            <w:vAlign w:val="center"/>
          </w:tcPr>
          <w:p w:rsidR="00D07EF1" w:rsidRPr="00EA48F1" w:rsidRDefault="00D07EF1" w:rsidP="00D07EF1">
            <w:pPr>
              <w:rPr>
                <w:b/>
              </w:rPr>
            </w:pPr>
            <w:r w:rsidRPr="00EA48F1">
              <w:rPr>
                <w:b/>
              </w:rPr>
              <w:t>25</w:t>
            </w:r>
            <w:r w:rsidR="00683631">
              <w:rPr>
                <w:b/>
              </w:rPr>
              <w:t>.</w:t>
            </w:r>
            <w:r w:rsidRPr="00EA48F1">
              <w:rPr>
                <w:b/>
              </w:rPr>
              <w:t>000</w:t>
            </w:r>
          </w:p>
        </w:tc>
        <w:tc>
          <w:tcPr>
            <w:tcW w:w="1417" w:type="dxa"/>
            <w:vAlign w:val="center"/>
          </w:tcPr>
          <w:p w:rsidR="00D07EF1" w:rsidRPr="00EA48F1" w:rsidRDefault="00D07EF1" w:rsidP="00234FD3">
            <w:pPr>
              <w:jc w:val="right"/>
            </w:pPr>
            <w:r w:rsidRPr="00EA48F1">
              <w:t>Devis</w:t>
            </w:r>
          </w:p>
        </w:tc>
        <w:tc>
          <w:tcPr>
            <w:tcW w:w="1276" w:type="dxa"/>
            <w:vAlign w:val="center"/>
          </w:tcPr>
          <w:p w:rsidR="00D07EF1" w:rsidRPr="00EA48F1" w:rsidRDefault="00D07EF1" w:rsidP="00234FD3">
            <w:pPr>
              <w:jc w:val="right"/>
            </w:pPr>
            <w:r w:rsidRPr="00EA48F1">
              <w:t>Devis</w:t>
            </w:r>
          </w:p>
        </w:tc>
        <w:tc>
          <w:tcPr>
            <w:tcW w:w="1276" w:type="dxa"/>
            <w:vAlign w:val="center"/>
          </w:tcPr>
          <w:p w:rsidR="00D07EF1" w:rsidRPr="00EA48F1" w:rsidRDefault="00D07EF1" w:rsidP="00234FD3">
            <w:pPr>
              <w:jc w:val="right"/>
            </w:pPr>
            <w:r w:rsidRPr="00EA48F1">
              <w:t>Devis</w:t>
            </w:r>
          </w:p>
        </w:tc>
        <w:tc>
          <w:tcPr>
            <w:tcW w:w="1221" w:type="dxa"/>
            <w:vAlign w:val="center"/>
          </w:tcPr>
          <w:p w:rsidR="00D07EF1" w:rsidRPr="00EA48F1" w:rsidRDefault="00D07EF1" w:rsidP="00234FD3">
            <w:pPr>
              <w:jc w:val="right"/>
            </w:pPr>
            <w:r w:rsidRPr="00EA48F1">
              <w:t>Devis</w:t>
            </w:r>
          </w:p>
        </w:tc>
        <w:tc>
          <w:tcPr>
            <w:tcW w:w="1303" w:type="dxa"/>
            <w:gridSpan w:val="2"/>
            <w:vAlign w:val="center"/>
          </w:tcPr>
          <w:p w:rsidR="00D07EF1" w:rsidRPr="00EA48F1" w:rsidRDefault="00D07EF1" w:rsidP="00E64EFC">
            <w:pPr>
              <w:jc w:val="center"/>
            </w:pPr>
            <w:r w:rsidRPr="00EA48F1">
              <w:t>1</w:t>
            </w:r>
          </w:p>
        </w:tc>
      </w:tr>
      <w:tr w:rsidR="00E64EFC" w:rsidRPr="00EA48F1" w:rsidTr="00EE1F82">
        <w:trPr>
          <w:trHeight w:val="340"/>
        </w:trPr>
        <w:tc>
          <w:tcPr>
            <w:tcW w:w="2579" w:type="dxa"/>
            <w:gridSpan w:val="2"/>
            <w:vMerge/>
            <w:tcBorders>
              <w:bottom w:val="single" w:sz="4" w:space="0" w:color="auto"/>
            </w:tcBorders>
            <w:vAlign w:val="center"/>
          </w:tcPr>
          <w:p w:rsidR="00D07EF1" w:rsidRPr="00EA48F1" w:rsidRDefault="00D07EF1" w:rsidP="00D07EF1"/>
        </w:tc>
        <w:tc>
          <w:tcPr>
            <w:tcW w:w="1417" w:type="dxa"/>
            <w:tcBorders>
              <w:bottom w:val="single" w:sz="4" w:space="0" w:color="auto"/>
            </w:tcBorders>
            <w:vAlign w:val="center"/>
          </w:tcPr>
          <w:p w:rsidR="00D07EF1" w:rsidRPr="00EA48F1" w:rsidRDefault="00D07EF1" w:rsidP="00234FD3">
            <w:pPr>
              <w:jc w:val="right"/>
            </w:pPr>
            <w:r w:rsidRPr="00EA48F1">
              <w:t>Devis</w:t>
            </w:r>
          </w:p>
        </w:tc>
        <w:tc>
          <w:tcPr>
            <w:tcW w:w="1276" w:type="dxa"/>
            <w:tcBorders>
              <w:bottom w:val="single" w:sz="4" w:space="0" w:color="auto"/>
            </w:tcBorders>
            <w:vAlign w:val="center"/>
          </w:tcPr>
          <w:p w:rsidR="00D07EF1" w:rsidRPr="00EA48F1" w:rsidRDefault="00D07EF1" w:rsidP="00234FD3">
            <w:pPr>
              <w:jc w:val="right"/>
            </w:pPr>
            <w:r w:rsidRPr="00EA48F1">
              <w:t>Devis</w:t>
            </w:r>
          </w:p>
        </w:tc>
        <w:tc>
          <w:tcPr>
            <w:tcW w:w="1276" w:type="dxa"/>
            <w:tcBorders>
              <w:bottom w:val="single" w:sz="4" w:space="0" w:color="auto"/>
            </w:tcBorders>
            <w:vAlign w:val="center"/>
          </w:tcPr>
          <w:p w:rsidR="00D07EF1" w:rsidRPr="00EA48F1" w:rsidRDefault="00D07EF1" w:rsidP="00234FD3">
            <w:pPr>
              <w:jc w:val="right"/>
            </w:pPr>
            <w:r w:rsidRPr="00EA48F1">
              <w:t>Devis</w:t>
            </w:r>
          </w:p>
        </w:tc>
        <w:tc>
          <w:tcPr>
            <w:tcW w:w="1221" w:type="dxa"/>
            <w:tcBorders>
              <w:bottom w:val="single" w:sz="4" w:space="0" w:color="auto"/>
            </w:tcBorders>
            <w:vAlign w:val="center"/>
          </w:tcPr>
          <w:p w:rsidR="00D07EF1" w:rsidRPr="00EA48F1" w:rsidRDefault="00D07EF1" w:rsidP="00234FD3">
            <w:pPr>
              <w:jc w:val="right"/>
            </w:pPr>
            <w:r w:rsidRPr="00EA48F1">
              <w:t>Devis</w:t>
            </w:r>
          </w:p>
        </w:tc>
        <w:tc>
          <w:tcPr>
            <w:tcW w:w="1303" w:type="dxa"/>
            <w:gridSpan w:val="2"/>
            <w:tcBorders>
              <w:bottom w:val="single" w:sz="4" w:space="0" w:color="auto"/>
            </w:tcBorders>
            <w:vAlign w:val="center"/>
          </w:tcPr>
          <w:p w:rsidR="00D07EF1" w:rsidRPr="00EA48F1" w:rsidRDefault="00D07EF1" w:rsidP="00E64EFC">
            <w:pPr>
              <w:jc w:val="center"/>
            </w:pPr>
            <w:r w:rsidRPr="00EA48F1">
              <w:t>2</w:t>
            </w:r>
          </w:p>
        </w:tc>
      </w:tr>
      <w:tr w:rsidR="00554242" w:rsidRPr="005E725F" w:rsidTr="00EE1F82">
        <w:trPr>
          <w:trHeight w:val="289"/>
        </w:trPr>
        <w:tc>
          <w:tcPr>
            <w:tcW w:w="9072" w:type="dxa"/>
            <w:gridSpan w:val="8"/>
            <w:tcBorders>
              <w:top w:val="single" w:sz="4" w:space="0" w:color="auto"/>
              <w:left w:val="nil"/>
              <w:bottom w:val="single" w:sz="4" w:space="0" w:color="auto"/>
              <w:right w:val="nil"/>
            </w:tcBorders>
            <w:shd w:val="clear" w:color="auto" w:fill="auto"/>
            <w:vAlign w:val="center"/>
          </w:tcPr>
          <w:p w:rsidR="00554242" w:rsidRPr="005E725F" w:rsidRDefault="00554242" w:rsidP="00684B3E">
            <w:pPr>
              <w:rPr>
                <w:sz w:val="20"/>
                <w:szCs w:val="20"/>
              </w:rPr>
            </w:pPr>
          </w:p>
        </w:tc>
      </w:tr>
      <w:tr w:rsidR="00E64EFC" w:rsidRPr="007A7C00" w:rsidTr="00EE1F82">
        <w:trPr>
          <w:trHeight w:val="340"/>
        </w:trPr>
        <w:tc>
          <w:tcPr>
            <w:tcW w:w="9072" w:type="dxa"/>
            <w:gridSpan w:val="8"/>
            <w:tcBorders>
              <w:top w:val="single" w:sz="4" w:space="0" w:color="auto"/>
              <w:bottom w:val="single" w:sz="4" w:space="0" w:color="auto"/>
            </w:tcBorders>
            <w:shd w:val="clear" w:color="auto" w:fill="D9E2F3" w:themeFill="accent5" w:themeFillTint="33"/>
            <w:vAlign w:val="center"/>
          </w:tcPr>
          <w:p w:rsidR="00E64EFC" w:rsidRPr="007A7C00" w:rsidRDefault="00E64EFC" w:rsidP="00E64EFC">
            <w:pPr>
              <w:jc w:val="center"/>
              <w:rPr>
                <w:sz w:val="28"/>
              </w:rPr>
            </w:pPr>
            <w:r w:rsidRPr="007A7C00">
              <w:rPr>
                <w:b/>
                <w:sz w:val="28"/>
              </w:rPr>
              <w:t>COUT DU RACCORDEMENT = P + R + C + D</w:t>
            </w:r>
          </w:p>
        </w:tc>
      </w:tr>
      <w:tr w:rsidR="00E64EFC" w:rsidRPr="007A7C00" w:rsidTr="00EE1F82">
        <w:trPr>
          <w:trHeight w:val="340"/>
        </w:trPr>
        <w:tc>
          <w:tcPr>
            <w:tcW w:w="9072" w:type="dxa"/>
            <w:gridSpan w:val="8"/>
            <w:tcBorders>
              <w:top w:val="single" w:sz="4" w:space="0" w:color="auto"/>
              <w:left w:val="nil"/>
              <w:bottom w:val="single" w:sz="4" w:space="0" w:color="auto"/>
              <w:right w:val="nil"/>
            </w:tcBorders>
            <w:vAlign w:val="center"/>
          </w:tcPr>
          <w:p w:rsidR="00E64EFC" w:rsidRPr="007A7C00" w:rsidRDefault="00E64EFC" w:rsidP="00684B3E"/>
        </w:tc>
      </w:tr>
      <w:tr w:rsidR="00554242" w:rsidRPr="007A7C00" w:rsidTr="00EE1F82">
        <w:trPr>
          <w:trHeight w:val="225"/>
        </w:trPr>
        <w:tc>
          <w:tcPr>
            <w:tcW w:w="426" w:type="dxa"/>
            <w:vMerge w:val="restart"/>
            <w:noWrap/>
            <w:hideMark/>
          </w:tcPr>
          <w:p w:rsidR="00554242" w:rsidRPr="007A7C00" w:rsidRDefault="00554242" w:rsidP="00554242">
            <w:r w:rsidRPr="007A7C00">
              <w:t>P</w:t>
            </w:r>
          </w:p>
        </w:tc>
        <w:tc>
          <w:tcPr>
            <w:tcW w:w="8646" w:type="dxa"/>
            <w:gridSpan w:val="7"/>
            <w:shd w:val="clear" w:color="auto" w:fill="D9E2F3" w:themeFill="accent5" w:themeFillTint="33"/>
            <w:noWrap/>
            <w:hideMark/>
          </w:tcPr>
          <w:p w:rsidR="00554242" w:rsidRPr="007A7C00" w:rsidRDefault="00554242" w:rsidP="00554242">
            <w:r w:rsidRPr="007A7C00">
              <w:t>DROIT DE PRELEVEMENT OU D'INJECTION DE PUISSANCE</w:t>
            </w:r>
          </w:p>
        </w:tc>
      </w:tr>
      <w:tr w:rsidR="00CC5AFE" w:rsidRPr="007A7C00" w:rsidTr="00EE1F82">
        <w:trPr>
          <w:trHeight w:val="1119"/>
        </w:trPr>
        <w:tc>
          <w:tcPr>
            <w:tcW w:w="426" w:type="dxa"/>
            <w:vMerge/>
            <w:noWrap/>
            <w:hideMark/>
          </w:tcPr>
          <w:p w:rsidR="00CC5AFE" w:rsidRPr="007A7C00" w:rsidRDefault="00CC5AFE" w:rsidP="00554242"/>
        </w:tc>
        <w:tc>
          <w:tcPr>
            <w:tcW w:w="8646" w:type="dxa"/>
            <w:gridSpan w:val="7"/>
            <w:noWrap/>
          </w:tcPr>
          <w:p w:rsidR="00CC5AFE" w:rsidRPr="00497234" w:rsidRDefault="00CC5AFE" w:rsidP="00CC5AFE">
            <w:pPr>
              <w:jc w:val="both"/>
              <w:rPr>
                <w:sz w:val="20"/>
              </w:rPr>
            </w:pPr>
            <w:r w:rsidRPr="00497234">
              <w:rPr>
                <w:sz w:val="20"/>
              </w:rPr>
              <w:t xml:space="preserve">Comprend </w:t>
            </w:r>
          </w:p>
          <w:p w:rsidR="00CC5AFE" w:rsidRPr="00497234" w:rsidRDefault="003871CB" w:rsidP="00CC5AFE">
            <w:pPr>
              <w:pStyle w:val="Paragraphedeliste"/>
              <w:numPr>
                <w:ilvl w:val="0"/>
                <w:numId w:val="6"/>
              </w:numPr>
              <w:jc w:val="both"/>
              <w:rPr>
                <w:sz w:val="20"/>
              </w:rPr>
            </w:pPr>
            <w:r>
              <w:rPr>
                <w:sz w:val="20"/>
              </w:rPr>
              <w:t>L</w:t>
            </w:r>
            <w:r w:rsidR="00CC5AFE" w:rsidRPr="00497234">
              <w:rPr>
                <w:sz w:val="20"/>
              </w:rPr>
              <w:t>a pose et fourniture du ou des câble(s) en domaine public sur un maximum de 400 m, tranchée unique suivant le trajet du GRD</w:t>
            </w:r>
          </w:p>
          <w:p w:rsidR="00CC5AFE" w:rsidRPr="00497234" w:rsidRDefault="00CC5AFE" w:rsidP="00CC5AFE">
            <w:pPr>
              <w:jc w:val="both"/>
              <w:rPr>
                <w:sz w:val="20"/>
              </w:rPr>
            </w:pPr>
            <w:r w:rsidRPr="00497234">
              <w:rPr>
                <w:sz w:val="20"/>
              </w:rPr>
              <w:t>Conditions</w:t>
            </w:r>
          </w:p>
          <w:p w:rsidR="00CC5AFE" w:rsidRPr="00497234" w:rsidRDefault="00CC5AFE" w:rsidP="00554242">
            <w:pPr>
              <w:pStyle w:val="Paragraphedeliste"/>
              <w:numPr>
                <w:ilvl w:val="0"/>
                <w:numId w:val="6"/>
              </w:numPr>
              <w:jc w:val="both"/>
              <w:rPr>
                <w:sz w:val="20"/>
              </w:rPr>
            </w:pPr>
            <w:r w:rsidRPr="00497234">
              <w:rPr>
                <w:sz w:val="20"/>
              </w:rPr>
              <w:t>Tension de 15 kV</w:t>
            </w:r>
          </w:p>
          <w:p w:rsidR="00CC5AFE" w:rsidRPr="007A7C00" w:rsidRDefault="00CC5AFE" w:rsidP="00554242">
            <w:pPr>
              <w:pStyle w:val="Paragraphedeliste"/>
              <w:numPr>
                <w:ilvl w:val="0"/>
                <w:numId w:val="6"/>
              </w:numPr>
              <w:jc w:val="both"/>
            </w:pPr>
            <w:r w:rsidRPr="00497234">
              <w:rPr>
                <w:sz w:val="20"/>
              </w:rPr>
              <w:t>Un minimum de 5000 kVA sera facturé</w:t>
            </w:r>
          </w:p>
        </w:tc>
      </w:tr>
      <w:tr w:rsidR="00CC5AFE" w:rsidRPr="007A7C00" w:rsidTr="00EE1F82">
        <w:trPr>
          <w:trHeight w:val="225"/>
        </w:trPr>
        <w:tc>
          <w:tcPr>
            <w:tcW w:w="426" w:type="dxa"/>
            <w:vMerge w:val="restart"/>
            <w:noWrap/>
            <w:hideMark/>
          </w:tcPr>
          <w:p w:rsidR="00CC5AFE" w:rsidRPr="007A7C00" w:rsidRDefault="00CC5AFE" w:rsidP="00684B3E">
            <w:r w:rsidRPr="007A7C00">
              <w:t>R</w:t>
            </w:r>
          </w:p>
        </w:tc>
        <w:tc>
          <w:tcPr>
            <w:tcW w:w="8646" w:type="dxa"/>
            <w:gridSpan w:val="7"/>
            <w:shd w:val="clear" w:color="auto" w:fill="D9E2F3" w:themeFill="accent5" w:themeFillTint="33"/>
            <w:noWrap/>
            <w:hideMark/>
          </w:tcPr>
          <w:p w:rsidR="00CC5AFE" w:rsidRPr="007A7C00" w:rsidRDefault="00CC5AFE" w:rsidP="00684B3E">
            <w:r w:rsidRPr="007A7C00">
              <w:t>RACCORDEMENT</w:t>
            </w:r>
          </w:p>
        </w:tc>
      </w:tr>
      <w:tr w:rsidR="00CC5AFE" w:rsidRPr="007A7C00" w:rsidTr="009D1060">
        <w:trPr>
          <w:trHeight w:val="1753"/>
        </w:trPr>
        <w:tc>
          <w:tcPr>
            <w:tcW w:w="426" w:type="dxa"/>
            <w:vMerge/>
            <w:tcBorders>
              <w:bottom w:val="single" w:sz="4" w:space="0" w:color="auto"/>
            </w:tcBorders>
            <w:noWrap/>
            <w:hideMark/>
          </w:tcPr>
          <w:p w:rsidR="00CC5AFE" w:rsidRPr="007A7C00" w:rsidRDefault="00CC5AFE" w:rsidP="00684B3E"/>
        </w:tc>
        <w:tc>
          <w:tcPr>
            <w:tcW w:w="8646" w:type="dxa"/>
            <w:gridSpan w:val="7"/>
            <w:tcBorders>
              <w:bottom w:val="single" w:sz="4" w:space="0" w:color="auto"/>
            </w:tcBorders>
            <w:noWrap/>
            <w:hideMark/>
          </w:tcPr>
          <w:p w:rsidR="00CC5AFE" w:rsidRPr="00497234" w:rsidRDefault="00CC5AFE" w:rsidP="00684B3E">
            <w:pPr>
              <w:rPr>
                <w:sz w:val="20"/>
              </w:rPr>
            </w:pPr>
            <w:r w:rsidRPr="00497234">
              <w:rPr>
                <w:sz w:val="20"/>
              </w:rPr>
              <w:t xml:space="preserve">Comprend </w:t>
            </w:r>
          </w:p>
          <w:p w:rsidR="00CC5AFE" w:rsidRPr="00497234" w:rsidRDefault="00CC5AFE" w:rsidP="00CC5AFE">
            <w:pPr>
              <w:pStyle w:val="Paragraphedeliste"/>
              <w:numPr>
                <w:ilvl w:val="0"/>
                <w:numId w:val="6"/>
              </w:numPr>
              <w:jc w:val="both"/>
              <w:rPr>
                <w:sz w:val="20"/>
              </w:rPr>
            </w:pPr>
            <w:r w:rsidRPr="00497234">
              <w:rPr>
                <w:sz w:val="20"/>
              </w:rPr>
              <w:t>Cellule(s) de départ au poste</w:t>
            </w:r>
          </w:p>
          <w:p w:rsidR="00CC5AFE" w:rsidRPr="00497234" w:rsidRDefault="00CC5AFE" w:rsidP="00CC5AFE">
            <w:pPr>
              <w:pStyle w:val="Paragraphedeliste"/>
              <w:numPr>
                <w:ilvl w:val="1"/>
                <w:numId w:val="6"/>
              </w:numPr>
              <w:jc w:val="both"/>
              <w:rPr>
                <w:sz w:val="20"/>
              </w:rPr>
            </w:pPr>
            <w:r w:rsidRPr="00497234">
              <w:rPr>
                <w:sz w:val="20"/>
              </w:rPr>
              <w:t>Protection I max</w:t>
            </w:r>
          </w:p>
          <w:p w:rsidR="00CC5AFE" w:rsidRPr="00497234" w:rsidRDefault="00CC5AFE" w:rsidP="00CC5AFE">
            <w:pPr>
              <w:pStyle w:val="Paragraphedeliste"/>
              <w:numPr>
                <w:ilvl w:val="1"/>
                <w:numId w:val="6"/>
              </w:numPr>
              <w:jc w:val="both"/>
              <w:rPr>
                <w:sz w:val="20"/>
              </w:rPr>
            </w:pPr>
            <w:r w:rsidRPr="00497234">
              <w:rPr>
                <w:sz w:val="20"/>
              </w:rPr>
              <w:t>Protection Io (homopolaire)</w:t>
            </w:r>
          </w:p>
          <w:p w:rsidR="00CC5AFE" w:rsidRPr="00497234" w:rsidRDefault="00CC5AFE" w:rsidP="00CC5AFE">
            <w:pPr>
              <w:pStyle w:val="Paragraphedeliste"/>
              <w:numPr>
                <w:ilvl w:val="1"/>
                <w:numId w:val="6"/>
              </w:numPr>
              <w:jc w:val="both"/>
              <w:rPr>
                <w:sz w:val="20"/>
              </w:rPr>
            </w:pPr>
            <w:r w:rsidRPr="00497234">
              <w:rPr>
                <w:sz w:val="20"/>
              </w:rPr>
              <w:t>Protection différentielle en cas de liaisons redondantes</w:t>
            </w:r>
          </w:p>
          <w:p w:rsidR="00CC5AFE" w:rsidRPr="007A7C00" w:rsidRDefault="00CC5AFE" w:rsidP="00CC5AFE">
            <w:pPr>
              <w:pStyle w:val="Paragraphedeliste"/>
              <w:numPr>
                <w:ilvl w:val="0"/>
                <w:numId w:val="6"/>
              </w:numPr>
              <w:jc w:val="both"/>
            </w:pPr>
            <w:r w:rsidRPr="00497234">
              <w:rPr>
                <w:sz w:val="20"/>
              </w:rPr>
              <w:t>Câblage, test et mise en service du raccordement</w:t>
            </w:r>
          </w:p>
        </w:tc>
      </w:tr>
      <w:tr w:rsidR="008E01FD" w:rsidRPr="007A7C00" w:rsidTr="009D1060">
        <w:trPr>
          <w:trHeight w:val="225"/>
        </w:trPr>
        <w:tc>
          <w:tcPr>
            <w:tcW w:w="426" w:type="dxa"/>
            <w:vMerge w:val="restart"/>
            <w:tcBorders>
              <w:top w:val="single" w:sz="4" w:space="0" w:color="auto"/>
              <w:left w:val="single" w:sz="4" w:space="0" w:color="auto"/>
              <w:right w:val="single" w:sz="4" w:space="0" w:color="auto"/>
            </w:tcBorders>
            <w:noWrap/>
            <w:hideMark/>
          </w:tcPr>
          <w:p w:rsidR="008E01FD" w:rsidRPr="007A7C00" w:rsidRDefault="008E01FD" w:rsidP="00684B3E">
            <w:r w:rsidRPr="007A7C00">
              <w:t>C</w:t>
            </w:r>
          </w:p>
        </w:tc>
        <w:tc>
          <w:tcPr>
            <w:tcW w:w="8646" w:type="dxa"/>
            <w:gridSpan w:val="7"/>
            <w:tcBorders>
              <w:top w:val="single" w:sz="4" w:space="0" w:color="auto"/>
              <w:left w:val="single" w:sz="4" w:space="0" w:color="auto"/>
              <w:right w:val="single" w:sz="4" w:space="0" w:color="auto"/>
            </w:tcBorders>
            <w:shd w:val="clear" w:color="auto" w:fill="D9E2F3" w:themeFill="accent5" w:themeFillTint="33"/>
            <w:noWrap/>
            <w:hideMark/>
          </w:tcPr>
          <w:p w:rsidR="008E01FD" w:rsidRPr="007A7C00" w:rsidRDefault="008E01FD" w:rsidP="008E01FD">
            <w:r w:rsidRPr="007A7C00">
              <w:t>COMPTAGE</w:t>
            </w:r>
          </w:p>
        </w:tc>
      </w:tr>
      <w:tr w:rsidR="008E01FD" w:rsidRPr="007A7C00" w:rsidTr="009D1060">
        <w:trPr>
          <w:trHeight w:val="427"/>
        </w:trPr>
        <w:tc>
          <w:tcPr>
            <w:tcW w:w="426" w:type="dxa"/>
            <w:vMerge/>
            <w:tcBorders>
              <w:left w:val="single" w:sz="4" w:space="0" w:color="auto"/>
              <w:bottom w:val="single" w:sz="4" w:space="0" w:color="auto"/>
              <w:right w:val="single" w:sz="4" w:space="0" w:color="auto"/>
            </w:tcBorders>
            <w:noWrap/>
            <w:hideMark/>
          </w:tcPr>
          <w:p w:rsidR="008E01FD" w:rsidRPr="007A7C00" w:rsidRDefault="008E01FD" w:rsidP="00684B3E"/>
        </w:tc>
        <w:tc>
          <w:tcPr>
            <w:tcW w:w="8646" w:type="dxa"/>
            <w:gridSpan w:val="7"/>
            <w:tcBorders>
              <w:left w:val="single" w:sz="4" w:space="0" w:color="auto"/>
              <w:bottom w:val="single" w:sz="4" w:space="0" w:color="auto"/>
              <w:right w:val="single" w:sz="4" w:space="0" w:color="auto"/>
            </w:tcBorders>
            <w:noWrap/>
            <w:hideMark/>
          </w:tcPr>
          <w:p w:rsidR="008E01FD" w:rsidRPr="00497234" w:rsidRDefault="008E01FD" w:rsidP="00684B3E">
            <w:pPr>
              <w:rPr>
                <w:sz w:val="20"/>
              </w:rPr>
            </w:pPr>
            <w:r w:rsidRPr="00497234">
              <w:rPr>
                <w:sz w:val="20"/>
              </w:rPr>
              <w:t xml:space="preserve">Comprend </w:t>
            </w:r>
          </w:p>
          <w:p w:rsidR="008E01FD" w:rsidRPr="00497234" w:rsidRDefault="008E01FD" w:rsidP="008E01FD">
            <w:pPr>
              <w:pStyle w:val="Paragraphedeliste"/>
              <w:numPr>
                <w:ilvl w:val="0"/>
                <w:numId w:val="6"/>
              </w:numPr>
              <w:jc w:val="both"/>
              <w:rPr>
                <w:sz w:val="20"/>
              </w:rPr>
            </w:pPr>
            <w:r w:rsidRPr="00497234">
              <w:rPr>
                <w:sz w:val="20"/>
              </w:rPr>
              <w:t>La ou les unités de comptage</w:t>
            </w:r>
          </w:p>
          <w:p w:rsidR="008E01FD" w:rsidRPr="00497234" w:rsidRDefault="008E01FD" w:rsidP="008E01FD">
            <w:pPr>
              <w:pStyle w:val="Paragraphedeliste"/>
              <w:numPr>
                <w:ilvl w:val="0"/>
                <w:numId w:val="6"/>
              </w:numPr>
              <w:jc w:val="both"/>
              <w:rPr>
                <w:sz w:val="20"/>
              </w:rPr>
            </w:pPr>
            <w:r w:rsidRPr="00497234">
              <w:rPr>
                <w:sz w:val="20"/>
              </w:rPr>
              <w:t>Câblage, test, mise en service</w:t>
            </w:r>
          </w:p>
          <w:p w:rsidR="008E01FD" w:rsidRPr="00497234" w:rsidRDefault="008E01FD" w:rsidP="008E01FD">
            <w:pPr>
              <w:pStyle w:val="Paragraphedeliste"/>
              <w:numPr>
                <w:ilvl w:val="0"/>
                <w:numId w:val="6"/>
              </w:numPr>
              <w:jc w:val="both"/>
              <w:rPr>
                <w:sz w:val="20"/>
              </w:rPr>
            </w:pPr>
            <w:r w:rsidRPr="00497234">
              <w:rPr>
                <w:sz w:val="20"/>
              </w:rPr>
              <w:t>Mise à disposition des impulsions de comptage</w:t>
            </w:r>
          </w:p>
          <w:p w:rsidR="008E01FD" w:rsidRPr="00497234" w:rsidRDefault="008E01FD" w:rsidP="008E01FD">
            <w:pPr>
              <w:jc w:val="both"/>
              <w:rPr>
                <w:sz w:val="20"/>
              </w:rPr>
            </w:pPr>
            <w:r w:rsidRPr="00497234">
              <w:rPr>
                <w:sz w:val="20"/>
              </w:rPr>
              <w:t>Ne comprend pas</w:t>
            </w:r>
          </w:p>
          <w:p w:rsidR="008E01FD" w:rsidRPr="00497234" w:rsidRDefault="008E01FD" w:rsidP="008E01FD">
            <w:pPr>
              <w:pStyle w:val="Paragraphedeliste"/>
              <w:numPr>
                <w:ilvl w:val="0"/>
                <w:numId w:val="6"/>
              </w:numPr>
              <w:jc w:val="both"/>
              <w:rPr>
                <w:sz w:val="20"/>
              </w:rPr>
            </w:pPr>
            <w:r w:rsidRPr="00497234">
              <w:rPr>
                <w:sz w:val="20"/>
              </w:rPr>
              <w:t>TC, TT, compteur, liaison TC&amp;TT vers comptage</w:t>
            </w:r>
          </w:p>
          <w:p w:rsidR="008E01FD" w:rsidRPr="00497234" w:rsidRDefault="008E01FD" w:rsidP="008E01FD">
            <w:pPr>
              <w:jc w:val="both"/>
              <w:rPr>
                <w:sz w:val="20"/>
              </w:rPr>
            </w:pPr>
            <w:r w:rsidRPr="00497234">
              <w:rPr>
                <w:sz w:val="20"/>
              </w:rPr>
              <w:t>Conditions</w:t>
            </w:r>
          </w:p>
          <w:p w:rsidR="00FD1266" w:rsidRPr="007A7C00" w:rsidRDefault="008E01FD" w:rsidP="006C48D8">
            <w:pPr>
              <w:pStyle w:val="Paragraphedeliste"/>
              <w:numPr>
                <w:ilvl w:val="0"/>
                <w:numId w:val="6"/>
              </w:numPr>
              <w:jc w:val="both"/>
            </w:pPr>
            <w:r w:rsidRPr="00497234">
              <w:rPr>
                <w:sz w:val="20"/>
              </w:rPr>
              <w:t>Unité(s) de comptage placée(s) dans la cabine de tête (URD) sauf exception</w:t>
            </w:r>
          </w:p>
        </w:tc>
      </w:tr>
      <w:tr w:rsidR="00404419" w:rsidRPr="007A7C00" w:rsidTr="00404419">
        <w:trPr>
          <w:trHeight w:val="427"/>
        </w:trPr>
        <w:tc>
          <w:tcPr>
            <w:tcW w:w="426" w:type="dxa"/>
            <w:vMerge w:val="restart"/>
            <w:tcBorders>
              <w:top w:val="single" w:sz="4" w:space="0" w:color="auto"/>
            </w:tcBorders>
            <w:noWrap/>
          </w:tcPr>
          <w:p w:rsidR="00404419" w:rsidRPr="007A7C00" w:rsidRDefault="00404419" w:rsidP="00404419">
            <w:r w:rsidRPr="007A7C00">
              <w:lastRenderedPageBreak/>
              <w:t>D</w:t>
            </w:r>
          </w:p>
        </w:tc>
        <w:tc>
          <w:tcPr>
            <w:tcW w:w="8646" w:type="dxa"/>
            <w:gridSpan w:val="7"/>
            <w:tcBorders>
              <w:top w:val="single" w:sz="4" w:space="0" w:color="auto"/>
              <w:bottom w:val="single" w:sz="4" w:space="0" w:color="auto"/>
            </w:tcBorders>
            <w:shd w:val="clear" w:color="auto" w:fill="D9E2F3" w:themeFill="accent5" w:themeFillTint="33"/>
            <w:noWrap/>
            <w:vAlign w:val="center"/>
          </w:tcPr>
          <w:p w:rsidR="00404419" w:rsidRPr="007A7C00" w:rsidRDefault="00404419" w:rsidP="00EE1F82">
            <w:r w:rsidRPr="007A7C00">
              <w:t>DIVERS et EXTENSIONS</w:t>
            </w:r>
          </w:p>
        </w:tc>
      </w:tr>
      <w:tr w:rsidR="00404419" w:rsidRPr="007A7C00" w:rsidTr="009D1060">
        <w:trPr>
          <w:trHeight w:val="427"/>
        </w:trPr>
        <w:tc>
          <w:tcPr>
            <w:tcW w:w="426" w:type="dxa"/>
            <w:vMerge/>
            <w:tcBorders>
              <w:bottom w:val="single" w:sz="4" w:space="0" w:color="auto"/>
            </w:tcBorders>
            <w:noWrap/>
          </w:tcPr>
          <w:p w:rsidR="00404419" w:rsidRPr="007A7C00" w:rsidRDefault="00404419" w:rsidP="00EE1F82"/>
        </w:tc>
        <w:tc>
          <w:tcPr>
            <w:tcW w:w="8646" w:type="dxa"/>
            <w:gridSpan w:val="7"/>
            <w:tcBorders>
              <w:bottom w:val="single" w:sz="4" w:space="0" w:color="auto"/>
            </w:tcBorders>
            <w:noWrap/>
          </w:tcPr>
          <w:p w:rsidR="00404419" w:rsidRPr="00497234" w:rsidRDefault="00404419" w:rsidP="00EE1F82">
            <w:pPr>
              <w:rPr>
                <w:sz w:val="20"/>
              </w:rPr>
            </w:pPr>
            <w:r w:rsidRPr="00497234">
              <w:rPr>
                <w:sz w:val="20"/>
              </w:rPr>
              <w:t>Comprend</w:t>
            </w:r>
          </w:p>
          <w:p w:rsidR="00404419" w:rsidRPr="00497234" w:rsidRDefault="00404419" w:rsidP="00EE1F82">
            <w:pPr>
              <w:pStyle w:val="Paragraphedeliste"/>
              <w:numPr>
                <w:ilvl w:val="0"/>
                <w:numId w:val="6"/>
              </w:numPr>
              <w:jc w:val="both"/>
              <w:rPr>
                <w:sz w:val="20"/>
              </w:rPr>
            </w:pPr>
            <w:r w:rsidRPr="00497234">
              <w:rPr>
                <w:sz w:val="20"/>
              </w:rPr>
              <w:t>Fourniture et pose de câbles en domaine public (si distance &gt; à 400 m) et privé suivant le trajet du GRD</w:t>
            </w:r>
          </w:p>
          <w:p w:rsidR="00404419" w:rsidRPr="007A7C00" w:rsidRDefault="00404419" w:rsidP="00EA48F1">
            <w:pPr>
              <w:pStyle w:val="Paragraphedeliste"/>
              <w:numPr>
                <w:ilvl w:val="0"/>
                <w:numId w:val="6"/>
              </w:numPr>
              <w:jc w:val="both"/>
            </w:pPr>
            <w:r>
              <w:rPr>
                <w:sz w:val="20"/>
              </w:rPr>
              <w:t>E</w:t>
            </w:r>
            <w:r w:rsidRPr="00497234">
              <w:rPr>
                <w:sz w:val="20"/>
              </w:rPr>
              <w:t>quipement</w:t>
            </w:r>
            <w:r>
              <w:rPr>
                <w:sz w:val="20"/>
              </w:rPr>
              <w:t>s</w:t>
            </w:r>
            <w:r w:rsidRPr="00497234">
              <w:rPr>
                <w:sz w:val="20"/>
              </w:rPr>
              <w:t xml:space="preserve"> spécifique</w:t>
            </w:r>
            <w:r>
              <w:rPr>
                <w:sz w:val="20"/>
              </w:rPr>
              <w:t>s</w:t>
            </w:r>
          </w:p>
        </w:tc>
      </w:tr>
      <w:tr w:rsidR="00554242" w:rsidRPr="007A7C00" w:rsidTr="009D1060">
        <w:trPr>
          <w:trHeight w:val="340"/>
        </w:trPr>
        <w:tc>
          <w:tcPr>
            <w:tcW w:w="9072" w:type="dxa"/>
            <w:gridSpan w:val="8"/>
            <w:tcBorders>
              <w:top w:val="single" w:sz="4" w:space="0" w:color="auto"/>
              <w:left w:val="nil"/>
              <w:bottom w:val="single" w:sz="4" w:space="0" w:color="auto"/>
              <w:right w:val="nil"/>
            </w:tcBorders>
            <w:vAlign w:val="center"/>
          </w:tcPr>
          <w:p w:rsidR="00554242" w:rsidRPr="007A7C00" w:rsidRDefault="00554242" w:rsidP="00EE1F82"/>
        </w:tc>
      </w:tr>
      <w:tr w:rsidR="00554242" w:rsidRPr="00497234" w:rsidTr="009D1060">
        <w:trPr>
          <w:trHeight w:val="340"/>
        </w:trPr>
        <w:tc>
          <w:tcPr>
            <w:tcW w:w="9072"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554242" w:rsidRPr="00497234" w:rsidRDefault="0020447E" w:rsidP="00684B3E">
            <w:pPr>
              <w:rPr>
                <w:b/>
                <w:sz w:val="28"/>
              </w:rPr>
            </w:pPr>
            <w:r w:rsidRPr="00497234">
              <w:rPr>
                <w:b/>
                <w:sz w:val="28"/>
              </w:rPr>
              <w:t>Augmentation de puissance</w:t>
            </w:r>
          </w:p>
        </w:tc>
      </w:tr>
      <w:tr w:rsidR="00554242" w:rsidRPr="00497234" w:rsidTr="009D1060">
        <w:trPr>
          <w:trHeight w:val="340"/>
        </w:trPr>
        <w:tc>
          <w:tcPr>
            <w:tcW w:w="9072" w:type="dxa"/>
            <w:gridSpan w:val="8"/>
            <w:tcBorders>
              <w:top w:val="single" w:sz="4" w:space="0" w:color="auto"/>
              <w:left w:val="single" w:sz="4" w:space="0" w:color="auto"/>
              <w:bottom w:val="single" w:sz="4" w:space="0" w:color="auto"/>
              <w:right w:val="single" w:sz="4" w:space="0" w:color="auto"/>
            </w:tcBorders>
            <w:vAlign w:val="center"/>
          </w:tcPr>
          <w:p w:rsidR="0020447E" w:rsidRPr="00497234" w:rsidRDefault="0020447E" w:rsidP="00684B3E">
            <w:pPr>
              <w:pStyle w:val="Paragraphedeliste"/>
              <w:numPr>
                <w:ilvl w:val="0"/>
                <w:numId w:val="6"/>
              </w:numPr>
              <w:jc w:val="both"/>
              <w:rPr>
                <w:sz w:val="20"/>
              </w:rPr>
            </w:pPr>
            <w:r w:rsidRPr="00497234">
              <w:rPr>
                <w:sz w:val="20"/>
              </w:rPr>
              <w:t>Si le raccordement et l'unité de comptage sont compatibles, seul le terme P est facturé</w:t>
            </w:r>
            <w:r w:rsidR="003871CB">
              <w:rPr>
                <w:sz w:val="20"/>
              </w:rPr>
              <w:t>.</w:t>
            </w:r>
          </w:p>
          <w:p w:rsidR="0020447E" w:rsidRPr="00497234" w:rsidRDefault="0020447E" w:rsidP="00684B3E">
            <w:pPr>
              <w:pStyle w:val="Paragraphedeliste"/>
              <w:numPr>
                <w:ilvl w:val="0"/>
                <w:numId w:val="6"/>
              </w:numPr>
              <w:jc w:val="both"/>
              <w:rPr>
                <w:sz w:val="20"/>
              </w:rPr>
            </w:pPr>
            <w:r w:rsidRPr="00497234">
              <w:rPr>
                <w:sz w:val="20"/>
              </w:rPr>
              <w:t>A défaut, la demande est traitée comme un nouveau raccordement à l'exception du terme P où seul le complément de puissance sera exigé.</w:t>
            </w:r>
          </w:p>
          <w:p w:rsidR="00554242" w:rsidRPr="00497234" w:rsidRDefault="0020447E" w:rsidP="0020447E">
            <w:pPr>
              <w:pStyle w:val="Paragraphedeliste"/>
              <w:jc w:val="both"/>
              <w:rPr>
                <w:sz w:val="20"/>
              </w:rPr>
            </w:pPr>
            <w:r w:rsidRPr="00497234">
              <w:rPr>
                <w:sz w:val="20"/>
              </w:rPr>
              <w:tab/>
            </w:r>
            <w:r w:rsidRPr="00497234">
              <w:rPr>
                <w:sz w:val="20"/>
              </w:rPr>
              <w:tab/>
            </w:r>
            <w:r w:rsidRPr="00497234">
              <w:rPr>
                <w:sz w:val="20"/>
              </w:rPr>
              <w:tab/>
            </w:r>
            <w:r w:rsidRPr="00497234">
              <w:rPr>
                <w:sz w:val="20"/>
              </w:rPr>
              <w:tab/>
            </w:r>
            <w:r w:rsidRPr="00497234">
              <w:rPr>
                <w:sz w:val="20"/>
              </w:rPr>
              <w:tab/>
            </w:r>
          </w:p>
        </w:tc>
      </w:tr>
      <w:tr w:rsidR="00554242" w:rsidRPr="00497234" w:rsidTr="009D1060">
        <w:trPr>
          <w:trHeight w:val="340"/>
        </w:trPr>
        <w:tc>
          <w:tcPr>
            <w:tcW w:w="9072"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554242" w:rsidRPr="00497234" w:rsidRDefault="0020447E" w:rsidP="00684B3E">
            <w:pPr>
              <w:rPr>
                <w:b/>
                <w:sz w:val="28"/>
              </w:rPr>
            </w:pPr>
            <w:r w:rsidRPr="00497234">
              <w:rPr>
                <w:b/>
                <w:sz w:val="28"/>
              </w:rPr>
              <w:t>Equipements et travaux non compris</w:t>
            </w:r>
          </w:p>
        </w:tc>
      </w:tr>
      <w:tr w:rsidR="00554242" w:rsidRPr="00497234" w:rsidTr="009D1060">
        <w:trPr>
          <w:trHeight w:val="340"/>
        </w:trPr>
        <w:tc>
          <w:tcPr>
            <w:tcW w:w="9072" w:type="dxa"/>
            <w:gridSpan w:val="8"/>
            <w:tcBorders>
              <w:top w:val="single" w:sz="4" w:space="0" w:color="auto"/>
              <w:left w:val="single" w:sz="4" w:space="0" w:color="auto"/>
              <w:bottom w:val="single" w:sz="4" w:space="0" w:color="auto"/>
              <w:right w:val="single" w:sz="4" w:space="0" w:color="auto"/>
            </w:tcBorders>
            <w:vAlign w:val="center"/>
          </w:tcPr>
          <w:p w:rsidR="0020447E" w:rsidRPr="00497234" w:rsidRDefault="0020447E" w:rsidP="0020447E">
            <w:pPr>
              <w:pStyle w:val="Paragraphedeliste"/>
              <w:numPr>
                <w:ilvl w:val="0"/>
                <w:numId w:val="6"/>
              </w:numPr>
              <w:jc w:val="both"/>
              <w:rPr>
                <w:sz w:val="20"/>
              </w:rPr>
            </w:pPr>
            <w:r w:rsidRPr="00497234">
              <w:rPr>
                <w:sz w:val="20"/>
              </w:rPr>
              <w:t>Télécommande et télésignalisation des équipements</w:t>
            </w:r>
          </w:p>
          <w:p w:rsidR="0020447E" w:rsidRPr="00497234" w:rsidRDefault="0020447E" w:rsidP="0020447E">
            <w:pPr>
              <w:pStyle w:val="Paragraphedeliste"/>
              <w:numPr>
                <w:ilvl w:val="0"/>
                <w:numId w:val="6"/>
              </w:numPr>
              <w:jc w:val="both"/>
              <w:rPr>
                <w:sz w:val="20"/>
              </w:rPr>
            </w:pPr>
            <w:r w:rsidRPr="00497234">
              <w:rPr>
                <w:sz w:val="20"/>
              </w:rPr>
              <w:t>Remblai, déblai ou assainissement du sol en tout domaine</w:t>
            </w:r>
          </w:p>
          <w:p w:rsidR="0020447E" w:rsidRPr="00497234" w:rsidRDefault="0020447E" w:rsidP="0020447E">
            <w:pPr>
              <w:pStyle w:val="Paragraphedeliste"/>
              <w:numPr>
                <w:ilvl w:val="0"/>
                <w:numId w:val="6"/>
              </w:numPr>
              <w:jc w:val="both"/>
              <w:rPr>
                <w:sz w:val="20"/>
              </w:rPr>
            </w:pPr>
            <w:r w:rsidRPr="00497234">
              <w:rPr>
                <w:sz w:val="20"/>
              </w:rPr>
              <w:t>Percement et étanchéité</w:t>
            </w:r>
          </w:p>
          <w:p w:rsidR="0020447E" w:rsidRPr="00497234" w:rsidRDefault="0020447E" w:rsidP="0020447E">
            <w:pPr>
              <w:pStyle w:val="Paragraphedeliste"/>
              <w:numPr>
                <w:ilvl w:val="0"/>
                <w:numId w:val="6"/>
              </w:numPr>
              <w:jc w:val="both"/>
              <w:rPr>
                <w:sz w:val="20"/>
              </w:rPr>
            </w:pPr>
            <w:r w:rsidRPr="00497234">
              <w:rPr>
                <w:sz w:val="20"/>
              </w:rPr>
              <w:t>Coût des études</w:t>
            </w:r>
          </w:p>
          <w:p w:rsidR="0020447E" w:rsidRPr="00497234" w:rsidRDefault="00FD1266" w:rsidP="0020447E">
            <w:pPr>
              <w:pStyle w:val="Paragraphedeliste"/>
              <w:numPr>
                <w:ilvl w:val="0"/>
                <w:numId w:val="6"/>
              </w:numPr>
              <w:jc w:val="both"/>
              <w:rPr>
                <w:sz w:val="20"/>
              </w:rPr>
            </w:pPr>
            <w:r w:rsidRPr="00497234">
              <w:rPr>
                <w:sz w:val="20"/>
              </w:rPr>
              <w:t>Passage d’obstacle sur tout le trajet des câbles</w:t>
            </w:r>
            <w:r w:rsidR="0020447E" w:rsidRPr="00497234">
              <w:rPr>
                <w:sz w:val="20"/>
              </w:rPr>
              <w:t xml:space="preserve"> </w:t>
            </w:r>
            <w:r w:rsidRPr="00497234">
              <w:rPr>
                <w:sz w:val="20"/>
              </w:rPr>
              <w:t>(Pont</w:t>
            </w:r>
            <w:r w:rsidR="0020447E" w:rsidRPr="00497234">
              <w:rPr>
                <w:sz w:val="20"/>
              </w:rPr>
              <w:t>, cours d'eau, chemin de fer, autoroute,</w:t>
            </w:r>
            <w:r w:rsidRPr="00497234">
              <w:rPr>
                <w:sz w:val="20"/>
              </w:rPr>
              <w:t xml:space="preserve"> forage</w:t>
            </w:r>
            <w:r w:rsidR="0020447E" w:rsidRPr="00497234">
              <w:rPr>
                <w:sz w:val="20"/>
              </w:rPr>
              <w:t xml:space="preserve"> …)</w:t>
            </w:r>
          </w:p>
          <w:p w:rsidR="00FD1266" w:rsidRPr="00497234" w:rsidRDefault="00FD1266" w:rsidP="0020447E">
            <w:pPr>
              <w:pStyle w:val="Paragraphedeliste"/>
              <w:numPr>
                <w:ilvl w:val="0"/>
                <w:numId w:val="6"/>
              </w:numPr>
              <w:jc w:val="both"/>
              <w:rPr>
                <w:sz w:val="20"/>
              </w:rPr>
            </w:pPr>
            <w:r w:rsidRPr="00497234">
              <w:rPr>
                <w:sz w:val="20"/>
              </w:rPr>
              <w:t>En cas d’injection</w:t>
            </w:r>
          </w:p>
          <w:p w:rsidR="00554242" w:rsidRPr="00497234" w:rsidRDefault="0020447E" w:rsidP="00FD1266">
            <w:pPr>
              <w:pStyle w:val="Paragraphedeliste"/>
              <w:numPr>
                <w:ilvl w:val="1"/>
                <w:numId w:val="6"/>
              </w:numPr>
              <w:jc w:val="both"/>
              <w:rPr>
                <w:sz w:val="20"/>
              </w:rPr>
            </w:pPr>
            <w:r w:rsidRPr="00497234">
              <w:rPr>
                <w:sz w:val="20"/>
              </w:rPr>
              <w:t>Module de protection en cas d'injection</w:t>
            </w:r>
          </w:p>
          <w:p w:rsidR="00FD1266" w:rsidRPr="00497234" w:rsidRDefault="00FD1266" w:rsidP="00FD1266">
            <w:pPr>
              <w:pStyle w:val="Paragraphedeliste"/>
              <w:numPr>
                <w:ilvl w:val="1"/>
                <w:numId w:val="6"/>
              </w:numPr>
              <w:jc w:val="both"/>
              <w:rPr>
                <w:sz w:val="20"/>
              </w:rPr>
            </w:pPr>
            <w:r w:rsidRPr="00497234">
              <w:rPr>
                <w:sz w:val="20"/>
              </w:rPr>
              <w:t xml:space="preserve">RTU – </w:t>
            </w:r>
            <w:proofErr w:type="spellStart"/>
            <w:r w:rsidRPr="00497234">
              <w:rPr>
                <w:sz w:val="20"/>
              </w:rPr>
              <w:t>Remote</w:t>
            </w:r>
            <w:proofErr w:type="spellEnd"/>
            <w:r w:rsidRPr="00497234">
              <w:rPr>
                <w:sz w:val="20"/>
              </w:rPr>
              <w:t xml:space="preserve"> Terminal Unit : module de gestion de la puissance</w:t>
            </w:r>
          </w:p>
        </w:tc>
      </w:tr>
      <w:tr w:rsidR="00554242" w:rsidRPr="007A7C00" w:rsidTr="00EE1F82">
        <w:trPr>
          <w:trHeight w:val="340"/>
        </w:trPr>
        <w:tc>
          <w:tcPr>
            <w:tcW w:w="9072" w:type="dxa"/>
            <w:gridSpan w:val="8"/>
            <w:tcBorders>
              <w:top w:val="single" w:sz="4" w:space="0" w:color="auto"/>
              <w:left w:val="nil"/>
              <w:bottom w:val="single" w:sz="4" w:space="0" w:color="auto"/>
              <w:right w:val="nil"/>
            </w:tcBorders>
            <w:vAlign w:val="center"/>
          </w:tcPr>
          <w:p w:rsidR="00554242" w:rsidRPr="007A7C00" w:rsidRDefault="00554242" w:rsidP="00684B3E"/>
        </w:tc>
      </w:tr>
      <w:tr w:rsidR="00E64EFC" w:rsidRPr="00497234" w:rsidTr="00497234">
        <w:trPr>
          <w:trHeight w:val="102"/>
        </w:trPr>
        <w:tc>
          <w:tcPr>
            <w:tcW w:w="9072" w:type="dxa"/>
            <w:gridSpan w:val="8"/>
            <w:tcBorders>
              <w:top w:val="single" w:sz="4" w:space="0" w:color="auto"/>
            </w:tcBorders>
            <w:shd w:val="clear" w:color="auto" w:fill="D9E2F3" w:themeFill="accent5" w:themeFillTint="33"/>
            <w:vAlign w:val="center"/>
          </w:tcPr>
          <w:p w:rsidR="00E64EFC" w:rsidRPr="00497234" w:rsidRDefault="00E64EFC" w:rsidP="00684B3E">
            <w:pPr>
              <w:rPr>
                <w:b/>
                <w:sz w:val="28"/>
              </w:rPr>
            </w:pPr>
            <w:r w:rsidRPr="00497234">
              <w:rPr>
                <w:b/>
                <w:sz w:val="28"/>
              </w:rPr>
              <w:t>Remarques</w:t>
            </w:r>
          </w:p>
        </w:tc>
      </w:tr>
      <w:tr w:rsidR="00E64EFC" w:rsidRPr="005C79CA" w:rsidTr="00EE1F82">
        <w:trPr>
          <w:trHeight w:val="397"/>
        </w:trPr>
        <w:tc>
          <w:tcPr>
            <w:tcW w:w="9072" w:type="dxa"/>
            <w:gridSpan w:val="8"/>
            <w:shd w:val="clear" w:color="auto" w:fill="auto"/>
            <w:vAlign w:val="center"/>
          </w:tcPr>
          <w:p w:rsidR="00E64EFC" w:rsidRPr="005C79CA" w:rsidRDefault="00E64EFC" w:rsidP="00684B3E">
            <w:pPr>
              <w:rPr>
                <w:sz w:val="20"/>
              </w:rPr>
            </w:pPr>
            <w:r w:rsidRPr="005C79CA">
              <w:rPr>
                <w:sz w:val="20"/>
              </w:rPr>
              <w:t>Tous les prix sont indiqués hors TVA</w:t>
            </w:r>
            <w:r w:rsidR="00A44547">
              <w:rPr>
                <w:sz w:val="20"/>
              </w:rPr>
              <w:t>.</w:t>
            </w:r>
          </w:p>
        </w:tc>
      </w:tr>
      <w:tr w:rsidR="00E64EFC" w:rsidRPr="00497234" w:rsidTr="0008183F">
        <w:trPr>
          <w:trHeight w:val="4044"/>
        </w:trPr>
        <w:tc>
          <w:tcPr>
            <w:tcW w:w="9072" w:type="dxa"/>
            <w:gridSpan w:val="8"/>
            <w:tcBorders>
              <w:bottom w:val="single" w:sz="4" w:space="0" w:color="auto"/>
            </w:tcBorders>
            <w:shd w:val="clear" w:color="auto" w:fill="auto"/>
            <w:vAlign w:val="center"/>
          </w:tcPr>
          <w:p w:rsidR="0008183F" w:rsidRPr="00497234" w:rsidRDefault="00E64EFC" w:rsidP="0020447E">
            <w:pPr>
              <w:pStyle w:val="Paragraphedeliste"/>
              <w:numPr>
                <w:ilvl w:val="0"/>
                <w:numId w:val="6"/>
              </w:numPr>
              <w:jc w:val="both"/>
              <w:rPr>
                <w:sz w:val="20"/>
              </w:rPr>
            </w:pPr>
            <w:r w:rsidRPr="00497234">
              <w:rPr>
                <w:sz w:val="20"/>
              </w:rPr>
              <w:t>Ce tarif de raccordement forfaitaire est d'application pour les raccordements standards, conformes aux prescriptions techniques de RESA, pour autant que</w:t>
            </w:r>
            <w:r w:rsidR="0020447E" w:rsidRPr="00497234">
              <w:rPr>
                <w:sz w:val="20"/>
              </w:rPr>
              <w:t xml:space="preserve"> l'URD se soit occupé des livraisons et des travaux qui lui ont été confiés, et que les prix de raccordement soient confirmés par écrit par RESA.</w:t>
            </w:r>
          </w:p>
          <w:p w:rsidR="0008183F" w:rsidRPr="00497234" w:rsidRDefault="0008183F" w:rsidP="0020447E">
            <w:pPr>
              <w:pStyle w:val="Paragraphedeliste"/>
              <w:numPr>
                <w:ilvl w:val="0"/>
                <w:numId w:val="6"/>
              </w:numPr>
              <w:jc w:val="both"/>
              <w:rPr>
                <w:sz w:val="20"/>
              </w:rPr>
            </w:pPr>
            <w:r w:rsidRPr="00497234">
              <w:rPr>
                <w:sz w:val="20"/>
              </w:rPr>
              <w:t>Les montants sont forfaitaires</w:t>
            </w:r>
            <w:r>
              <w:rPr>
                <w:sz w:val="20"/>
              </w:rPr>
              <w:t>.</w:t>
            </w:r>
          </w:p>
          <w:p w:rsidR="0008183F" w:rsidRPr="00497234" w:rsidRDefault="0008183F" w:rsidP="002A7B97">
            <w:pPr>
              <w:pStyle w:val="Paragraphedeliste"/>
              <w:numPr>
                <w:ilvl w:val="0"/>
                <w:numId w:val="6"/>
              </w:numPr>
              <w:jc w:val="both"/>
              <w:rPr>
                <w:sz w:val="20"/>
              </w:rPr>
            </w:pPr>
            <w:r w:rsidRPr="00497234">
              <w:rPr>
                <w:sz w:val="20"/>
              </w:rPr>
              <w:t>Tarif applicable pour prélèvement et/ou injection standard</w:t>
            </w:r>
          </w:p>
          <w:p w:rsidR="0008183F" w:rsidRPr="00497234" w:rsidRDefault="0008183F" w:rsidP="00617BDC">
            <w:pPr>
              <w:pStyle w:val="Paragraphedeliste"/>
              <w:numPr>
                <w:ilvl w:val="0"/>
                <w:numId w:val="6"/>
              </w:numPr>
              <w:jc w:val="both"/>
              <w:rPr>
                <w:sz w:val="20"/>
              </w:rPr>
            </w:pPr>
            <w:r w:rsidRPr="00497234">
              <w:rPr>
                <w:sz w:val="20"/>
              </w:rPr>
              <w:t>Raccordement subordonné à la signature d'un contrat</w:t>
            </w:r>
          </w:p>
          <w:p w:rsidR="0008183F" w:rsidRPr="00497234" w:rsidRDefault="0008183F" w:rsidP="0020447E">
            <w:pPr>
              <w:pStyle w:val="Paragraphedeliste"/>
              <w:numPr>
                <w:ilvl w:val="0"/>
                <w:numId w:val="6"/>
              </w:numPr>
              <w:jc w:val="both"/>
              <w:rPr>
                <w:sz w:val="20"/>
              </w:rPr>
            </w:pPr>
            <w:r w:rsidRPr="00497234">
              <w:rPr>
                <w:sz w:val="20"/>
              </w:rPr>
              <w:t>Le tracé des câbles est défini par le GRD</w:t>
            </w:r>
            <w:r>
              <w:rPr>
                <w:sz w:val="20"/>
              </w:rPr>
              <w:t>.</w:t>
            </w:r>
          </w:p>
          <w:p w:rsidR="0008183F" w:rsidRPr="00497234" w:rsidRDefault="0008183F" w:rsidP="002A7B97">
            <w:pPr>
              <w:pStyle w:val="Paragraphedeliste"/>
              <w:numPr>
                <w:ilvl w:val="0"/>
                <w:numId w:val="6"/>
              </w:numPr>
              <w:rPr>
                <w:sz w:val="20"/>
              </w:rPr>
            </w:pPr>
            <w:r w:rsidRPr="00497234">
              <w:rPr>
                <w:sz w:val="20"/>
              </w:rPr>
              <w:t>La cabine doit être implantée au plus proche du réseau HT destiné au raccordement, sinon facturation du terme D pour les mètres supplémentaires en domaine public</w:t>
            </w:r>
            <w:r>
              <w:rPr>
                <w:sz w:val="20"/>
              </w:rPr>
              <w:t>.</w:t>
            </w:r>
          </w:p>
          <w:p w:rsidR="0008183F" w:rsidRPr="00497234" w:rsidRDefault="0008183F" w:rsidP="0020447E">
            <w:pPr>
              <w:pStyle w:val="Paragraphedeliste"/>
              <w:numPr>
                <w:ilvl w:val="0"/>
                <w:numId w:val="6"/>
              </w:numPr>
              <w:jc w:val="both"/>
              <w:rPr>
                <w:sz w:val="20"/>
              </w:rPr>
            </w:pPr>
            <w:r w:rsidRPr="00497234">
              <w:rPr>
                <w:sz w:val="20"/>
              </w:rPr>
              <w:t>Les différentes prote</w:t>
            </w:r>
            <w:r>
              <w:rPr>
                <w:sz w:val="20"/>
              </w:rPr>
              <w:t>ctions sont imposées par le GRD.</w:t>
            </w:r>
          </w:p>
          <w:p w:rsidR="0008183F" w:rsidRPr="00497234" w:rsidRDefault="0008183F" w:rsidP="0020447E">
            <w:pPr>
              <w:pStyle w:val="Paragraphedeliste"/>
              <w:numPr>
                <w:ilvl w:val="0"/>
                <w:numId w:val="6"/>
              </w:numPr>
              <w:jc w:val="both"/>
              <w:rPr>
                <w:sz w:val="20"/>
              </w:rPr>
            </w:pPr>
            <w:r w:rsidRPr="00497234">
              <w:rPr>
                <w:sz w:val="20"/>
              </w:rPr>
              <w:t>Applicable pour câble(s) dans une seule tranchée standard</w:t>
            </w:r>
          </w:p>
          <w:p w:rsidR="0008183F" w:rsidRPr="00497234" w:rsidRDefault="0008183F" w:rsidP="0020447E">
            <w:pPr>
              <w:pStyle w:val="Paragraphedeliste"/>
              <w:numPr>
                <w:ilvl w:val="0"/>
                <w:numId w:val="6"/>
              </w:numPr>
              <w:jc w:val="both"/>
              <w:rPr>
                <w:sz w:val="20"/>
              </w:rPr>
            </w:pPr>
            <w:r w:rsidRPr="00497234">
              <w:rPr>
                <w:sz w:val="20"/>
              </w:rPr>
              <w:t>Section et nombre de câbles en fonction de la demande de puissance et de la distance</w:t>
            </w:r>
          </w:p>
          <w:p w:rsidR="0008183F" w:rsidRPr="00497234" w:rsidRDefault="0008183F" w:rsidP="0020447E">
            <w:pPr>
              <w:pStyle w:val="Paragraphedeliste"/>
              <w:numPr>
                <w:ilvl w:val="0"/>
                <w:numId w:val="6"/>
              </w:numPr>
              <w:jc w:val="both"/>
              <w:rPr>
                <w:sz w:val="20"/>
              </w:rPr>
            </w:pPr>
            <w:r w:rsidRPr="00497234">
              <w:rPr>
                <w:sz w:val="20"/>
              </w:rPr>
              <w:t>Valable pour tous travaux effectués simultanément aux travaux d'un nouveau raccordement standard.</w:t>
            </w:r>
          </w:p>
          <w:p w:rsidR="0008183F" w:rsidRPr="00497234" w:rsidRDefault="0008183F" w:rsidP="0020447E">
            <w:pPr>
              <w:pStyle w:val="Paragraphedeliste"/>
              <w:numPr>
                <w:ilvl w:val="0"/>
                <w:numId w:val="6"/>
              </w:numPr>
              <w:jc w:val="both"/>
              <w:rPr>
                <w:sz w:val="20"/>
              </w:rPr>
            </w:pPr>
            <w:r w:rsidRPr="00497234">
              <w:rPr>
                <w:sz w:val="20"/>
              </w:rPr>
              <w:t>Pas d'application pour modification d'installation existante ou interventions isolées</w:t>
            </w:r>
          </w:p>
          <w:p w:rsidR="00E64EFC" w:rsidRPr="00497234" w:rsidRDefault="0008183F" w:rsidP="0020447E">
            <w:pPr>
              <w:pStyle w:val="Paragraphedeliste"/>
              <w:numPr>
                <w:ilvl w:val="0"/>
                <w:numId w:val="6"/>
              </w:numPr>
              <w:jc w:val="both"/>
              <w:rPr>
                <w:sz w:val="20"/>
              </w:rPr>
            </w:pPr>
            <w:r w:rsidRPr="00497234">
              <w:rPr>
                <w:sz w:val="20"/>
              </w:rPr>
              <w:t>Toute demande spécifique de l'URD est facturée sur base des prix unitaires standards</w:t>
            </w:r>
            <w:r>
              <w:rPr>
                <w:sz w:val="20"/>
              </w:rPr>
              <w:t>.</w:t>
            </w:r>
          </w:p>
        </w:tc>
      </w:tr>
    </w:tbl>
    <w:p w:rsidR="007F29B4" w:rsidRPr="007A7C00" w:rsidRDefault="007F29B4">
      <w:pPr>
        <w:sectPr w:rsidR="007F29B4" w:rsidRPr="007A7C00">
          <w:headerReference w:type="default" r:id="rId10"/>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426"/>
        <w:gridCol w:w="2153"/>
        <w:gridCol w:w="1417"/>
        <w:gridCol w:w="1276"/>
        <w:gridCol w:w="1276"/>
        <w:gridCol w:w="1221"/>
        <w:gridCol w:w="1303"/>
      </w:tblGrid>
      <w:tr w:rsidR="007F29B4" w:rsidRPr="007A7C00" w:rsidTr="0044391A">
        <w:trPr>
          <w:trHeight w:val="680"/>
        </w:trPr>
        <w:tc>
          <w:tcPr>
            <w:tcW w:w="9072" w:type="dxa"/>
            <w:gridSpan w:val="7"/>
            <w:shd w:val="clear" w:color="auto" w:fill="D9E2F3" w:themeFill="accent5" w:themeFillTint="33"/>
            <w:vAlign w:val="center"/>
          </w:tcPr>
          <w:p w:rsidR="007F29B4" w:rsidRPr="007A7C00" w:rsidRDefault="007F29B4" w:rsidP="00684B3E">
            <w:pPr>
              <w:rPr>
                <w:b/>
                <w:sz w:val="24"/>
              </w:rPr>
            </w:pPr>
            <w:r w:rsidRPr="007A7C00">
              <w:rPr>
                <w:b/>
                <w:sz w:val="24"/>
              </w:rPr>
              <w:lastRenderedPageBreak/>
              <w:t>Forfaits applicables aux travaux d</w:t>
            </w:r>
            <w:r w:rsidR="00684B3E" w:rsidRPr="007A7C00">
              <w:rPr>
                <w:b/>
                <w:sz w:val="24"/>
              </w:rPr>
              <w:t xml:space="preserve">e raccordement </w:t>
            </w:r>
            <w:r w:rsidRPr="007A7C00">
              <w:rPr>
                <w:b/>
                <w:sz w:val="24"/>
              </w:rPr>
              <w:t>MT</w:t>
            </w:r>
          </w:p>
        </w:tc>
      </w:tr>
      <w:tr w:rsidR="007F29B4" w:rsidRPr="007A7C00" w:rsidTr="0044391A">
        <w:trPr>
          <w:trHeight w:val="396"/>
        </w:trPr>
        <w:tc>
          <w:tcPr>
            <w:tcW w:w="2579" w:type="dxa"/>
            <w:gridSpan w:val="2"/>
            <w:vAlign w:val="center"/>
          </w:tcPr>
          <w:p w:rsidR="007F29B4" w:rsidRPr="007A7C00" w:rsidRDefault="007F29B4" w:rsidP="008E61EE">
            <w:pPr>
              <w:rPr>
                <w:b/>
              </w:rPr>
            </w:pPr>
            <w:r w:rsidRPr="007A7C00">
              <w:rPr>
                <w:b/>
              </w:rPr>
              <w:t>P</w:t>
            </w:r>
            <w:r w:rsidR="008E61EE">
              <w:rPr>
                <w:b/>
              </w:rPr>
              <w:t>uissance m</w:t>
            </w:r>
            <w:r w:rsidRPr="007A7C00">
              <w:rPr>
                <w:b/>
              </w:rPr>
              <w:t>aximum</w:t>
            </w:r>
          </w:p>
        </w:tc>
        <w:tc>
          <w:tcPr>
            <w:tcW w:w="1417" w:type="dxa"/>
            <w:vAlign w:val="center"/>
          </w:tcPr>
          <w:p w:rsidR="007F29B4" w:rsidRPr="007A7C00" w:rsidRDefault="007F29B4" w:rsidP="00684B3E">
            <w:pPr>
              <w:jc w:val="center"/>
              <w:rPr>
                <w:b/>
              </w:rPr>
            </w:pPr>
            <w:r w:rsidRPr="007A7C00">
              <w:rPr>
                <w:b/>
              </w:rPr>
              <w:t>P</w:t>
            </w:r>
          </w:p>
        </w:tc>
        <w:tc>
          <w:tcPr>
            <w:tcW w:w="1276" w:type="dxa"/>
            <w:vAlign w:val="center"/>
          </w:tcPr>
          <w:p w:rsidR="007F29B4" w:rsidRPr="007A7C00" w:rsidRDefault="007F29B4" w:rsidP="00684B3E">
            <w:pPr>
              <w:jc w:val="center"/>
              <w:rPr>
                <w:b/>
              </w:rPr>
            </w:pPr>
            <w:r w:rsidRPr="007A7C00">
              <w:rPr>
                <w:b/>
              </w:rPr>
              <w:t>R</w:t>
            </w:r>
          </w:p>
        </w:tc>
        <w:tc>
          <w:tcPr>
            <w:tcW w:w="1276" w:type="dxa"/>
            <w:vAlign w:val="center"/>
          </w:tcPr>
          <w:p w:rsidR="007F29B4" w:rsidRPr="007A7C00" w:rsidRDefault="007F29B4" w:rsidP="00684B3E">
            <w:pPr>
              <w:jc w:val="center"/>
              <w:rPr>
                <w:b/>
              </w:rPr>
            </w:pPr>
            <w:r w:rsidRPr="007A7C00">
              <w:rPr>
                <w:b/>
              </w:rPr>
              <w:t>C</w:t>
            </w:r>
          </w:p>
        </w:tc>
        <w:tc>
          <w:tcPr>
            <w:tcW w:w="1221" w:type="dxa"/>
            <w:vAlign w:val="center"/>
          </w:tcPr>
          <w:p w:rsidR="007F29B4" w:rsidRPr="007A7C00" w:rsidRDefault="007F29B4" w:rsidP="00684B3E">
            <w:pPr>
              <w:jc w:val="center"/>
              <w:rPr>
                <w:b/>
              </w:rPr>
            </w:pPr>
            <w:r w:rsidRPr="007A7C00">
              <w:rPr>
                <w:b/>
              </w:rPr>
              <w:t>D</w:t>
            </w:r>
          </w:p>
        </w:tc>
        <w:tc>
          <w:tcPr>
            <w:tcW w:w="1303" w:type="dxa"/>
            <w:vAlign w:val="center"/>
          </w:tcPr>
          <w:p w:rsidR="007F29B4" w:rsidRPr="007A7C00" w:rsidRDefault="007F29B4" w:rsidP="008E61EE">
            <w:pPr>
              <w:jc w:val="center"/>
              <w:rPr>
                <w:b/>
              </w:rPr>
            </w:pPr>
            <w:r w:rsidRPr="007A7C00">
              <w:rPr>
                <w:b/>
              </w:rPr>
              <w:t>N</w:t>
            </w:r>
            <w:r w:rsidR="008E61EE">
              <w:rPr>
                <w:b/>
              </w:rPr>
              <w:t>om</w:t>
            </w:r>
            <w:r w:rsidRPr="007A7C00">
              <w:rPr>
                <w:b/>
              </w:rPr>
              <w:t xml:space="preserve">bre de </w:t>
            </w:r>
            <w:r w:rsidR="008E61EE">
              <w:rPr>
                <w:b/>
              </w:rPr>
              <w:t>l</w:t>
            </w:r>
            <w:r w:rsidRPr="007A7C00">
              <w:rPr>
                <w:b/>
              </w:rPr>
              <w:t>iaisons</w:t>
            </w:r>
          </w:p>
        </w:tc>
      </w:tr>
      <w:tr w:rsidR="007F29B4" w:rsidRPr="007A7C00" w:rsidTr="0044391A">
        <w:trPr>
          <w:trHeight w:val="340"/>
        </w:trPr>
        <w:tc>
          <w:tcPr>
            <w:tcW w:w="2579" w:type="dxa"/>
            <w:gridSpan w:val="2"/>
            <w:vAlign w:val="center"/>
          </w:tcPr>
          <w:p w:rsidR="007F29B4" w:rsidRPr="007A7C00" w:rsidRDefault="007F29B4" w:rsidP="00684B3E">
            <w:pPr>
              <w:rPr>
                <w:b/>
              </w:rPr>
            </w:pPr>
            <w:r w:rsidRPr="007A7C00">
              <w:rPr>
                <w:b/>
              </w:rPr>
              <w:t>kVA</w:t>
            </w:r>
          </w:p>
        </w:tc>
        <w:tc>
          <w:tcPr>
            <w:tcW w:w="1417" w:type="dxa"/>
            <w:vAlign w:val="center"/>
          </w:tcPr>
          <w:p w:rsidR="007F29B4" w:rsidRPr="007A7C00" w:rsidRDefault="007F29B4" w:rsidP="00684B3E">
            <w:pPr>
              <w:jc w:val="center"/>
            </w:pPr>
            <w:r w:rsidRPr="007A7C00">
              <w:t>€/kVA</w:t>
            </w:r>
          </w:p>
        </w:tc>
        <w:tc>
          <w:tcPr>
            <w:tcW w:w="1276" w:type="dxa"/>
            <w:vAlign w:val="center"/>
          </w:tcPr>
          <w:p w:rsidR="007F29B4" w:rsidRPr="007A7C00" w:rsidRDefault="007F29B4" w:rsidP="00684B3E">
            <w:pPr>
              <w:jc w:val="center"/>
            </w:pPr>
            <w:r w:rsidRPr="007A7C00">
              <w:t>€</w:t>
            </w:r>
          </w:p>
        </w:tc>
        <w:tc>
          <w:tcPr>
            <w:tcW w:w="1276" w:type="dxa"/>
            <w:vAlign w:val="center"/>
          </w:tcPr>
          <w:p w:rsidR="007F29B4" w:rsidRPr="007A7C00" w:rsidRDefault="007F29B4" w:rsidP="00684B3E">
            <w:pPr>
              <w:jc w:val="center"/>
            </w:pPr>
            <w:r w:rsidRPr="007A7C00">
              <w:t>€</w:t>
            </w:r>
          </w:p>
        </w:tc>
        <w:tc>
          <w:tcPr>
            <w:tcW w:w="1221" w:type="dxa"/>
            <w:vAlign w:val="center"/>
          </w:tcPr>
          <w:p w:rsidR="007F29B4" w:rsidRPr="007A7C00" w:rsidRDefault="007F29B4" w:rsidP="00684B3E">
            <w:pPr>
              <w:jc w:val="center"/>
            </w:pPr>
            <w:r w:rsidRPr="007A7C00">
              <w:t>€</w:t>
            </w:r>
          </w:p>
        </w:tc>
        <w:tc>
          <w:tcPr>
            <w:tcW w:w="1303" w:type="dxa"/>
            <w:vAlign w:val="center"/>
          </w:tcPr>
          <w:p w:rsidR="007F29B4" w:rsidRPr="007A7C00" w:rsidRDefault="007F29B4" w:rsidP="00684B3E"/>
        </w:tc>
      </w:tr>
      <w:tr w:rsidR="00684B3E" w:rsidRPr="007A7C00" w:rsidTr="0044391A">
        <w:trPr>
          <w:trHeight w:val="454"/>
        </w:trPr>
        <w:tc>
          <w:tcPr>
            <w:tcW w:w="2579" w:type="dxa"/>
            <w:gridSpan w:val="2"/>
            <w:vAlign w:val="center"/>
          </w:tcPr>
          <w:p w:rsidR="00684B3E" w:rsidRPr="007A7C00" w:rsidRDefault="00684B3E" w:rsidP="00684B3E">
            <w:pPr>
              <w:rPr>
                <w:b/>
              </w:rPr>
            </w:pPr>
            <w:r w:rsidRPr="007A7C00">
              <w:rPr>
                <w:b/>
              </w:rPr>
              <w:t>5</w:t>
            </w:r>
            <w:r w:rsidR="008E61EE">
              <w:rPr>
                <w:b/>
              </w:rPr>
              <w:t>.</w:t>
            </w:r>
            <w:r w:rsidRPr="007A7C00">
              <w:rPr>
                <w:b/>
              </w:rPr>
              <w:t>000</w:t>
            </w:r>
          </w:p>
        </w:tc>
        <w:tc>
          <w:tcPr>
            <w:tcW w:w="1417" w:type="dxa"/>
            <w:vAlign w:val="center"/>
          </w:tcPr>
          <w:p w:rsidR="00684B3E" w:rsidRPr="007A7C00" w:rsidRDefault="004760CC" w:rsidP="008E61EE">
            <w:pPr>
              <w:jc w:val="right"/>
            </w:pPr>
            <w:r>
              <w:t>70</w:t>
            </w:r>
            <w:r w:rsidR="0013564C" w:rsidRPr="0013564C">
              <w:t>,</w:t>
            </w:r>
            <w:r>
              <w:t>35</w:t>
            </w:r>
          </w:p>
        </w:tc>
        <w:tc>
          <w:tcPr>
            <w:tcW w:w="1276" w:type="dxa"/>
            <w:vAlign w:val="center"/>
          </w:tcPr>
          <w:p w:rsidR="00684B3E" w:rsidRPr="007A7C00" w:rsidRDefault="005315EB" w:rsidP="008E61EE">
            <w:pPr>
              <w:jc w:val="right"/>
            </w:pPr>
            <w:r>
              <w:t>10.</w:t>
            </w:r>
            <w:r w:rsidR="004760CC">
              <w:t>246</w:t>
            </w:r>
            <w:r>
              <w:t>,</w:t>
            </w:r>
            <w:r w:rsidR="004760CC">
              <w:t>16</w:t>
            </w:r>
          </w:p>
        </w:tc>
        <w:tc>
          <w:tcPr>
            <w:tcW w:w="1276" w:type="dxa"/>
            <w:vAlign w:val="center"/>
          </w:tcPr>
          <w:p w:rsidR="00684B3E" w:rsidRPr="007A7C00" w:rsidRDefault="0013564C" w:rsidP="008E61EE">
            <w:pPr>
              <w:jc w:val="right"/>
            </w:pPr>
            <w:r w:rsidRPr="0013564C">
              <w:t>2</w:t>
            </w:r>
            <w:r w:rsidR="008B33F9">
              <w:t>.</w:t>
            </w:r>
            <w:r w:rsidR="005315EB">
              <w:t>1</w:t>
            </w:r>
            <w:r w:rsidR="004760CC">
              <w:t>91</w:t>
            </w:r>
            <w:r w:rsidRPr="0013564C">
              <w:t>,</w:t>
            </w:r>
            <w:r w:rsidR="004760CC">
              <w:t>69</w:t>
            </w:r>
          </w:p>
        </w:tc>
        <w:tc>
          <w:tcPr>
            <w:tcW w:w="1221" w:type="dxa"/>
            <w:vAlign w:val="center"/>
          </w:tcPr>
          <w:p w:rsidR="00684B3E" w:rsidRPr="007A7C00" w:rsidRDefault="0013564C" w:rsidP="008E61EE">
            <w:pPr>
              <w:jc w:val="right"/>
            </w:pPr>
            <w:r w:rsidRPr="0013564C">
              <w:t>2</w:t>
            </w:r>
            <w:r w:rsidR="004760CC">
              <w:t>40</w:t>
            </w:r>
            <w:r w:rsidRPr="0013564C">
              <w:t>,</w:t>
            </w:r>
            <w:r w:rsidR="005315EB">
              <w:t>3</w:t>
            </w:r>
            <w:r w:rsidR="004760CC">
              <w:t>6</w:t>
            </w:r>
          </w:p>
        </w:tc>
        <w:tc>
          <w:tcPr>
            <w:tcW w:w="1303" w:type="dxa"/>
            <w:vAlign w:val="center"/>
          </w:tcPr>
          <w:p w:rsidR="00684B3E" w:rsidRPr="007A7C00" w:rsidRDefault="00684B3E" w:rsidP="00684B3E">
            <w:pPr>
              <w:jc w:val="center"/>
            </w:pPr>
            <w:r w:rsidRPr="007A7C00">
              <w:t>2</w:t>
            </w:r>
          </w:p>
        </w:tc>
      </w:tr>
      <w:tr w:rsidR="007F29B4" w:rsidRPr="007A7C00" w:rsidTr="0044391A">
        <w:trPr>
          <w:trHeight w:val="289"/>
        </w:trPr>
        <w:tc>
          <w:tcPr>
            <w:tcW w:w="9072" w:type="dxa"/>
            <w:gridSpan w:val="7"/>
            <w:tcBorders>
              <w:top w:val="single" w:sz="4" w:space="0" w:color="auto"/>
              <w:left w:val="nil"/>
              <w:bottom w:val="single" w:sz="4" w:space="0" w:color="auto"/>
              <w:right w:val="nil"/>
            </w:tcBorders>
            <w:shd w:val="clear" w:color="auto" w:fill="auto"/>
            <w:vAlign w:val="center"/>
          </w:tcPr>
          <w:p w:rsidR="007F29B4" w:rsidRPr="007A7C00" w:rsidRDefault="007F29B4" w:rsidP="00684B3E"/>
        </w:tc>
      </w:tr>
      <w:tr w:rsidR="007F29B4" w:rsidRPr="007A7C00" w:rsidTr="0044391A">
        <w:trPr>
          <w:trHeight w:val="340"/>
        </w:trPr>
        <w:tc>
          <w:tcPr>
            <w:tcW w:w="9072" w:type="dxa"/>
            <w:gridSpan w:val="7"/>
            <w:tcBorders>
              <w:top w:val="single" w:sz="4" w:space="0" w:color="auto"/>
              <w:bottom w:val="single" w:sz="4" w:space="0" w:color="auto"/>
            </w:tcBorders>
            <w:shd w:val="clear" w:color="auto" w:fill="D9E2F3" w:themeFill="accent5" w:themeFillTint="33"/>
            <w:vAlign w:val="center"/>
          </w:tcPr>
          <w:p w:rsidR="007F29B4" w:rsidRPr="007A7C00" w:rsidRDefault="007F29B4" w:rsidP="00684B3E">
            <w:pPr>
              <w:jc w:val="center"/>
              <w:rPr>
                <w:sz w:val="28"/>
              </w:rPr>
            </w:pPr>
            <w:r w:rsidRPr="007A7C00">
              <w:rPr>
                <w:b/>
                <w:sz w:val="28"/>
              </w:rPr>
              <w:t>COUT DU RACCORDEMENT = P + R + C + D</w:t>
            </w:r>
          </w:p>
        </w:tc>
      </w:tr>
      <w:tr w:rsidR="007F29B4" w:rsidRPr="007A7C00" w:rsidTr="0044391A">
        <w:trPr>
          <w:trHeight w:val="340"/>
        </w:trPr>
        <w:tc>
          <w:tcPr>
            <w:tcW w:w="9072" w:type="dxa"/>
            <w:gridSpan w:val="7"/>
            <w:tcBorders>
              <w:top w:val="single" w:sz="4" w:space="0" w:color="auto"/>
              <w:left w:val="nil"/>
              <w:bottom w:val="single" w:sz="4" w:space="0" w:color="auto"/>
              <w:right w:val="nil"/>
            </w:tcBorders>
            <w:vAlign w:val="center"/>
          </w:tcPr>
          <w:p w:rsidR="007F29B4" w:rsidRPr="007A7C00" w:rsidRDefault="007F29B4" w:rsidP="00684B3E"/>
        </w:tc>
      </w:tr>
      <w:tr w:rsidR="007F29B4" w:rsidRPr="007A7C00" w:rsidTr="0044391A">
        <w:trPr>
          <w:trHeight w:val="225"/>
        </w:trPr>
        <w:tc>
          <w:tcPr>
            <w:tcW w:w="426" w:type="dxa"/>
            <w:vMerge w:val="restart"/>
            <w:noWrap/>
            <w:hideMark/>
          </w:tcPr>
          <w:p w:rsidR="007F29B4" w:rsidRPr="007A7C00" w:rsidRDefault="007F29B4" w:rsidP="00684B3E">
            <w:r w:rsidRPr="007A7C00">
              <w:t>P</w:t>
            </w:r>
          </w:p>
        </w:tc>
        <w:tc>
          <w:tcPr>
            <w:tcW w:w="8646" w:type="dxa"/>
            <w:gridSpan w:val="6"/>
            <w:shd w:val="clear" w:color="auto" w:fill="D9E2F3" w:themeFill="accent5" w:themeFillTint="33"/>
            <w:noWrap/>
            <w:hideMark/>
          </w:tcPr>
          <w:p w:rsidR="007F29B4" w:rsidRPr="007A7C00" w:rsidRDefault="007F29B4" w:rsidP="00684B3E">
            <w:r w:rsidRPr="007A7C00">
              <w:t>DROIT DE PRELEVEMENT OU D'INJECTION DE PUISSANCE</w:t>
            </w:r>
          </w:p>
        </w:tc>
      </w:tr>
      <w:tr w:rsidR="007F29B4" w:rsidRPr="007A7C00" w:rsidTr="0044391A">
        <w:trPr>
          <w:trHeight w:val="1119"/>
        </w:trPr>
        <w:tc>
          <w:tcPr>
            <w:tcW w:w="426" w:type="dxa"/>
            <w:vMerge/>
            <w:noWrap/>
            <w:hideMark/>
          </w:tcPr>
          <w:p w:rsidR="007F29B4" w:rsidRPr="007A7C00" w:rsidRDefault="007F29B4" w:rsidP="00684B3E"/>
        </w:tc>
        <w:tc>
          <w:tcPr>
            <w:tcW w:w="8646" w:type="dxa"/>
            <w:gridSpan w:val="6"/>
            <w:noWrap/>
          </w:tcPr>
          <w:p w:rsidR="007F29B4" w:rsidRPr="005C79CA" w:rsidRDefault="007F29B4" w:rsidP="00684B3E">
            <w:pPr>
              <w:jc w:val="both"/>
              <w:rPr>
                <w:sz w:val="20"/>
                <w:szCs w:val="20"/>
              </w:rPr>
            </w:pPr>
            <w:r w:rsidRPr="005C79CA">
              <w:rPr>
                <w:sz w:val="20"/>
                <w:szCs w:val="20"/>
              </w:rPr>
              <w:t xml:space="preserve">Comprend </w:t>
            </w:r>
          </w:p>
          <w:p w:rsidR="00684B3E" w:rsidRPr="005C79CA" w:rsidRDefault="00133426" w:rsidP="00684B3E">
            <w:pPr>
              <w:pStyle w:val="Paragraphedeliste"/>
              <w:numPr>
                <w:ilvl w:val="0"/>
                <w:numId w:val="6"/>
              </w:numPr>
              <w:jc w:val="both"/>
              <w:rPr>
                <w:sz w:val="20"/>
                <w:szCs w:val="20"/>
              </w:rPr>
            </w:pPr>
            <w:r>
              <w:rPr>
                <w:sz w:val="20"/>
                <w:szCs w:val="20"/>
              </w:rPr>
              <w:t>L</w:t>
            </w:r>
            <w:r w:rsidR="00684B3E" w:rsidRPr="005C79CA">
              <w:rPr>
                <w:sz w:val="20"/>
                <w:szCs w:val="20"/>
              </w:rPr>
              <w:t xml:space="preserve">a pose et fourniture de 2 câbles en domaine public, une tranchée de 400 m maximum incluse, jusque la première limite du domaine privé </w:t>
            </w:r>
          </w:p>
          <w:p w:rsidR="00684B3E" w:rsidRPr="005C79CA" w:rsidRDefault="00133426" w:rsidP="00684B3E">
            <w:pPr>
              <w:pStyle w:val="Paragraphedeliste"/>
              <w:numPr>
                <w:ilvl w:val="0"/>
                <w:numId w:val="6"/>
              </w:numPr>
              <w:jc w:val="both"/>
              <w:rPr>
                <w:sz w:val="20"/>
                <w:szCs w:val="20"/>
              </w:rPr>
            </w:pPr>
            <w:r>
              <w:rPr>
                <w:sz w:val="20"/>
                <w:szCs w:val="20"/>
              </w:rPr>
              <w:t>S</w:t>
            </w:r>
            <w:r w:rsidR="00684B3E" w:rsidRPr="005C79CA">
              <w:rPr>
                <w:sz w:val="20"/>
                <w:szCs w:val="20"/>
              </w:rPr>
              <w:t>uivant le trajet du GRD</w:t>
            </w:r>
          </w:p>
          <w:p w:rsidR="007F29B4" w:rsidRPr="005C79CA" w:rsidRDefault="007F29B4" w:rsidP="00684B3E">
            <w:pPr>
              <w:jc w:val="both"/>
              <w:rPr>
                <w:sz w:val="20"/>
                <w:szCs w:val="20"/>
              </w:rPr>
            </w:pPr>
            <w:r w:rsidRPr="005C79CA">
              <w:rPr>
                <w:sz w:val="20"/>
                <w:szCs w:val="20"/>
              </w:rPr>
              <w:t>Conditions</w:t>
            </w:r>
          </w:p>
          <w:p w:rsidR="007F29B4" w:rsidRPr="005C79CA" w:rsidRDefault="007F29B4" w:rsidP="00684B3E">
            <w:pPr>
              <w:pStyle w:val="Paragraphedeliste"/>
              <w:numPr>
                <w:ilvl w:val="0"/>
                <w:numId w:val="6"/>
              </w:numPr>
              <w:jc w:val="both"/>
              <w:rPr>
                <w:sz w:val="20"/>
                <w:szCs w:val="20"/>
              </w:rPr>
            </w:pPr>
            <w:r w:rsidRPr="005C79CA">
              <w:rPr>
                <w:sz w:val="20"/>
                <w:szCs w:val="20"/>
              </w:rPr>
              <w:t>Tension de 15 kV</w:t>
            </w:r>
            <w:r w:rsidR="001D270C" w:rsidRPr="005C79CA">
              <w:rPr>
                <w:sz w:val="20"/>
                <w:szCs w:val="20"/>
              </w:rPr>
              <w:t xml:space="preserve"> ou autres suivant choix du GRD</w:t>
            </w:r>
          </w:p>
          <w:p w:rsidR="007F29B4" w:rsidRPr="007A7C00" w:rsidRDefault="007F29B4" w:rsidP="00684B3E">
            <w:pPr>
              <w:pStyle w:val="Paragraphedeliste"/>
              <w:numPr>
                <w:ilvl w:val="0"/>
                <w:numId w:val="6"/>
              </w:numPr>
              <w:jc w:val="both"/>
            </w:pPr>
            <w:r w:rsidRPr="005C79CA">
              <w:rPr>
                <w:sz w:val="20"/>
                <w:szCs w:val="20"/>
              </w:rPr>
              <w:t xml:space="preserve">Un minimum de </w:t>
            </w:r>
            <w:r w:rsidR="00684B3E" w:rsidRPr="005C79CA">
              <w:rPr>
                <w:sz w:val="20"/>
                <w:szCs w:val="20"/>
              </w:rPr>
              <w:t>100</w:t>
            </w:r>
            <w:r w:rsidRPr="005C79CA">
              <w:rPr>
                <w:sz w:val="20"/>
                <w:szCs w:val="20"/>
              </w:rPr>
              <w:t xml:space="preserve"> kVA sera facturé</w:t>
            </w:r>
          </w:p>
        </w:tc>
      </w:tr>
      <w:tr w:rsidR="007F29B4" w:rsidRPr="007A7C00" w:rsidTr="0044391A">
        <w:trPr>
          <w:trHeight w:val="225"/>
        </w:trPr>
        <w:tc>
          <w:tcPr>
            <w:tcW w:w="426" w:type="dxa"/>
            <w:vMerge w:val="restart"/>
            <w:noWrap/>
            <w:hideMark/>
          </w:tcPr>
          <w:p w:rsidR="007F29B4" w:rsidRPr="007A7C00" w:rsidRDefault="007F29B4" w:rsidP="00684B3E">
            <w:r w:rsidRPr="007A7C00">
              <w:t>R</w:t>
            </w:r>
          </w:p>
        </w:tc>
        <w:tc>
          <w:tcPr>
            <w:tcW w:w="8646" w:type="dxa"/>
            <w:gridSpan w:val="6"/>
            <w:shd w:val="clear" w:color="auto" w:fill="D9E2F3" w:themeFill="accent5" w:themeFillTint="33"/>
            <w:noWrap/>
            <w:hideMark/>
          </w:tcPr>
          <w:p w:rsidR="007F29B4" w:rsidRPr="007A7C00" w:rsidRDefault="007F29B4" w:rsidP="00684B3E">
            <w:r w:rsidRPr="007A7C00">
              <w:t>RACCORDEMENT</w:t>
            </w:r>
          </w:p>
        </w:tc>
      </w:tr>
      <w:tr w:rsidR="007F29B4" w:rsidRPr="007A7C00" w:rsidTr="0044391A">
        <w:trPr>
          <w:trHeight w:val="1142"/>
        </w:trPr>
        <w:tc>
          <w:tcPr>
            <w:tcW w:w="426" w:type="dxa"/>
            <w:vMerge/>
            <w:noWrap/>
            <w:hideMark/>
          </w:tcPr>
          <w:p w:rsidR="007F29B4" w:rsidRPr="007A7C00" w:rsidRDefault="007F29B4" w:rsidP="00684B3E"/>
        </w:tc>
        <w:tc>
          <w:tcPr>
            <w:tcW w:w="8646" w:type="dxa"/>
            <w:gridSpan w:val="6"/>
            <w:noWrap/>
            <w:hideMark/>
          </w:tcPr>
          <w:p w:rsidR="007F29B4" w:rsidRPr="005C79CA" w:rsidRDefault="007F29B4" w:rsidP="00684B3E">
            <w:pPr>
              <w:rPr>
                <w:sz w:val="20"/>
              </w:rPr>
            </w:pPr>
            <w:r w:rsidRPr="005C79CA">
              <w:rPr>
                <w:sz w:val="20"/>
              </w:rPr>
              <w:t xml:space="preserve">Comprend </w:t>
            </w:r>
          </w:p>
          <w:p w:rsidR="007470A7" w:rsidRPr="005C79CA" w:rsidRDefault="007470A7" w:rsidP="007470A7">
            <w:pPr>
              <w:pStyle w:val="Paragraphedeliste"/>
              <w:numPr>
                <w:ilvl w:val="0"/>
                <w:numId w:val="6"/>
              </w:numPr>
              <w:jc w:val="both"/>
              <w:rPr>
                <w:sz w:val="20"/>
              </w:rPr>
            </w:pPr>
            <w:r w:rsidRPr="005C79CA">
              <w:rPr>
                <w:sz w:val="20"/>
              </w:rPr>
              <w:t>Raccordement standard en entrée/sortie</w:t>
            </w:r>
          </w:p>
          <w:p w:rsidR="007470A7" w:rsidRPr="005C79CA" w:rsidRDefault="007470A7" w:rsidP="007470A7">
            <w:pPr>
              <w:pStyle w:val="Paragraphedeliste"/>
              <w:numPr>
                <w:ilvl w:val="0"/>
                <w:numId w:val="6"/>
              </w:numPr>
              <w:jc w:val="both"/>
              <w:rPr>
                <w:sz w:val="20"/>
              </w:rPr>
            </w:pPr>
            <w:r w:rsidRPr="005C79CA">
              <w:rPr>
                <w:sz w:val="20"/>
              </w:rPr>
              <w:t>Jonctions et terminales dans la cabine de l'URD</w:t>
            </w:r>
          </w:p>
          <w:p w:rsidR="007470A7" w:rsidRPr="005C79CA" w:rsidRDefault="007470A7" w:rsidP="007470A7">
            <w:pPr>
              <w:pStyle w:val="Paragraphedeliste"/>
              <w:numPr>
                <w:ilvl w:val="0"/>
                <w:numId w:val="6"/>
              </w:numPr>
              <w:jc w:val="both"/>
              <w:rPr>
                <w:sz w:val="20"/>
              </w:rPr>
            </w:pPr>
            <w:r w:rsidRPr="005C79CA">
              <w:rPr>
                <w:sz w:val="20"/>
              </w:rPr>
              <w:t>Manœuvres HT standards</w:t>
            </w:r>
          </w:p>
          <w:p w:rsidR="007F29B4" w:rsidRPr="007A7C00" w:rsidRDefault="007470A7" w:rsidP="007470A7">
            <w:pPr>
              <w:pStyle w:val="Paragraphedeliste"/>
              <w:numPr>
                <w:ilvl w:val="0"/>
                <w:numId w:val="6"/>
              </w:numPr>
              <w:jc w:val="both"/>
            </w:pPr>
            <w:r w:rsidRPr="005C79CA">
              <w:rPr>
                <w:sz w:val="20"/>
              </w:rPr>
              <w:t>Câblage, test, mise en service</w:t>
            </w:r>
          </w:p>
        </w:tc>
      </w:tr>
      <w:tr w:rsidR="007F29B4" w:rsidRPr="007A7C00" w:rsidTr="0044391A">
        <w:trPr>
          <w:trHeight w:val="225"/>
        </w:trPr>
        <w:tc>
          <w:tcPr>
            <w:tcW w:w="426" w:type="dxa"/>
            <w:vMerge w:val="restart"/>
            <w:noWrap/>
            <w:hideMark/>
          </w:tcPr>
          <w:p w:rsidR="007F29B4" w:rsidRPr="007A7C00" w:rsidRDefault="007F29B4" w:rsidP="00684B3E">
            <w:r w:rsidRPr="007A7C00">
              <w:t>C</w:t>
            </w:r>
          </w:p>
        </w:tc>
        <w:tc>
          <w:tcPr>
            <w:tcW w:w="8646" w:type="dxa"/>
            <w:gridSpan w:val="6"/>
            <w:shd w:val="clear" w:color="auto" w:fill="D9E2F3" w:themeFill="accent5" w:themeFillTint="33"/>
            <w:noWrap/>
            <w:hideMark/>
          </w:tcPr>
          <w:p w:rsidR="007F29B4" w:rsidRPr="007A7C00" w:rsidRDefault="007F29B4" w:rsidP="00684B3E">
            <w:r w:rsidRPr="007A7C00">
              <w:t>COMPTAGE</w:t>
            </w:r>
          </w:p>
        </w:tc>
      </w:tr>
      <w:tr w:rsidR="007F29B4" w:rsidRPr="007A7C00" w:rsidTr="0044391A">
        <w:trPr>
          <w:trHeight w:val="427"/>
        </w:trPr>
        <w:tc>
          <w:tcPr>
            <w:tcW w:w="426" w:type="dxa"/>
            <w:vMerge/>
            <w:noWrap/>
            <w:hideMark/>
          </w:tcPr>
          <w:p w:rsidR="007F29B4" w:rsidRPr="007A7C00" w:rsidRDefault="007F29B4" w:rsidP="00684B3E"/>
        </w:tc>
        <w:tc>
          <w:tcPr>
            <w:tcW w:w="8646" w:type="dxa"/>
            <w:gridSpan w:val="6"/>
            <w:noWrap/>
            <w:hideMark/>
          </w:tcPr>
          <w:p w:rsidR="007F29B4" w:rsidRPr="00643561" w:rsidRDefault="007F29B4" w:rsidP="00684B3E">
            <w:pPr>
              <w:rPr>
                <w:sz w:val="20"/>
              </w:rPr>
            </w:pPr>
            <w:r w:rsidRPr="00643561">
              <w:rPr>
                <w:sz w:val="20"/>
              </w:rPr>
              <w:t xml:space="preserve">Comprend </w:t>
            </w:r>
          </w:p>
          <w:p w:rsidR="007470A7" w:rsidRPr="00643561" w:rsidRDefault="007470A7" w:rsidP="007470A7">
            <w:pPr>
              <w:pStyle w:val="Paragraphedeliste"/>
              <w:numPr>
                <w:ilvl w:val="0"/>
                <w:numId w:val="6"/>
              </w:numPr>
              <w:jc w:val="both"/>
              <w:rPr>
                <w:sz w:val="20"/>
              </w:rPr>
            </w:pPr>
            <w:r w:rsidRPr="00643561">
              <w:rPr>
                <w:sz w:val="20"/>
              </w:rPr>
              <w:t>L'unité de comptage</w:t>
            </w:r>
          </w:p>
          <w:p w:rsidR="007470A7" w:rsidRPr="00643561" w:rsidRDefault="007470A7" w:rsidP="007470A7">
            <w:pPr>
              <w:pStyle w:val="Paragraphedeliste"/>
              <w:numPr>
                <w:ilvl w:val="0"/>
                <w:numId w:val="6"/>
              </w:numPr>
              <w:jc w:val="both"/>
              <w:rPr>
                <w:sz w:val="20"/>
              </w:rPr>
            </w:pPr>
            <w:r w:rsidRPr="00643561">
              <w:rPr>
                <w:sz w:val="20"/>
              </w:rPr>
              <w:t>Câblage coffret compteur, test, mise en service</w:t>
            </w:r>
          </w:p>
          <w:p w:rsidR="007F29B4" w:rsidRPr="00643561" w:rsidRDefault="007F29B4" w:rsidP="00684B3E">
            <w:pPr>
              <w:jc w:val="both"/>
              <w:rPr>
                <w:sz w:val="20"/>
              </w:rPr>
            </w:pPr>
            <w:r w:rsidRPr="00643561">
              <w:rPr>
                <w:sz w:val="20"/>
              </w:rPr>
              <w:t>Ne comprend pas</w:t>
            </w:r>
          </w:p>
          <w:p w:rsidR="007F29B4" w:rsidRPr="00643561" w:rsidRDefault="007F29B4" w:rsidP="00684B3E">
            <w:pPr>
              <w:pStyle w:val="Paragraphedeliste"/>
              <w:numPr>
                <w:ilvl w:val="0"/>
                <w:numId w:val="6"/>
              </w:numPr>
              <w:jc w:val="both"/>
              <w:rPr>
                <w:sz w:val="20"/>
              </w:rPr>
            </w:pPr>
            <w:r w:rsidRPr="00643561">
              <w:rPr>
                <w:sz w:val="20"/>
              </w:rPr>
              <w:t>TC, TT, compteur, liaison TC&amp;TT vers comptage</w:t>
            </w:r>
          </w:p>
          <w:p w:rsidR="007F29B4" w:rsidRPr="00643561" w:rsidRDefault="007F29B4" w:rsidP="00684B3E">
            <w:pPr>
              <w:jc w:val="both"/>
              <w:rPr>
                <w:sz w:val="20"/>
              </w:rPr>
            </w:pPr>
            <w:r w:rsidRPr="00643561">
              <w:rPr>
                <w:sz w:val="20"/>
              </w:rPr>
              <w:t>Conditions</w:t>
            </w:r>
          </w:p>
          <w:p w:rsidR="007F29B4" w:rsidRPr="007A7C00" w:rsidRDefault="007470A7" w:rsidP="007470A7">
            <w:pPr>
              <w:pStyle w:val="Paragraphedeliste"/>
              <w:numPr>
                <w:ilvl w:val="0"/>
                <w:numId w:val="6"/>
              </w:numPr>
              <w:jc w:val="both"/>
            </w:pPr>
            <w:r w:rsidRPr="00643561">
              <w:rPr>
                <w:sz w:val="20"/>
              </w:rPr>
              <w:t xml:space="preserve">L'unité de comptage est installée dans la cabine </w:t>
            </w:r>
            <w:r w:rsidR="00B2236A">
              <w:rPr>
                <w:sz w:val="20"/>
              </w:rPr>
              <w:t>de tête de l’</w:t>
            </w:r>
            <w:r w:rsidRPr="00643561">
              <w:rPr>
                <w:sz w:val="20"/>
              </w:rPr>
              <w:t>URD</w:t>
            </w:r>
          </w:p>
        </w:tc>
      </w:tr>
      <w:tr w:rsidR="00404419" w:rsidRPr="007A7C00" w:rsidTr="00404419">
        <w:trPr>
          <w:trHeight w:val="427"/>
        </w:trPr>
        <w:tc>
          <w:tcPr>
            <w:tcW w:w="426" w:type="dxa"/>
            <w:vMerge w:val="restart"/>
            <w:noWrap/>
          </w:tcPr>
          <w:p w:rsidR="00404419" w:rsidRPr="007A7C00" w:rsidRDefault="00404419" w:rsidP="00404419">
            <w:r w:rsidRPr="007A7C00">
              <w:t>D</w:t>
            </w:r>
          </w:p>
        </w:tc>
        <w:tc>
          <w:tcPr>
            <w:tcW w:w="8646" w:type="dxa"/>
            <w:gridSpan w:val="6"/>
            <w:tcBorders>
              <w:bottom w:val="single" w:sz="4" w:space="0" w:color="auto"/>
            </w:tcBorders>
            <w:shd w:val="clear" w:color="auto" w:fill="D9E2F3" w:themeFill="accent5" w:themeFillTint="33"/>
            <w:noWrap/>
            <w:vAlign w:val="center"/>
          </w:tcPr>
          <w:p w:rsidR="00404419" w:rsidRPr="007A7C00" w:rsidRDefault="00404419" w:rsidP="000D5290">
            <w:r w:rsidRPr="007A7C00">
              <w:t>DIVERS et EXTENSIONS</w:t>
            </w:r>
          </w:p>
        </w:tc>
      </w:tr>
      <w:tr w:rsidR="00404419" w:rsidRPr="007A7C00" w:rsidTr="0044391A">
        <w:trPr>
          <w:trHeight w:val="427"/>
        </w:trPr>
        <w:tc>
          <w:tcPr>
            <w:tcW w:w="426" w:type="dxa"/>
            <w:vMerge/>
            <w:tcBorders>
              <w:bottom w:val="single" w:sz="4" w:space="0" w:color="auto"/>
            </w:tcBorders>
            <w:noWrap/>
          </w:tcPr>
          <w:p w:rsidR="00404419" w:rsidRPr="007A7C00" w:rsidRDefault="00404419" w:rsidP="000D5290"/>
        </w:tc>
        <w:tc>
          <w:tcPr>
            <w:tcW w:w="8646" w:type="dxa"/>
            <w:gridSpan w:val="6"/>
            <w:tcBorders>
              <w:bottom w:val="single" w:sz="4" w:space="0" w:color="auto"/>
            </w:tcBorders>
            <w:noWrap/>
          </w:tcPr>
          <w:p w:rsidR="00404419" w:rsidRPr="00643561" w:rsidRDefault="00404419" w:rsidP="000D5290">
            <w:pPr>
              <w:rPr>
                <w:sz w:val="20"/>
              </w:rPr>
            </w:pPr>
            <w:r w:rsidRPr="00643561">
              <w:rPr>
                <w:sz w:val="20"/>
              </w:rPr>
              <w:t>Comprend</w:t>
            </w:r>
          </w:p>
          <w:p w:rsidR="00404419" w:rsidRPr="00643561" w:rsidRDefault="00404419" w:rsidP="00751B93">
            <w:pPr>
              <w:pStyle w:val="Paragraphedeliste"/>
              <w:numPr>
                <w:ilvl w:val="0"/>
                <w:numId w:val="6"/>
              </w:numPr>
              <w:rPr>
                <w:sz w:val="20"/>
              </w:rPr>
            </w:pPr>
            <w:r>
              <w:rPr>
                <w:sz w:val="20"/>
              </w:rPr>
              <w:t>L</w:t>
            </w:r>
            <w:r w:rsidRPr="00643561">
              <w:rPr>
                <w:sz w:val="20"/>
              </w:rPr>
              <w:t>a tranché</w:t>
            </w:r>
            <w:r>
              <w:rPr>
                <w:sz w:val="20"/>
              </w:rPr>
              <w:t>e</w:t>
            </w:r>
            <w:r w:rsidRPr="00643561">
              <w:rPr>
                <w:sz w:val="20"/>
              </w:rPr>
              <w:t xml:space="preserve">, la pose et fourniture de 2 câbles en domaine public, au-delà de de 400 m, la partie privée et la partie publique au-delà de la première limite du domaine privé </w:t>
            </w:r>
          </w:p>
          <w:p w:rsidR="00404419" w:rsidRPr="007A7C00" w:rsidRDefault="00404419" w:rsidP="00CE3980">
            <w:pPr>
              <w:pStyle w:val="Paragraphedeliste"/>
              <w:numPr>
                <w:ilvl w:val="0"/>
                <w:numId w:val="6"/>
              </w:numPr>
              <w:jc w:val="both"/>
            </w:pPr>
            <w:r>
              <w:rPr>
                <w:sz w:val="20"/>
              </w:rPr>
              <w:t>E</w:t>
            </w:r>
            <w:r w:rsidRPr="00643561">
              <w:rPr>
                <w:sz w:val="20"/>
              </w:rPr>
              <w:t>quipement</w:t>
            </w:r>
            <w:r>
              <w:rPr>
                <w:sz w:val="20"/>
              </w:rPr>
              <w:t>s</w:t>
            </w:r>
            <w:r w:rsidRPr="00643561">
              <w:rPr>
                <w:sz w:val="20"/>
              </w:rPr>
              <w:t xml:space="preserve"> spécifique</w:t>
            </w:r>
            <w:r>
              <w:rPr>
                <w:sz w:val="20"/>
              </w:rPr>
              <w:t>s</w:t>
            </w:r>
          </w:p>
        </w:tc>
      </w:tr>
      <w:tr w:rsidR="00751B93" w:rsidRPr="007A7C00" w:rsidTr="00715211">
        <w:trPr>
          <w:trHeight w:val="340"/>
        </w:trPr>
        <w:tc>
          <w:tcPr>
            <w:tcW w:w="9072" w:type="dxa"/>
            <w:gridSpan w:val="7"/>
            <w:tcBorders>
              <w:top w:val="single" w:sz="4" w:space="0" w:color="auto"/>
              <w:left w:val="nil"/>
              <w:bottom w:val="single" w:sz="4" w:space="0" w:color="auto"/>
              <w:right w:val="nil"/>
            </w:tcBorders>
            <w:vAlign w:val="center"/>
          </w:tcPr>
          <w:p w:rsidR="00751B93" w:rsidRPr="007A7C00" w:rsidRDefault="00751B93" w:rsidP="000D5290"/>
        </w:tc>
      </w:tr>
      <w:tr w:rsidR="00751B93" w:rsidRPr="007A7C00" w:rsidTr="00715211">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51B93" w:rsidRPr="007A7C00" w:rsidRDefault="00751B93" w:rsidP="000D5290">
            <w:pPr>
              <w:rPr>
                <w:b/>
                <w:sz w:val="32"/>
              </w:rPr>
            </w:pPr>
            <w:r w:rsidRPr="00715211">
              <w:rPr>
                <w:b/>
                <w:sz w:val="28"/>
              </w:rPr>
              <w:t>Augmentation de puissance</w:t>
            </w:r>
          </w:p>
        </w:tc>
      </w:tr>
      <w:tr w:rsidR="00751B93" w:rsidRPr="007A7C00" w:rsidTr="00715211">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51B93" w:rsidRPr="005D4889" w:rsidRDefault="00751B93" w:rsidP="000D5290">
            <w:pPr>
              <w:pStyle w:val="Paragraphedeliste"/>
              <w:numPr>
                <w:ilvl w:val="0"/>
                <w:numId w:val="6"/>
              </w:numPr>
              <w:jc w:val="both"/>
              <w:rPr>
                <w:sz w:val="20"/>
              </w:rPr>
            </w:pPr>
            <w:r w:rsidRPr="005D4889">
              <w:rPr>
                <w:sz w:val="20"/>
              </w:rPr>
              <w:t>Si le raccordement et l'unité de comptage sont compatibles, seul le terme P est facturé</w:t>
            </w:r>
            <w:r w:rsidR="00B2236A">
              <w:rPr>
                <w:sz w:val="20"/>
              </w:rPr>
              <w:t>.</w:t>
            </w:r>
          </w:p>
          <w:p w:rsidR="00751B93" w:rsidRPr="005D4889" w:rsidRDefault="00751B93" w:rsidP="000D5290">
            <w:pPr>
              <w:pStyle w:val="Paragraphedeliste"/>
              <w:numPr>
                <w:ilvl w:val="0"/>
                <w:numId w:val="6"/>
              </w:numPr>
              <w:jc w:val="both"/>
              <w:rPr>
                <w:sz w:val="20"/>
              </w:rPr>
            </w:pPr>
            <w:r w:rsidRPr="005D4889">
              <w:rPr>
                <w:sz w:val="20"/>
              </w:rPr>
              <w:t>A défaut, la demande est traitée comme un nouveau raccordement à l'exception du terme P où seul le complément de puissance sera exigé.</w:t>
            </w:r>
          </w:p>
          <w:p w:rsidR="00751B93" w:rsidRPr="007A7C00" w:rsidRDefault="00751B93" w:rsidP="000D5290">
            <w:pPr>
              <w:pStyle w:val="Paragraphedeliste"/>
              <w:jc w:val="both"/>
            </w:pPr>
            <w:r w:rsidRPr="007A7C00">
              <w:tab/>
            </w:r>
            <w:r w:rsidRPr="007A7C00">
              <w:tab/>
            </w:r>
            <w:r w:rsidRPr="007A7C00">
              <w:tab/>
            </w:r>
            <w:r w:rsidRPr="007A7C00">
              <w:tab/>
            </w:r>
            <w:r w:rsidRPr="007A7C00">
              <w:tab/>
            </w:r>
          </w:p>
        </w:tc>
      </w:tr>
      <w:tr w:rsidR="00751B93" w:rsidRPr="007A7C00" w:rsidTr="00715211">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51B93" w:rsidRPr="007A7C00" w:rsidRDefault="00751B93" w:rsidP="000D5290">
            <w:pPr>
              <w:rPr>
                <w:b/>
                <w:sz w:val="32"/>
              </w:rPr>
            </w:pPr>
            <w:r w:rsidRPr="00715211">
              <w:rPr>
                <w:b/>
                <w:sz w:val="28"/>
              </w:rPr>
              <w:t>Equipements et travaux non compris</w:t>
            </w:r>
          </w:p>
        </w:tc>
      </w:tr>
      <w:tr w:rsidR="00751B93" w:rsidRPr="007A7C00" w:rsidTr="00715211">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51B93" w:rsidRPr="005D4889" w:rsidRDefault="00751B93" w:rsidP="000D5290">
            <w:pPr>
              <w:pStyle w:val="Paragraphedeliste"/>
              <w:numPr>
                <w:ilvl w:val="0"/>
                <w:numId w:val="6"/>
              </w:numPr>
              <w:jc w:val="both"/>
              <w:rPr>
                <w:sz w:val="20"/>
              </w:rPr>
            </w:pPr>
            <w:r w:rsidRPr="005D4889">
              <w:rPr>
                <w:sz w:val="20"/>
              </w:rPr>
              <w:t>Télécommande et télésignalisation des équipements</w:t>
            </w:r>
          </w:p>
          <w:p w:rsidR="00436F88" w:rsidRPr="005D4889" w:rsidRDefault="00436F88" w:rsidP="00436F88">
            <w:pPr>
              <w:pStyle w:val="Paragraphedeliste"/>
              <w:numPr>
                <w:ilvl w:val="0"/>
                <w:numId w:val="6"/>
              </w:numPr>
              <w:jc w:val="both"/>
              <w:rPr>
                <w:sz w:val="20"/>
              </w:rPr>
            </w:pPr>
            <w:r w:rsidRPr="005D4889">
              <w:rPr>
                <w:sz w:val="20"/>
              </w:rPr>
              <w:t>TC, TT, compteur, liaison TC&amp;TT vers comptage</w:t>
            </w:r>
          </w:p>
          <w:p w:rsidR="00617BDC" w:rsidRPr="005D4889" w:rsidRDefault="00617BDC" w:rsidP="00617BDC">
            <w:pPr>
              <w:pStyle w:val="Paragraphedeliste"/>
              <w:numPr>
                <w:ilvl w:val="0"/>
                <w:numId w:val="6"/>
              </w:numPr>
              <w:jc w:val="both"/>
              <w:rPr>
                <w:sz w:val="20"/>
              </w:rPr>
            </w:pPr>
            <w:r w:rsidRPr="005D4889">
              <w:rPr>
                <w:sz w:val="20"/>
              </w:rPr>
              <w:lastRenderedPageBreak/>
              <w:t>Mise à disposition des impulsions de comptage</w:t>
            </w:r>
            <w:r w:rsidRPr="005D4889">
              <w:rPr>
                <w:sz w:val="20"/>
              </w:rPr>
              <w:tab/>
            </w:r>
          </w:p>
          <w:p w:rsidR="00751B93" w:rsidRPr="005D4889" w:rsidRDefault="00751B93" w:rsidP="000D5290">
            <w:pPr>
              <w:pStyle w:val="Paragraphedeliste"/>
              <w:numPr>
                <w:ilvl w:val="0"/>
                <w:numId w:val="6"/>
              </w:numPr>
              <w:jc w:val="both"/>
              <w:rPr>
                <w:sz w:val="20"/>
              </w:rPr>
            </w:pPr>
            <w:r w:rsidRPr="005D4889">
              <w:rPr>
                <w:sz w:val="20"/>
              </w:rPr>
              <w:t>Remblai, déblai ou assainissement du sol en tout domaine</w:t>
            </w:r>
          </w:p>
          <w:p w:rsidR="00751B93" w:rsidRPr="005D4889" w:rsidRDefault="00751B93" w:rsidP="000D5290">
            <w:pPr>
              <w:pStyle w:val="Paragraphedeliste"/>
              <w:numPr>
                <w:ilvl w:val="0"/>
                <w:numId w:val="6"/>
              </w:numPr>
              <w:jc w:val="both"/>
              <w:rPr>
                <w:sz w:val="20"/>
              </w:rPr>
            </w:pPr>
            <w:r w:rsidRPr="005D4889">
              <w:rPr>
                <w:sz w:val="20"/>
              </w:rPr>
              <w:t>Percement et étanchéité</w:t>
            </w:r>
          </w:p>
          <w:p w:rsidR="00751B93" w:rsidRPr="005D4889" w:rsidRDefault="00751B93" w:rsidP="000D5290">
            <w:pPr>
              <w:pStyle w:val="Paragraphedeliste"/>
              <w:numPr>
                <w:ilvl w:val="0"/>
                <w:numId w:val="6"/>
              </w:numPr>
              <w:jc w:val="both"/>
              <w:rPr>
                <w:sz w:val="20"/>
              </w:rPr>
            </w:pPr>
            <w:r w:rsidRPr="005D4889">
              <w:rPr>
                <w:sz w:val="20"/>
              </w:rPr>
              <w:t>Coût des études</w:t>
            </w:r>
          </w:p>
          <w:p w:rsidR="00751B93" w:rsidRPr="005D4889" w:rsidRDefault="00751B93" w:rsidP="000D5290">
            <w:pPr>
              <w:pStyle w:val="Paragraphedeliste"/>
              <w:numPr>
                <w:ilvl w:val="0"/>
                <w:numId w:val="6"/>
              </w:numPr>
              <w:jc w:val="both"/>
              <w:rPr>
                <w:sz w:val="20"/>
              </w:rPr>
            </w:pPr>
            <w:r w:rsidRPr="005D4889">
              <w:rPr>
                <w:sz w:val="20"/>
              </w:rPr>
              <w:t>Passage d’obstacle sur tout le trajet des câbles (Pont, cours d'eau, chemin de fer, autoroute, forage …)</w:t>
            </w:r>
          </w:p>
          <w:p w:rsidR="00751B93" w:rsidRPr="005D4889" w:rsidRDefault="00751B93" w:rsidP="000D5290">
            <w:pPr>
              <w:pStyle w:val="Paragraphedeliste"/>
              <w:numPr>
                <w:ilvl w:val="0"/>
                <w:numId w:val="6"/>
              </w:numPr>
              <w:jc w:val="both"/>
              <w:rPr>
                <w:sz w:val="20"/>
              </w:rPr>
            </w:pPr>
            <w:r w:rsidRPr="005D4889">
              <w:rPr>
                <w:sz w:val="20"/>
              </w:rPr>
              <w:t>En cas d’injection</w:t>
            </w:r>
          </w:p>
          <w:p w:rsidR="00751B93" w:rsidRPr="005D4889" w:rsidRDefault="00751B93" w:rsidP="000D5290">
            <w:pPr>
              <w:pStyle w:val="Paragraphedeliste"/>
              <w:numPr>
                <w:ilvl w:val="1"/>
                <w:numId w:val="6"/>
              </w:numPr>
              <w:jc w:val="both"/>
              <w:rPr>
                <w:sz w:val="20"/>
              </w:rPr>
            </w:pPr>
            <w:r w:rsidRPr="005D4889">
              <w:rPr>
                <w:sz w:val="20"/>
              </w:rPr>
              <w:t>Module de protection en cas d'injection</w:t>
            </w:r>
          </w:p>
          <w:p w:rsidR="00436F88" w:rsidRPr="007A7C00" w:rsidRDefault="00751B93" w:rsidP="00436F88">
            <w:pPr>
              <w:pStyle w:val="Paragraphedeliste"/>
              <w:numPr>
                <w:ilvl w:val="1"/>
                <w:numId w:val="6"/>
              </w:numPr>
              <w:jc w:val="both"/>
            </w:pPr>
            <w:r w:rsidRPr="005D4889">
              <w:rPr>
                <w:sz w:val="20"/>
              </w:rPr>
              <w:t xml:space="preserve">RTU – </w:t>
            </w:r>
            <w:proofErr w:type="spellStart"/>
            <w:r w:rsidRPr="005D4889">
              <w:rPr>
                <w:sz w:val="20"/>
              </w:rPr>
              <w:t>Remote</w:t>
            </w:r>
            <w:proofErr w:type="spellEnd"/>
            <w:r w:rsidRPr="005D4889">
              <w:rPr>
                <w:sz w:val="20"/>
              </w:rPr>
              <w:t xml:space="preserve"> Terminal Unit : module de gestion de la puissance</w:t>
            </w:r>
          </w:p>
        </w:tc>
      </w:tr>
      <w:tr w:rsidR="00751B93" w:rsidRPr="007A7C00" w:rsidTr="0044391A">
        <w:trPr>
          <w:trHeight w:val="340"/>
        </w:trPr>
        <w:tc>
          <w:tcPr>
            <w:tcW w:w="9072" w:type="dxa"/>
            <w:gridSpan w:val="7"/>
            <w:tcBorders>
              <w:top w:val="single" w:sz="4" w:space="0" w:color="auto"/>
              <w:left w:val="nil"/>
              <w:bottom w:val="single" w:sz="4" w:space="0" w:color="auto"/>
              <w:right w:val="nil"/>
            </w:tcBorders>
            <w:vAlign w:val="center"/>
          </w:tcPr>
          <w:p w:rsidR="00751B93" w:rsidRPr="007A7C00" w:rsidRDefault="00751B93" w:rsidP="000D5290"/>
        </w:tc>
      </w:tr>
      <w:tr w:rsidR="00751B93" w:rsidRPr="007A7C00" w:rsidTr="0044391A">
        <w:trPr>
          <w:trHeight w:val="567"/>
        </w:trPr>
        <w:tc>
          <w:tcPr>
            <w:tcW w:w="9072" w:type="dxa"/>
            <w:gridSpan w:val="7"/>
            <w:tcBorders>
              <w:top w:val="single" w:sz="4" w:space="0" w:color="auto"/>
            </w:tcBorders>
            <w:shd w:val="clear" w:color="auto" w:fill="D9E2F3" w:themeFill="accent5" w:themeFillTint="33"/>
            <w:vAlign w:val="center"/>
          </w:tcPr>
          <w:p w:rsidR="00751B93" w:rsidRPr="007A7C00" w:rsidRDefault="00751B93" w:rsidP="000D5290">
            <w:pPr>
              <w:rPr>
                <w:b/>
                <w:sz w:val="32"/>
              </w:rPr>
            </w:pPr>
            <w:r w:rsidRPr="00D21117">
              <w:rPr>
                <w:b/>
                <w:sz w:val="28"/>
              </w:rPr>
              <w:t>Remarques</w:t>
            </w:r>
          </w:p>
        </w:tc>
      </w:tr>
      <w:tr w:rsidR="00751B93" w:rsidRPr="007A7C00" w:rsidTr="0044391A">
        <w:trPr>
          <w:trHeight w:val="397"/>
        </w:trPr>
        <w:tc>
          <w:tcPr>
            <w:tcW w:w="9072" w:type="dxa"/>
            <w:gridSpan w:val="7"/>
            <w:shd w:val="clear" w:color="auto" w:fill="auto"/>
            <w:vAlign w:val="center"/>
          </w:tcPr>
          <w:p w:rsidR="00751B93" w:rsidRPr="005D4889" w:rsidRDefault="00751B93" w:rsidP="000D5290">
            <w:pPr>
              <w:rPr>
                <w:b/>
                <w:sz w:val="20"/>
              </w:rPr>
            </w:pPr>
            <w:r w:rsidRPr="005D4889">
              <w:rPr>
                <w:b/>
                <w:sz w:val="20"/>
              </w:rPr>
              <w:t>Tous les prix sont indiqués hors TVA</w:t>
            </w:r>
          </w:p>
        </w:tc>
      </w:tr>
      <w:tr w:rsidR="00751B93" w:rsidRPr="007A7C00" w:rsidTr="00D21117">
        <w:trPr>
          <w:trHeight w:val="4033"/>
        </w:trPr>
        <w:tc>
          <w:tcPr>
            <w:tcW w:w="9072" w:type="dxa"/>
            <w:gridSpan w:val="7"/>
            <w:tcBorders>
              <w:bottom w:val="single" w:sz="4" w:space="0" w:color="auto"/>
            </w:tcBorders>
            <w:shd w:val="clear" w:color="auto" w:fill="auto"/>
            <w:vAlign w:val="center"/>
          </w:tcPr>
          <w:p w:rsidR="00D21117" w:rsidRPr="005D4889" w:rsidRDefault="00751B93" w:rsidP="000D5290">
            <w:pPr>
              <w:pStyle w:val="Paragraphedeliste"/>
              <w:numPr>
                <w:ilvl w:val="0"/>
                <w:numId w:val="6"/>
              </w:numPr>
              <w:jc w:val="both"/>
              <w:rPr>
                <w:sz w:val="20"/>
              </w:rPr>
            </w:pPr>
            <w:r w:rsidRPr="005D4889">
              <w:rPr>
                <w:sz w:val="20"/>
              </w:rPr>
              <w:t>Ce tarif de raccordement forfaitaire est d'application pour les raccordements standards, conformes aux prescriptions techniques de RESA, pour autant que l'URD se soit occupé des livraisons et des travaux qui lui ont été confiés, et que les prix de raccordement soient confirmés par écrit par RESA.</w:t>
            </w:r>
          </w:p>
          <w:p w:rsidR="00D21117" w:rsidRPr="005D4889" w:rsidRDefault="00D21117" w:rsidP="000D5290">
            <w:pPr>
              <w:pStyle w:val="Paragraphedeliste"/>
              <w:numPr>
                <w:ilvl w:val="0"/>
                <w:numId w:val="6"/>
              </w:numPr>
              <w:jc w:val="both"/>
              <w:rPr>
                <w:sz w:val="20"/>
              </w:rPr>
            </w:pPr>
            <w:r w:rsidRPr="005D4889">
              <w:rPr>
                <w:sz w:val="20"/>
              </w:rPr>
              <w:t>Les montants sont forfaitaires</w:t>
            </w:r>
            <w:r>
              <w:rPr>
                <w:sz w:val="20"/>
              </w:rPr>
              <w:t>.</w:t>
            </w:r>
          </w:p>
          <w:p w:rsidR="00D21117" w:rsidRPr="005D4889" w:rsidRDefault="00D21117" w:rsidP="000D5290">
            <w:pPr>
              <w:pStyle w:val="Paragraphedeliste"/>
              <w:numPr>
                <w:ilvl w:val="0"/>
                <w:numId w:val="6"/>
              </w:numPr>
              <w:jc w:val="both"/>
              <w:rPr>
                <w:sz w:val="20"/>
              </w:rPr>
            </w:pPr>
            <w:r w:rsidRPr="005D4889">
              <w:rPr>
                <w:sz w:val="20"/>
              </w:rPr>
              <w:t>Tarif applicable pour prélèvement et/ou injection standard</w:t>
            </w:r>
          </w:p>
          <w:p w:rsidR="00D21117" w:rsidRPr="005D4889" w:rsidRDefault="00D21117" w:rsidP="00617BDC">
            <w:pPr>
              <w:pStyle w:val="Paragraphedeliste"/>
              <w:numPr>
                <w:ilvl w:val="0"/>
                <w:numId w:val="6"/>
              </w:numPr>
              <w:jc w:val="both"/>
              <w:rPr>
                <w:sz w:val="20"/>
              </w:rPr>
            </w:pPr>
            <w:r w:rsidRPr="005D4889">
              <w:rPr>
                <w:sz w:val="20"/>
              </w:rPr>
              <w:t>Raccordement subordonné à la signature d'un contrat</w:t>
            </w:r>
          </w:p>
          <w:p w:rsidR="00D21117" w:rsidRPr="005D4889" w:rsidRDefault="00D21117" w:rsidP="000D5290">
            <w:pPr>
              <w:pStyle w:val="Paragraphedeliste"/>
              <w:numPr>
                <w:ilvl w:val="0"/>
                <w:numId w:val="6"/>
              </w:numPr>
              <w:jc w:val="both"/>
              <w:rPr>
                <w:sz w:val="20"/>
              </w:rPr>
            </w:pPr>
            <w:r w:rsidRPr="005D4889">
              <w:rPr>
                <w:sz w:val="20"/>
              </w:rPr>
              <w:t>Le tracé des câbles est défini par le GRD</w:t>
            </w:r>
            <w:r>
              <w:rPr>
                <w:sz w:val="20"/>
              </w:rPr>
              <w:t>.</w:t>
            </w:r>
          </w:p>
          <w:p w:rsidR="00D21117" w:rsidRPr="005D4889" w:rsidRDefault="00D21117" w:rsidP="000D5290">
            <w:pPr>
              <w:pStyle w:val="Paragraphedeliste"/>
              <w:numPr>
                <w:ilvl w:val="0"/>
                <w:numId w:val="6"/>
              </w:numPr>
              <w:jc w:val="both"/>
              <w:rPr>
                <w:sz w:val="20"/>
              </w:rPr>
            </w:pPr>
            <w:r w:rsidRPr="005D4889">
              <w:rPr>
                <w:sz w:val="20"/>
              </w:rPr>
              <w:t>La cabine doit être implantée au plus proche du réseau HT destiné au raccordement, sinon facturation du terme D pour les mètres supplémentaires en domaine public</w:t>
            </w:r>
            <w:r>
              <w:rPr>
                <w:sz w:val="20"/>
              </w:rPr>
              <w:t>.</w:t>
            </w:r>
          </w:p>
          <w:p w:rsidR="00D21117" w:rsidRPr="005D4889" w:rsidRDefault="00D21117" w:rsidP="000D5290">
            <w:pPr>
              <w:pStyle w:val="Paragraphedeliste"/>
              <w:numPr>
                <w:ilvl w:val="0"/>
                <w:numId w:val="6"/>
              </w:numPr>
              <w:jc w:val="both"/>
              <w:rPr>
                <w:sz w:val="20"/>
              </w:rPr>
            </w:pPr>
            <w:r w:rsidRPr="005D4889">
              <w:rPr>
                <w:sz w:val="20"/>
              </w:rPr>
              <w:t>Les différentes prote</w:t>
            </w:r>
            <w:r>
              <w:rPr>
                <w:sz w:val="20"/>
              </w:rPr>
              <w:t>ctions sont imposées par le GRD.</w:t>
            </w:r>
          </w:p>
          <w:p w:rsidR="00D21117" w:rsidRPr="005D4889" w:rsidRDefault="00D21117" w:rsidP="000D5290">
            <w:pPr>
              <w:pStyle w:val="Paragraphedeliste"/>
              <w:numPr>
                <w:ilvl w:val="0"/>
                <w:numId w:val="6"/>
              </w:numPr>
              <w:jc w:val="both"/>
              <w:rPr>
                <w:sz w:val="20"/>
              </w:rPr>
            </w:pPr>
            <w:r w:rsidRPr="005D4889">
              <w:rPr>
                <w:sz w:val="20"/>
              </w:rPr>
              <w:t>Applicable pour câble(s) dans une seule tranchée standard</w:t>
            </w:r>
          </w:p>
          <w:p w:rsidR="00D21117" w:rsidRPr="005D4889" w:rsidRDefault="00D21117" w:rsidP="000D5290">
            <w:pPr>
              <w:pStyle w:val="Paragraphedeliste"/>
              <w:numPr>
                <w:ilvl w:val="0"/>
                <w:numId w:val="6"/>
              </w:numPr>
              <w:jc w:val="both"/>
              <w:rPr>
                <w:sz w:val="20"/>
              </w:rPr>
            </w:pPr>
            <w:r w:rsidRPr="005D4889">
              <w:rPr>
                <w:sz w:val="20"/>
              </w:rPr>
              <w:t>Section et nombre de câbles en fonction de la demande de puissance et de la distance</w:t>
            </w:r>
          </w:p>
          <w:p w:rsidR="00D21117" w:rsidRPr="005D4889" w:rsidRDefault="00D21117" w:rsidP="000D5290">
            <w:pPr>
              <w:pStyle w:val="Paragraphedeliste"/>
              <w:numPr>
                <w:ilvl w:val="0"/>
                <w:numId w:val="6"/>
              </w:numPr>
              <w:jc w:val="both"/>
              <w:rPr>
                <w:sz w:val="20"/>
              </w:rPr>
            </w:pPr>
            <w:r w:rsidRPr="005D4889">
              <w:rPr>
                <w:sz w:val="20"/>
              </w:rPr>
              <w:t>Valable pour tous travaux effectués simultanément aux travaux d'un nouveau raccordement standard.</w:t>
            </w:r>
          </w:p>
          <w:p w:rsidR="00D21117" w:rsidRPr="005D4889" w:rsidRDefault="00D21117" w:rsidP="000D5290">
            <w:pPr>
              <w:pStyle w:val="Paragraphedeliste"/>
              <w:numPr>
                <w:ilvl w:val="0"/>
                <w:numId w:val="6"/>
              </w:numPr>
              <w:jc w:val="both"/>
              <w:rPr>
                <w:sz w:val="20"/>
              </w:rPr>
            </w:pPr>
            <w:r w:rsidRPr="005D4889">
              <w:rPr>
                <w:sz w:val="20"/>
              </w:rPr>
              <w:t>Toute demande spécifique de l'URD est facturée sur base des prix unitaires standards</w:t>
            </w:r>
            <w:r>
              <w:rPr>
                <w:sz w:val="20"/>
              </w:rPr>
              <w:t>.</w:t>
            </w:r>
          </w:p>
          <w:p w:rsidR="00751B93" w:rsidRPr="005D4889" w:rsidRDefault="00751B93" w:rsidP="0008183F">
            <w:pPr>
              <w:pStyle w:val="Paragraphedeliste"/>
              <w:jc w:val="both"/>
              <w:rPr>
                <w:sz w:val="20"/>
              </w:rPr>
            </w:pPr>
          </w:p>
        </w:tc>
      </w:tr>
    </w:tbl>
    <w:p w:rsidR="00EC6AFF" w:rsidRPr="007A7C00" w:rsidRDefault="00EC6AFF">
      <w:pPr>
        <w:sectPr w:rsidR="00EC6AFF" w:rsidRPr="007A7C00">
          <w:headerReference w:type="default" r:id="rId11"/>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426"/>
        <w:gridCol w:w="2153"/>
        <w:gridCol w:w="1417"/>
        <w:gridCol w:w="1276"/>
        <w:gridCol w:w="1276"/>
        <w:gridCol w:w="1221"/>
        <w:gridCol w:w="1303"/>
      </w:tblGrid>
      <w:tr w:rsidR="00EC6AFF" w:rsidRPr="007A7C00" w:rsidTr="000D5290">
        <w:trPr>
          <w:trHeight w:val="680"/>
        </w:trPr>
        <w:tc>
          <w:tcPr>
            <w:tcW w:w="9072" w:type="dxa"/>
            <w:gridSpan w:val="7"/>
            <w:shd w:val="clear" w:color="auto" w:fill="D9E2F3" w:themeFill="accent5" w:themeFillTint="33"/>
            <w:vAlign w:val="center"/>
          </w:tcPr>
          <w:p w:rsidR="00EC6AFF" w:rsidRPr="007A7C00" w:rsidRDefault="00EC6AFF" w:rsidP="0044391A">
            <w:pPr>
              <w:rPr>
                <w:b/>
                <w:sz w:val="24"/>
              </w:rPr>
            </w:pPr>
            <w:r w:rsidRPr="007A7C00">
              <w:rPr>
                <w:b/>
                <w:sz w:val="24"/>
              </w:rPr>
              <w:lastRenderedPageBreak/>
              <w:t xml:space="preserve">Forfaits applicables aux travaux de raccordement </w:t>
            </w:r>
            <w:r w:rsidR="0044391A">
              <w:rPr>
                <w:b/>
                <w:sz w:val="24"/>
              </w:rPr>
              <w:t>TBT</w:t>
            </w:r>
          </w:p>
        </w:tc>
      </w:tr>
      <w:tr w:rsidR="00EC6AFF" w:rsidRPr="007A7C00" w:rsidTr="000D5290">
        <w:trPr>
          <w:trHeight w:val="396"/>
        </w:trPr>
        <w:tc>
          <w:tcPr>
            <w:tcW w:w="2579" w:type="dxa"/>
            <w:gridSpan w:val="2"/>
            <w:vAlign w:val="center"/>
          </w:tcPr>
          <w:p w:rsidR="00EC6AFF" w:rsidRPr="007A7C00" w:rsidRDefault="000D5290" w:rsidP="00D638F2">
            <w:pPr>
              <w:rPr>
                <w:b/>
              </w:rPr>
            </w:pPr>
            <w:r w:rsidRPr="007A7C00">
              <w:rPr>
                <w:b/>
              </w:rPr>
              <w:t>I</w:t>
            </w:r>
            <w:r w:rsidR="00D638F2">
              <w:rPr>
                <w:b/>
              </w:rPr>
              <w:t>ntensité m</w:t>
            </w:r>
            <w:r w:rsidR="00EC6AFF" w:rsidRPr="007A7C00">
              <w:rPr>
                <w:b/>
              </w:rPr>
              <w:t>aximum</w:t>
            </w:r>
          </w:p>
        </w:tc>
        <w:tc>
          <w:tcPr>
            <w:tcW w:w="1417" w:type="dxa"/>
            <w:vAlign w:val="center"/>
          </w:tcPr>
          <w:p w:rsidR="00EC6AFF" w:rsidRPr="007A7C00" w:rsidRDefault="00EC6AFF" w:rsidP="000D5290">
            <w:pPr>
              <w:jc w:val="center"/>
              <w:rPr>
                <w:b/>
              </w:rPr>
            </w:pPr>
            <w:r w:rsidRPr="007A7C00">
              <w:rPr>
                <w:b/>
              </w:rPr>
              <w:t>P</w:t>
            </w:r>
          </w:p>
        </w:tc>
        <w:tc>
          <w:tcPr>
            <w:tcW w:w="1276" w:type="dxa"/>
            <w:vAlign w:val="center"/>
          </w:tcPr>
          <w:p w:rsidR="00EC6AFF" w:rsidRPr="007A7C00" w:rsidRDefault="00EC6AFF" w:rsidP="000D5290">
            <w:pPr>
              <w:jc w:val="center"/>
              <w:rPr>
                <w:b/>
              </w:rPr>
            </w:pPr>
            <w:r w:rsidRPr="007A7C00">
              <w:rPr>
                <w:b/>
              </w:rPr>
              <w:t>R</w:t>
            </w:r>
          </w:p>
        </w:tc>
        <w:tc>
          <w:tcPr>
            <w:tcW w:w="1276" w:type="dxa"/>
            <w:vAlign w:val="center"/>
          </w:tcPr>
          <w:p w:rsidR="00EC6AFF" w:rsidRPr="007A7C00" w:rsidRDefault="00EC6AFF" w:rsidP="000D5290">
            <w:pPr>
              <w:jc w:val="center"/>
              <w:rPr>
                <w:b/>
              </w:rPr>
            </w:pPr>
            <w:r w:rsidRPr="007A7C00">
              <w:rPr>
                <w:b/>
              </w:rPr>
              <w:t>C</w:t>
            </w:r>
          </w:p>
        </w:tc>
        <w:tc>
          <w:tcPr>
            <w:tcW w:w="1221" w:type="dxa"/>
            <w:vAlign w:val="center"/>
          </w:tcPr>
          <w:p w:rsidR="00EC6AFF" w:rsidRPr="007A7C00" w:rsidRDefault="00EC6AFF" w:rsidP="000D5290">
            <w:pPr>
              <w:jc w:val="center"/>
              <w:rPr>
                <w:b/>
              </w:rPr>
            </w:pPr>
            <w:r w:rsidRPr="007A7C00">
              <w:rPr>
                <w:b/>
              </w:rPr>
              <w:t>D</w:t>
            </w:r>
          </w:p>
        </w:tc>
        <w:tc>
          <w:tcPr>
            <w:tcW w:w="1303" w:type="dxa"/>
            <w:vAlign w:val="center"/>
          </w:tcPr>
          <w:p w:rsidR="00EC6AFF" w:rsidRPr="007A7C00" w:rsidRDefault="00EC6AFF" w:rsidP="00D638F2">
            <w:pPr>
              <w:jc w:val="center"/>
              <w:rPr>
                <w:b/>
              </w:rPr>
            </w:pPr>
            <w:r w:rsidRPr="007A7C00">
              <w:rPr>
                <w:b/>
              </w:rPr>
              <w:t>N</w:t>
            </w:r>
            <w:r w:rsidR="00D638F2">
              <w:rPr>
                <w:b/>
              </w:rPr>
              <w:t>ombre de l</w:t>
            </w:r>
            <w:r w:rsidRPr="007A7C00">
              <w:rPr>
                <w:b/>
              </w:rPr>
              <w:t>iaisons</w:t>
            </w:r>
          </w:p>
        </w:tc>
      </w:tr>
      <w:tr w:rsidR="00EC6AFF" w:rsidRPr="007A7C00" w:rsidTr="000D5290">
        <w:trPr>
          <w:trHeight w:val="340"/>
        </w:trPr>
        <w:tc>
          <w:tcPr>
            <w:tcW w:w="2579" w:type="dxa"/>
            <w:gridSpan w:val="2"/>
            <w:vAlign w:val="center"/>
          </w:tcPr>
          <w:p w:rsidR="00EC6AFF" w:rsidRPr="007A7C00" w:rsidRDefault="00EC6AFF" w:rsidP="000D5290">
            <w:pPr>
              <w:rPr>
                <w:b/>
              </w:rPr>
            </w:pPr>
            <w:r w:rsidRPr="007A7C00">
              <w:rPr>
                <w:b/>
              </w:rPr>
              <w:t>A</w:t>
            </w:r>
          </w:p>
        </w:tc>
        <w:tc>
          <w:tcPr>
            <w:tcW w:w="1417" w:type="dxa"/>
            <w:vAlign w:val="center"/>
          </w:tcPr>
          <w:p w:rsidR="00EC6AFF" w:rsidRPr="007A7C00" w:rsidRDefault="00EC6AFF" w:rsidP="000D5290">
            <w:pPr>
              <w:jc w:val="center"/>
            </w:pPr>
            <w:r w:rsidRPr="007A7C00">
              <w:t>€/kVA</w:t>
            </w:r>
          </w:p>
        </w:tc>
        <w:tc>
          <w:tcPr>
            <w:tcW w:w="1276" w:type="dxa"/>
            <w:vAlign w:val="center"/>
          </w:tcPr>
          <w:p w:rsidR="00EC6AFF" w:rsidRPr="007A7C00" w:rsidRDefault="00EC6AFF" w:rsidP="000D5290">
            <w:pPr>
              <w:jc w:val="center"/>
            </w:pPr>
            <w:r w:rsidRPr="007A7C00">
              <w:t>€</w:t>
            </w:r>
          </w:p>
        </w:tc>
        <w:tc>
          <w:tcPr>
            <w:tcW w:w="1276" w:type="dxa"/>
            <w:vAlign w:val="center"/>
          </w:tcPr>
          <w:p w:rsidR="00EC6AFF" w:rsidRPr="007A7C00" w:rsidRDefault="00EC6AFF" w:rsidP="000D5290">
            <w:pPr>
              <w:jc w:val="center"/>
            </w:pPr>
            <w:r w:rsidRPr="007A7C00">
              <w:t>€</w:t>
            </w:r>
          </w:p>
        </w:tc>
        <w:tc>
          <w:tcPr>
            <w:tcW w:w="1221" w:type="dxa"/>
            <w:vAlign w:val="center"/>
          </w:tcPr>
          <w:p w:rsidR="00EC6AFF" w:rsidRPr="007A7C00" w:rsidRDefault="00EC6AFF" w:rsidP="000D5290">
            <w:pPr>
              <w:jc w:val="center"/>
            </w:pPr>
            <w:r w:rsidRPr="007A7C00">
              <w:t>€</w:t>
            </w:r>
          </w:p>
        </w:tc>
        <w:tc>
          <w:tcPr>
            <w:tcW w:w="1303" w:type="dxa"/>
            <w:vAlign w:val="center"/>
          </w:tcPr>
          <w:p w:rsidR="00EC6AFF" w:rsidRPr="007A7C00" w:rsidRDefault="00EC6AFF" w:rsidP="000D5290"/>
        </w:tc>
      </w:tr>
      <w:tr w:rsidR="00EC6AFF" w:rsidRPr="007A7C00" w:rsidTr="000D5290">
        <w:trPr>
          <w:trHeight w:val="454"/>
        </w:trPr>
        <w:tc>
          <w:tcPr>
            <w:tcW w:w="2579" w:type="dxa"/>
            <w:gridSpan w:val="2"/>
            <w:vAlign w:val="center"/>
          </w:tcPr>
          <w:p w:rsidR="00EC6AFF" w:rsidRPr="007A7C00" w:rsidRDefault="000D5290" w:rsidP="000D5290">
            <w:pPr>
              <w:rPr>
                <w:b/>
              </w:rPr>
            </w:pPr>
            <w:r w:rsidRPr="007A7C00">
              <w:rPr>
                <w:b/>
              </w:rPr>
              <w:t>240</w:t>
            </w:r>
          </w:p>
        </w:tc>
        <w:tc>
          <w:tcPr>
            <w:tcW w:w="1417" w:type="dxa"/>
            <w:vAlign w:val="center"/>
          </w:tcPr>
          <w:p w:rsidR="00EC6AFF" w:rsidRPr="007A7C00" w:rsidRDefault="004908A3" w:rsidP="00D638F2">
            <w:pPr>
              <w:jc w:val="right"/>
            </w:pPr>
            <w:r w:rsidRPr="004908A3">
              <w:t>10</w:t>
            </w:r>
            <w:r w:rsidR="004760CC">
              <w:t>9</w:t>
            </w:r>
            <w:r w:rsidRPr="004908A3">
              <w:t>,</w:t>
            </w:r>
            <w:r w:rsidR="004760CC">
              <w:t>3</w:t>
            </w:r>
            <w:r w:rsidR="005315EB">
              <w:t>8</w:t>
            </w:r>
          </w:p>
        </w:tc>
        <w:tc>
          <w:tcPr>
            <w:tcW w:w="1276" w:type="dxa"/>
            <w:vAlign w:val="center"/>
          </w:tcPr>
          <w:p w:rsidR="00EC6AFF" w:rsidRPr="007A7C00" w:rsidRDefault="004908A3" w:rsidP="00D638F2">
            <w:pPr>
              <w:jc w:val="right"/>
            </w:pPr>
            <w:r w:rsidRPr="004908A3">
              <w:t>1</w:t>
            </w:r>
            <w:r w:rsidR="008B33F9">
              <w:t>.</w:t>
            </w:r>
            <w:r w:rsidR="004760CC">
              <w:t>95</w:t>
            </w:r>
            <w:r w:rsidR="005315EB">
              <w:t>3</w:t>
            </w:r>
            <w:r w:rsidRPr="004908A3">
              <w:t>,</w:t>
            </w:r>
            <w:r w:rsidR="004760CC">
              <w:t>53</w:t>
            </w:r>
          </w:p>
        </w:tc>
        <w:tc>
          <w:tcPr>
            <w:tcW w:w="1276" w:type="dxa"/>
            <w:vAlign w:val="center"/>
          </w:tcPr>
          <w:p w:rsidR="00EC6AFF" w:rsidRPr="007A7C00" w:rsidRDefault="008D773C" w:rsidP="00D638F2">
            <w:pPr>
              <w:jc w:val="right"/>
            </w:pPr>
            <w:r>
              <w:t>3.</w:t>
            </w:r>
            <w:r w:rsidR="004760CC">
              <w:t>180</w:t>
            </w:r>
            <w:r w:rsidR="005315EB">
              <w:t>,</w:t>
            </w:r>
            <w:r w:rsidR="004760CC">
              <w:t>53</w:t>
            </w:r>
          </w:p>
        </w:tc>
        <w:tc>
          <w:tcPr>
            <w:tcW w:w="1221" w:type="dxa"/>
            <w:vAlign w:val="center"/>
          </w:tcPr>
          <w:p w:rsidR="00EC6AFF" w:rsidRPr="007A7C00" w:rsidRDefault="005315EB" w:rsidP="00D638F2">
            <w:pPr>
              <w:jc w:val="right"/>
            </w:pPr>
            <w:r>
              <w:t>10</w:t>
            </w:r>
            <w:r w:rsidR="004760CC">
              <w:t>3</w:t>
            </w:r>
            <w:r>
              <w:t>,</w:t>
            </w:r>
            <w:r w:rsidR="004760CC">
              <w:t>1</w:t>
            </w:r>
            <w:r>
              <w:t>6</w:t>
            </w:r>
          </w:p>
        </w:tc>
        <w:tc>
          <w:tcPr>
            <w:tcW w:w="1303" w:type="dxa"/>
            <w:vAlign w:val="center"/>
          </w:tcPr>
          <w:p w:rsidR="00EC6AFF" w:rsidRPr="007A7C00" w:rsidRDefault="000D5290" w:rsidP="000D5290">
            <w:pPr>
              <w:jc w:val="center"/>
            </w:pPr>
            <w:r w:rsidRPr="007A7C00">
              <w:t>1</w:t>
            </w:r>
          </w:p>
        </w:tc>
      </w:tr>
      <w:tr w:rsidR="00EC6AFF" w:rsidRPr="007A7C00" w:rsidTr="000D5290">
        <w:trPr>
          <w:trHeight w:val="289"/>
        </w:trPr>
        <w:tc>
          <w:tcPr>
            <w:tcW w:w="9072" w:type="dxa"/>
            <w:gridSpan w:val="7"/>
            <w:tcBorders>
              <w:top w:val="single" w:sz="4" w:space="0" w:color="auto"/>
              <w:left w:val="nil"/>
              <w:bottom w:val="single" w:sz="4" w:space="0" w:color="auto"/>
              <w:right w:val="nil"/>
            </w:tcBorders>
            <w:shd w:val="clear" w:color="auto" w:fill="auto"/>
            <w:vAlign w:val="center"/>
          </w:tcPr>
          <w:p w:rsidR="00EC6AFF" w:rsidRPr="007A7C00" w:rsidRDefault="00EC6AFF" w:rsidP="000D5290"/>
        </w:tc>
      </w:tr>
      <w:tr w:rsidR="00EC6AFF" w:rsidRPr="007A7C00" w:rsidTr="000D5290">
        <w:trPr>
          <w:trHeight w:val="340"/>
        </w:trPr>
        <w:tc>
          <w:tcPr>
            <w:tcW w:w="9072" w:type="dxa"/>
            <w:gridSpan w:val="7"/>
            <w:tcBorders>
              <w:top w:val="single" w:sz="4" w:space="0" w:color="auto"/>
              <w:bottom w:val="single" w:sz="4" w:space="0" w:color="auto"/>
            </w:tcBorders>
            <w:shd w:val="clear" w:color="auto" w:fill="D9E2F3" w:themeFill="accent5" w:themeFillTint="33"/>
            <w:vAlign w:val="center"/>
          </w:tcPr>
          <w:p w:rsidR="00EC6AFF" w:rsidRPr="007A7C00" w:rsidRDefault="00EC6AFF" w:rsidP="000D5290">
            <w:pPr>
              <w:jc w:val="center"/>
              <w:rPr>
                <w:sz w:val="28"/>
              </w:rPr>
            </w:pPr>
            <w:r w:rsidRPr="007A7C00">
              <w:rPr>
                <w:b/>
                <w:sz w:val="28"/>
              </w:rPr>
              <w:t>COUT DU RACCORDEMENT = P + R + C + D</w:t>
            </w:r>
          </w:p>
        </w:tc>
      </w:tr>
      <w:tr w:rsidR="00EC6AFF" w:rsidRPr="007A7C00" w:rsidTr="000D5290">
        <w:trPr>
          <w:trHeight w:val="340"/>
        </w:trPr>
        <w:tc>
          <w:tcPr>
            <w:tcW w:w="9072" w:type="dxa"/>
            <w:gridSpan w:val="7"/>
            <w:tcBorders>
              <w:top w:val="single" w:sz="4" w:space="0" w:color="auto"/>
              <w:left w:val="nil"/>
              <w:bottom w:val="single" w:sz="4" w:space="0" w:color="auto"/>
              <w:right w:val="nil"/>
            </w:tcBorders>
            <w:vAlign w:val="center"/>
          </w:tcPr>
          <w:p w:rsidR="00EC6AFF" w:rsidRPr="007A7C00" w:rsidRDefault="00EC6AFF" w:rsidP="000D5290"/>
        </w:tc>
      </w:tr>
      <w:tr w:rsidR="00EC6AFF" w:rsidRPr="007A7C00" w:rsidTr="000D5290">
        <w:trPr>
          <w:trHeight w:val="225"/>
        </w:trPr>
        <w:tc>
          <w:tcPr>
            <w:tcW w:w="426" w:type="dxa"/>
            <w:vMerge w:val="restart"/>
            <w:noWrap/>
            <w:hideMark/>
          </w:tcPr>
          <w:p w:rsidR="00EC6AFF" w:rsidRPr="007A7C00" w:rsidRDefault="00EC6AFF" w:rsidP="000D5290">
            <w:r w:rsidRPr="007A7C00">
              <w:t>P</w:t>
            </w:r>
          </w:p>
        </w:tc>
        <w:tc>
          <w:tcPr>
            <w:tcW w:w="8646" w:type="dxa"/>
            <w:gridSpan w:val="6"/>
            <w:shd w:val="clear" w:color="auto" w:fill="D9E2F3" w:themeFill="accent5" w:themeFillTint="33"/>
            <w:noWrap/>
            <w:hideMark/>
          </w:tcPr>
          <w:p w:rsidR="00EC6AFF" w:rsidRPr="007A7C00" w:rsidRDefault="00EC6AFF" w:rsidP="000D5290">
            <w:r w:rsidRPr="007A7C00">
              <w:t>DROIT DE PRELEVEMENT OU D'INJECTION DE PUISSANCE</w:t>
            </w:r>
          </w:p>
        </w:tc>
      </w:tr>
      <w:tr w:rsidR="00EC6AFF" w:rsidRPr="007A7C00" w:rsidTr="000D5290">
        <w:trPr>
          <w:trHeight w:val="1119"/>
        </w:trPr>
        <w:tc>
          <w:tcPr>
            <w:tcW w:w="426" w:type="dxa"/>
            <w:vMerge/>
            <w:noWrap/>
            <w:hideMark/>
          </w:tcPr>
          <w:p w:rsidR="00EC6AFF" w:rsidRPr="007A7C00" w:rsidRDefault="00EC6AFF" w:rsidP="000D5290"/>
        </w:tc>
        <w:tc>
          <w:tcPr>
            <w:tcW w:w="8646" w:type="dxa"/>
            <w:gridSpan w:val="6"/>
            <w:noWrap/>
          </w:tcPr>
          <w:p w:rsidR="00EC6AFF" w:rsidRPr="005D4889" w:rsidRDefault="00EC6AFF" w:rsidP="000D5290">
            <w:pPr>
              <w:jc w:val="both"/>
              <w:rPr>
                <w:sz w:val="20"/>
              </w:rPr>
            </w:pPr>
            <w:r w:rsidRPr="005D4889">
              <w:rPr>
                <w:sz w:val="20"/>
              </w:rPr>
              <w:t xml:space="preserve">Comprend </w:t>
            </w:r>
          </w:p>
          <w:p w:rsidR="00EC6AFF" w:rsidRPr="005D4889" w:rsidRDefault="00B76797" w:rsidP="000D5290">
            <w:pPr>
              <w:pStyle w:val="Paragraphedeliste"/>
              <w:numPr>
                <w:ilvl w:val="0"/>
                <w:numId w:val="6"/>
              </w:numPr>
              <w:jc w:val="both"/>
              <w:rPr>
                <w:sz w:val="20"/>
              </w:rPr>
            </w:pPr>
            <w:r>
              <w:rPr>
                <w:sz w:val="20"/>
              </w:rPr>
              <w:t>L</w:t>
            </w:r>
            <w:r w:rsidR="00EC6AFF" w:rsidRPr="005D4889">
              <w:rPr>
                <w:sz w:val="20"/>
              </w:rPr>
              <w:t>a pose et fourniture d</w:t>
            </w:r>
            <w:r w:rsidR="000D5290" w:rsidRPr="005D4889">
              <w:rPr>
                <w:sz w:val="20"/>
              </w:rPr>
              <w:t>u</w:t>
            </w:r>
            <w:r w:rsidR="00EC6AFF" w:rsidRPr="005D4889">
              <w:rPr>
                <w:sz w:val="20"/>
              </w:rPr>
              <w:t xml:space="preserve"> câble en domaine public, une tranchée de </w:t>
            </w:r>
            <w:r w:rsidR="000D5290" w:rsidRPr="005D4889">
              <w:rPr>
                <w:sz w:val="20"/>
              </w:rPr>
              <w:t>1</w:t>
            </w:r>
            <w:r w:rsidR="00EC6AFF" w:rsidRPr="005D4889">
              <w:rPr>
                <w:sz w:val="20"/>
              </w:rPr>
              <w:t xml:space="preserve">00 m maximum incluse, jusque la première limite du domaine privé </w:t>
            </w:r>
          </w:p>
          <w:p w:rsidR="00EC6AFF" w:rsidRPr="005D4889" w:rsidRDefault="00B76797" w:rsidP="000D5290">
            <w:pPr>
              <w:pStyle w:val="Paragraphedeliste"/>
              <w:numPr>
                <w:ilvl w:val="0"/>
                <w:numId w:val="6"/>
              </w:numPr>
              <w:jc w:val="both"/>
              <w:rPr>
                <w:sz w:val="20"/>
              </w:rPr>
            </w:pPr>
            <w:r>
              <w:rPr>
                <w:sz w:val="20"/>
              </w:rPr>
              <w:t>S</w:t>
            </w:r>
            <w:r w:rsidR="00EC6AFF" w:rsidRPr="005D4889">
              <w:rPr>
                <w:sz w:val="20"/>
              </w:rPr>
              <w:t>uivant le trajet du GRD</w:t>
            </w:r>
          </w:p>
          <w:p w:rsidR="00EC6AFF" w:rsidRPr="005D4889" w:rsidRDefault="00EC6AFF" w:rsidP="000D5290">
            <w:pPr>
              <w:jc w:val="both"/>
              <w:rPr>
                <w:sz w:val="20"/>
              </w:rPr>
            </w:pPr>
            <w:r w:rsidRPr="005D4889">
              <w:rPr>
                <w:sz w:val="20"/>
              </w:rPr>
              <w:t>Conditions</w:t>
            </w:r>
          </w:p>
          <w:p w:rsidR="00EC6AFF" w:rsidRPr="005D4889" w:rsidRDefault="00EC6AFF" w:rsidP="000D5290">
            <w:pPr>
              <w:pStyle w:val="Paragraphedeliste"/>
              <w:numPr>
                <w:ilvl w:val="0"/>
                <w:numId w:val="6"/>
              </w:numPr>
              <w:jc w:val="both"/>
              <w:rPr>
                <w:sz w:val="20"/>
              </w:rPr>
            </w:pPr>
            <w:r w:rsidRPr="005D4889">
              <w:rPr>
                <w:sz w:val="20"/>
              </w:rPr>
              <w:t xml:space="preserve">Tension de </w:t>
            </w:r>
            <w:r w:rsidR="000D5290" w:rsidRPr="005D4889">
              <w:rPr>
                <w:sz w:val="20"/>
              </w:rPr>
              <w:t>3N400</w:t>
            </w:r>
            <w:r w:rsidRPr="005D4889">
              <w:rPr>
                <w:sz w:val="20"/>
              </w:rPr>
              <w:t xml:space="preserve"> ou autres suivants choix du GRD</w:t>
            </w:r>
          </w:p>
          <w:p w:rsidR="00EC6AFF" w:rsidRPr="007A7C00" w:rsidRDefault="00EC6AFF" w:rsidP="000D5290">
            <w:pPr>
              <w:pStyle w:val="Paragraphedeliste"/>
              <w:numPr>
                <w:ilvl w:val="0"/>
                <w:numId w:val="6"/>
              </w:numPr>
              <w:jc w:val="both"/>
            </w:pPr>
            <w:r w:rsidRPr="005D4889">
              <w:rPr>
                <w:sz w:val="20"/>
              </w:rPr>
              <w:t xml:space="preserve">Un minimum de </w:t>
            </w:r>
            <w:r w:rsidR="002E6D08">
              <w:rPr>
                <w:sz w:val="20"/>
              </w:rPr>
              <w:t>84</w:t>
            </w:r>
            <w:r w:rsidRPr="005D4889">
              <w:rPr>
                <w:sz w:val="20"/>
              </w:rPr>
              <w:t xml:space="preserve"> kVA sera facturé</w:t>
            </w:r>
          </w:p>
        </w:tc>
      </w:tr>
      <w:tr w:rsidR="00EC6AFF" w:rsidRPr="007A7C00" w:rsidTr="000D5290">
        <w:trPr>
          <w:trHeight w:val="225"/>
        </w:trPr>
        <w:tc>
          <w:tcPr>
            <w:tcW w:w="426" w:type="dxa"/>
            <w:vMerge w:val="restart"/>
            <w:noWrap/>
            <w:hideMark/>
          </w:tcPr>
          <w:p w:rsidR="00EC6AFF" w:rsidRPr="007A7C00" w:rsidRDefault="00EC6AFF" w:rsidP="000D5290">
            <w:r w:rsidRPr="007A7C00">
              <w:t>R</w:t>
            </w:r>
          </w:p>
        </w:tc>
        <w:tc>
          <w:tcPr>
            <w:tcW w:w="8646" w:type="dxa"/>
            <w:gridSpan w:val="6"/>
            <w:shd w:val="clear" w:color="auto" w:fill="D9E2F3" w:themeFill="accent5" w:themeFillTint="33"/>
            <w:noWrap/>
            <w:hideMark/>
          </w:tcPr>
          <w:p w:rsidR="00EC6AFF" w:rsidRPr="007A7C00" w:rsidRDefault="00EC6AFF" w:rsidP="000D5290">
            <w:r w:rsidRPr="007A7C00">
              <w:t>RACCORDEMENT</w:t>
            </w:r>
          </w:p>
        </w:tc>
      </w:tr>
      <w:tr w:rsidR="00EC6AFF" w:rsidRPr="007A7C00" w:rsidTr="005D4889">
        <w:trPr>
          <w:trHeight w:val="858"/>
        </w:trPr>
        <w:tc>
          <w:tcPr>
            <w:tcW w:w="426" w:type="dxa"/>
            <w:vMerge/>
            <w:noWrap/>
            <w:hideMark/>
          </w:tcPr>
          <w:p w:rsidR="00EC6AFF" w:rsidRPr="007A7C00" w:rsidRDefault="00EC6AFF" w:rsidP="000D5290"/>
        </w:tc>
        <w:tc>
          <w:tcPr>
            <w:tcW w:w="8646" w:type="dxa"/>
            <w:gridSpan w:val="6"/>
            <w:noWrap/>
            <w:hideMark/>
          </w:tcPr>
          <w:p w:rsidR="00EC6AFF" w:rsidRPr="005D4889" w:rsidRDefault="00EC6AFF" w:rsidP="000D5290">
            <w:pPr>
              <w:rPr>
                <w:sz w:val="20"/>
              </w:rPr>
            </w:pPr>
            <w:r w:rsidRPr="005D4889">
              <w:rPr>
                <w:sz w:val="20"/>
              </w:rPr>
              <w:t xml:space="preserve">Comprend </w:t>
            </w:r>
          </w:p>
          <w:p w:rsidR="004113D4" w:rsidRDefault="00EC6AFF" w:rsidP="000D5290">
            <w:pPr>
              <w:pStyle w:val="Paragraphedeliste"/>
              <w:numPr>
                <w:ilvl w:val="0"/>
                <w:numId w:val="6"/>
              </w:numPr>
              <w:jc w:val="both"/>
              <w:rPr>
                <w:sz w:val="20"/>
              </w:rPr>
            </w:pPr>
            <w:r w:rsidRPr="005D4889">
              <w:rPr>
                <w:sz w:val="20"/>
              </w:rPr>
              <w:t xml:space="preserve">Raccordement </w:t>
            </w:r>
            <w:r w:rsidR="000D5290" w:rsidRPr="005D4889">
              <w:rPr>
                <w:sz w:val="20"/>
              </w:rPr>
              <w:t>via câble dédicacé</w:t>
            </w:r>
          </w:p>
          <w:p w:rsidR="00EC6AFF" w:rsidRPr="005D4889" w:rsidRDefault="004113D4" w:rsidP="000D5290">
            <w:pPr>
              <w:pStyle w:val="Paragraphedeliste"/>
              <w:numPr>
                <w:ilvl w:val="0"/>
                <w:numId w:val="6"/>
              </w:numPr>
              <w:jc w:val="both"/>
              <w:rPr>
                <w:sz w:val="20"/>
              </w:rPr>
            </w:pPr>
            <w:r>
              <w:rPr>
                <w:sz w:val="20"/>
              </w:rPr>
              <w:t xml:space="preserve">Fourniture de </w:t>
            </w:r>
            <w:r w:rsidR="000D5290" w:rsidRPr="005D4889">
              <w:rPr>
                <w:sz w:val="20"/>
              </w:rPr>
              <w:t>25 m en domaine privé</w:t>
            </w:r>
          </w:p>
          <w:p w:rsidR="000D5290" w:rsidRPr="005D4889" w:rsidRDefault="000D5290" w:rsidP="000D5290">
            <w:pPr>
              <w:pStyle w:val="Paragraphedeliste"/>
              <w:numPr>
                <w:ilvl w:val="0"/>
                <w:numId w:val="6"/>
              </w:numPr>
              <w:jc w:val="both"/>
              <w:rPr>
                <w:sz w:val="20"/>
              </w:rPr>
            </w:pPr>
            <w:r w:rsidRPr="005D4889">
              <w:rPr>
                <w:sz w:val="20"/>
              </w:rPr>
              <w:t>Protection générale par disjoncteur dans le local de l’URD</w:t>
            </w:r>
          </w:p>
          <w:p w:rsidR="006544F3" w:rsidRPr="005D4889" w:rsidRDefault="006544F3" w:rsidP="000D5290">
            <w:pPr>
              <w:pStyle w:val="Paragraphedeliste"/>
              <w:numPr>
                <w:ilvl w:val="0"/>
                <w:numId w:val="6"/>
              </w:numPr>
              <w:jc w:val="both"/>
              <w:rPr>
                <w:sz w:val="20"/>
              </w:rPr>
            </w:pPr>
            <w:r w:rsidRPr="005D4889">
              <w:rPr>
                <w:sz w:val="20"/>
              </w:rPr>
              <w:t xml:space="preserve">Départ protégé dans </w:t>
            </w:r>
            <w:r w:rsidR="005D4889" w:rsidRPr="005D4889">
              <w:rPr>
                <w:sz w:val="20"/>
              </w:rPr>
              <w:t>la</w:t>
            </w:r>
            <w:r w:rsidRPr="005D4889">
              <w:rPr>
                <w:sz w:val="20"/>
              </w:rPr>
              <w:t xml:space="preserve"> cabine source</w:t>
            </w:r>
          </w:p>
          <w:p w:rsidR="00EC6AFF" w:rsidRPr="007A7C00" w:rsidRDefault="00EC6AFF" w:rsidP="000D5290">
            <w:pPr>
              <w:pStyle w:val="Paragraphedeliste"/>
              <w:numPr>
                <w:ilvl w:val="0"/>
                <w:numId w:val="6"/>
              </w:numPr>
              <w:jc w:val="both"/>
            </w:pPr>
            <w:r w:rsidRPr="005D4889">
              <w:rPr>
                <w:sz w:val="20"/>
              </w:rPr>
              <w:t>Câblage, test, mise en service</w:t>
            </w:r>
          </w:p>
        </w:tc>
      </w:tr>
      <w:tr w:rsidR="00EC6AFF" w:rsidRPr="007A7C00" w:rsidTr="000D5290">
        <w:trPr>
          <w:trHeight w:val="225"/>
        </w:trPr>
        <w:tc>
          <w:tcPr>
            <w:tcW w:w="426" w:type="dxa"/>
            <w:vMerge w:val="restart"/>
            <w:noWrap/>
            <w:hideMark/>
          </w:tcPr>
          <w:p w:rsidR="00EC6AFF" w:rsidRPr="007A7C00" w:rsidRDefault="00EC6AFF" w:rsidP="000D5290">
            <w:r w:rsidRPr="007A7C00">
              <w:t>C</w:t>
            </w:r>
          </w:p>
        </w:tc>
        <w:tc>
          <w:tcPr>
            <w:tcW w:w="8646" w:type="dxa"/>
            <w:gridSpan w:val="6"/>
            <w:shd w:val="clear" w:color="auto" w:fill="D9E2F3" w:themeFill="accent5" w:themeFillTint="33"/>
            <w:noWrap/>
            <w:hideMark/>
          </w:tcPr>
          <w:p w:rsidR="00EC6AFF" w:rsidRPr="007A7C00" w:rsidRDefault="00EC6AFF" w:rsidP="000D5290">
            <w:r w:rsidRPr="007A7C00">
              <w:t>COMPTAGE</w:t>
            </w:r>
          </w:p>
        </w:tc>
      </w:tr>
      <w:tr w:rsidR="00EC6AFF" w:rsidRPr="007A7C00" w:rsidTr="000D5290">
        <w:trPr>
          <w:trHeight w:val="427"/>
        </w:trPr>
        <w:tc>
          <w:tcPr>
            <w:tcW w:w="426" w:type="dxa"/>
            <w:vMerge/>
            <w:noWrap/>
            <w:hideMark/>
          </w:tcPr>
          <w:p w:rsidR="00EC6AFF" w:rsidRPr="007A7C00" w:rsidRDefault="00EC6AFF" w:rsidP="000D5290"/>
        </w:tc>
        <w:tc>
          <w:tcPr>
            <w:tcW w:w="8646" w:type="dxa"/>
            <w:gridSpan w:val="6"/>
            <w:noWrap/>
            <w:hideMark/>
          </w:tcPr>
          <w:p w:rsidR="00EC6AFF" w:rsidRPr="005D4889" w:rsidRDefault="00EC6AFF" w:rsidP="000D5290">
            <w:pPr>
              <w:rPr>
                <w:sz w:val="20"/>
              </w:rPr>
            </w:pPr>
            <w:r w:rsidRPr="005D4889">
              <w:rPr>
                <w:sz w:val="20"/>
              </w:rPr>
              <w:t xml:space="preserve">Comprend </w:t>
            </w:r>
          </w:p>
          <w:p w:rsidR="00EC6AFF" w:rsidRPr="005D4889" w:rsidRDefault="00EC6AFF" w:rsidP="000D5290">
            <w:pPr>
              <w:pStyle w:val="Paragraphedeliste"/>
              <w:numPr>
                <w:ilvl w:val="0"/>
                <w:numId w:val="6"/>
              </w:numPr>
              <w:jc w:val="both"/>
              <w:rPr>
                <w:sz w:val="20"/>
              </w:rPr>
            </w:pPr>
            <w:r w:rsidRPr="005D4889">
              <w:rPr>
                <w:sz w:val="20"/>
              </w:rPr>
              <w:t>L'unité de comptage</w:t>
            </w:r>
          </w:p>
          <w:p w:rsidR="00EC6AFF" w:rsidRPr="005D4889" w:rsidRDefault="00EC6AFF" w:rsidP="000D5290">
            <w:pPr>
              <w:pStyle w:val="Paragraphedeliste"/>
              <w:numPr>
                <w:ilvl w:val="0"/>
                <w:numId w:val="6"/>
              </w:numPr>
              <w:jc w:val="both"/>
              <w:rPr>
                <w:sz w:val="20"/>
              </w:rPr>
            </w:pPr>
            <w:r w:rsidRPr="005D4889">
              <w:rPr>
                <w:sz w:val="20"/>
              </w:rPr>
              <w:t>Câblage coffret compteur, test, mise en service</w:t>
            </w:r>
          </w:p>
          <w:p w:rsidR="006544F3" w:rsidRPr="005D4889" w:rsidRDefault="006544F3" w:rsidP="000D5290">
            <w:pPr>
              <w:pStyle w:val="Paragraphedeliste"/>
              <w:numPr>
                <w:ilvl w:val="0"/>
                <w:numId w:val="6"/>
              </w:numPr>
              <w:jc w:val="both"/>
              <w:rPr>
                <w:sz w:val="20"/>
              </w:rPr>
            </w:pPr>
            <w:r w:rsidRPr="005D4889">
              <w:rPr>
                <w:sz w:val="20"/>
              </w:rPr>
              <w:t>TC de comptage</w:t>
            </w:r>
          </w:p>
          <w:p w:rsidR="00EC6AFF" w:rsidRPr="005D4889" w:rsidRDefault="00EC6AFF" w:rsidP="000D5290">
            <w:pPr>
              <w:jc w:val="both"/>
              <w:rPr>
                <w:sz w:val="20"/>
              </w:rPr>
            </w:pPr>
            <w:r w:rsidRPr="005D4889">
              <w:rPr>
                <w:sz w:val="20"/>
              </w:rPr>
              <w:t>Ne comprend pas</w:t>
            </w:r>
          </w:p>
          <w:p w:rsidR="00EC6AFF" w:rsidRPr="005D4889" w:rsidRDefault="002E6D08" w:rsidP="000D5290">
            <w:pPr>
              <w:pStyle w:val="Paragraphedeliste"/>
              <w:numPr>
                <w:ilvl w:val="0"/>
                <w:numId w:val="6"/>
              </w:numPr>
              <w:jc w:val="both"/>
              <w:rPr>
                <w:sz w:val="20"/>
              </w:rPr>
            </w:pPr>
            <w:r>
              <w:rPr>
                <w:sz w:val="20"/>
              </w:rPr>
              <w:t>C</w:t>
            </w:r>
            <w:r w:rsidR="00EC6AFF" w:rsidRPr="005D4889">
              <w:rPr>
                <w:sz w:val="20"/>
              </w:rPr>
              <w:t xml:space="preserve">ompteur, </w:t>
            </w:r>
            <w:r w:rsidR="006544F3" w:rsidRPr="005D4889">
              <w:rPr>
                <w:sz w:val="20"/>
              </w:rPr>
              <w:t>mise à disposition des impulsions de comptage</w:t>
            </w:r>
          </w:p>
          <w:p w:rsidR="00EC6AFF" w:rsidRPr="005D4889" w:rsidRDefault="00EC6AFF" w:rsidP="000D5290">
            <w:pPr>
              <w:jc w:val="both"/>
              <w:rPr>
                <w:sz w:val="20"/>
              </w:rPr>
            </w:pPr>
            <w:r w:rsidRPr="005D4889">
              <w:rPr>
                <w:sz w:val="20"/>
              </w:rPr>
              <w:t>Conditions</w:t>
            </w:r>
          </w:p>
          <w:p w:rsidR="00EC6AFF" w:rsidRPr="005D4889" w:rsidRDefault="00EC6AFF" w:rsidP="006544F3">
            <w:pPr>
              <w:pStyle w:val="Paragraphedeliste"/>
              <w:numPr>
                <w:ilvl w:val="0"/>
                <w:numId w:val="6"/>
              </w:numPr>
              <w:jc w:val="both"/>
              <w:rPr>
                <w:sz w:val="20"/>
              </w:rPr>
            </w:pPr>
            <w:r w:rsidRPr="005D4889">
              <w:rPr>
                <w:sz w:val="20"/>
              </w:rPr>
              <w:t xml:space="preserve">L'unité de comptage est installée </w:t>
            </w:r>
            <w:r w:rsidR="006544F3" w:rsidRPr="005D4889">
              <w:rPr>
                <w:sz w:val="20"/>
              </w:rPr>
              <w:t>dans un local ou une armoire extérieure mis à disposition par l’URD</w:t>
            </w:r>
          </w:p>
        </w:tc>
      </w:tr>
      <w:tr w:rsidR="00404419" w:rsidRPr="007A7C00" w:rsidTr="00404419">
        <w:trPr>
          <w:trHeight w:val="427"/>
        </w:trPr>
        <w:tc>
          <w:tcPr>
            <w:tcW w:w="426" w:type="dxa"/>
            <w:vMerge w:val="restart"/>
            <w:noWrap/>
          </w:tcPr>
          <w:p w:rsidR="00404419" w:rsidRPr="007A7C00" w:rsidRDefault="00404419" w:rsidP="00404419">
            <w:r w:rsidRPr="007A7C00">
              <w:t>D</w:t>
            </w:r>
          </w:p>
        </w:tc>
        <w:tc>
          <w:tcPr>
            <w:tcW w:w="8646" w:type="dxa"/>
            <w:gridSpan w:val="6"/>
            <w:tcBorders>
              <w:bottom w:val="nil"/>
            </w:tcBorders>
            <w:shd w:val="clear" w:color="auto" w:fill="D9E2F3" w:themeFill="accent5" w:themeFillTint="33"/>
            <w:noWrap/>
            <w:vAlign w:val="center"/>
          </w:tcPr>
          <w:p w:rsidR="00404419" w:rsidRPr="007A7C00" w:rsidRDefault="00404419" w:rsidP="000D5290">
            <w:r w:rsidRPr="007A7C00">
              <w:t>DIVERS et EXTENSIONS</w:t>
            </w:r>
          </w:p>
        </w:tc>
      </w:tr>
      <w:tr w:rsidR="00404419" w:rsidRPr="007A7C00" w:rsidTr="006544F3">
        <w:trPr>
          <w:trHeight w:val="427"/>
        </w:trPr>
        <w:tc>
          <w:tcPr>
            <w:tcW w:w="426" w:type="dxa"/>
            <w:vMerge/>
            <w:tcBorders>
              <w:bottom w:val="single" w:sz="4" w:space="0" w:color="auto"/>
            </w:tcBorders>
            <w:noWrap/>
          </w:tcPr>
          <w:p w:rsidR="00404419" w:rsidRPr="007A7C00" w:rsidRDefault="00404419" w:rsidP="000D5290"/>
        </w:tc>
        <w:tc>
          <w:tcPr>
            <w:tcW w:w="8646" w:type="dxa"/>
            <w:gridSpan w:val="6"/>
            <w:tcBorders>
              <w:bottom w:val="single" w:sz="4" w:space="0" w:color="auto"/>
            </w:tcBorders>
            <w:noWrap/>
          </w:tcPr>
          <w:p w:rsidR="00404419" w:rsidRPr="005D4889" w:rsidRDefault="00404419" w:rsidP="000D5290">
            <w:pPr>
              <w:rPr>
                <w:sz w:val="20"/>
              </w:rPr>
            </w:pPr>
            <w:r w:rsidRPr="005D4889">
              <w:rPr>
                <w:sz w:val="20"/>
              </w:rPr>
              <w:t>Comprend</w:t>
            </w:r>
          </w:p>
          <w:p w:rsidR="00404419" w:rsidRPr="005D4889" w:rsidRDefault="00404419" w:rsidP="000D5290">
            <w:pPr>
              <w:pStyle w:val="Paragraphedeliste"/>
              <w:numPr>
                <w:ilvl w:val="0"/>
                <w:numId w:val="6"/>
              </w:numPr>
              <w:rPr>
                <w:sz w:val="20"/>
              </w:rPr>
            </w:pPr>
            <w:r>
              <w:rPr>
                <w:sz w:val="20"/>
              </w:rPr>
              <w:t>L</w:t>
            </w:r>
            <w:r w:rsidRPr="005D4889">
              <w:rPr>
                <w:sz w:val="20"/>
              </w:rPr>
              <w:t>a tranché</w:t>
            </w:r>
            <w:r>
              <w:rPr>
                <w:sz w:val="20"/>
              </w:rPr>
              <w:t>e</w:t>
            </w:r>
            <w:r w:rsidRPr="005D4889">
              <w:rPr>
                <w:sz w:val="20"/>
              </w:rPr>
              <w:t>, la pose et fourniture d’un câble en domaine public, au-delà de 1</w:t>
            </w:r>
            <w:r>
              <w:rPr>
                <w:sz w:val="20"/>
              </w:rPr>
              <w:t>00 m</w:t>
            </w:r>
            <w:r w:rsidRPr="005D4889">
              <w:rPr>
                <w:sz w:val="20"/>
              </w:rPr>
              <w:t xml:space="preserve">, la partie privée </w:t>
            </w:r>
            <w:r>
              <w:rPr>
                <w:sz w:val="20"/>
              </w:rPr>
              <w:t>au-delà</w:t>
            </w:r>
            <w:r w:rsidRPr="005D4889">
              <w:rPr>
                <w:sz w:val="20"/>
              </w:rPr>
              <w:t xml:space="preserve"> de 25 m et la partie publique au-delà de la première limite du domaine privé </w:t>
            </w:r>
          </w:p>
          <w:p w:rsidR="00404419" w:rsidRPr="007A7C00" w:rsidRDefault="00404419" w:rsidP="005D4889">
            <w:pPr>
              <w:pStyle w:val="Paragraphedeliste"/>
              <w:numPr>
                <w:ilvl w:val="0"/>
                <w:numId w:val="6"/>
              </w:numPr>
              <w:jc w:val="both"/>
            </w:pPr>
            <w:r>
              <w:rPr>
                <w:sz w:val="20"/>
              </w:rPr>
              <w:t>E</w:t>
            </w:r>
            <w:r w:rsidRPr="005D4889">
              <w:rPr>
                <w:sz w:val="20"/>
              </w:rPr>
              <w:t>quipement</w:t>
            </w:r>
            <w:r>
              <w:rPr>
                <w:sz w:val="20"/>
              </w:rPr>
              <w:t>s</w:t>
            </w:r>
            <w:r w:rsidRPr="005D4889">
              <w:rPr>
                <w:sz w:val="20"/>
              </w:rPr>
              <w:t xml:space="preserve"> spécifique</w:t>
            </w:r>
            <w:r>
              <w:rPr>
                <w:sz w:val="20"/>
              </w:rPr>
              <w:t>s</w:t>
            </w:r>
          </w:p>
        </w:tc>
      </w:tr>
      <w:tr w:rsidR="00EC6AFF" w:rsidRPr="007A7C00" w:rsidTr="00404419">
        <w:trPr>
          <w:trHeight w:val="340"/>
        </w:trPr>
        <w:tc>
          <w:tcPr>
            <w:tcW w:w="9072" w:type="dxa"/>
            <w:gridSpan w:val="7"/>
            <w:tcBorders>
              <w:top w:val="single" w:sz="4" w:space="0" w:color="auto"/>
              <w:left w:val="nil"/>
              <w:bottom w:val="single" w:sz="4" w:space="0" w:color="auto"/>
              <w:right w:val="nil"/>
            </w:tcBorders>
            <w:vAlign w:val="center"/>
          </w:tcPr>
          <w:p w:rsidR="00EC6AFF" w:rsidRPr="007A7C00" w:rsidRDefault="00EC6AFF" w:rsidP="000D5290"/>
        </w:tc>
      </w:tr>
      <w:tr w:rsidR="00EC6AFF" w:rsidRPr="005D4889" w:rsidTr="00404419">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C6AFF" w:rsidRPr="005D4889" w:rsidRDefault="00EC6AFF" w:rsidP="000D5290">
            <w:pPr>
              <w:rPr>
                <w:b/>
                <w:sz w:val="28"/>
              </w:rPr>
            </w:pPr>
            <w:r w:rsidRPr="005D4889">
              <w:rPr>
                <w:b/>
                <w:sz w:val="28"/>
              </w:rPr>
              <w:t>Augmentation de puissance</w:t>
            </w:r>
          </w:p>
        </w:tc>
      </w:tr>
      <w:tr w:rsidR="00EC6AFF" w:rsidRPr="007A7C00" w:rsidTr="00404419">
        <w:trPr>
          <w:trHeight w:val="724"/>
        </w:trPr>
        <w:tc>
          <w:tcPr>
            <w:tcW w:w="9072" w:type="dxa"/>
            <w:gridSpan w:val="7"/>
            <w:tcBorders>
              <w:top w:val="single" w:sz="4" w:space="0" w:color="auto"/>
              <w:left w:val="single" w:sz="4" w:space="0" w:color="auto"/>
              <w:bottom w:val="single" w:sz="4" w:space="0" w:color="auto"/>
              <w:right w:val="single" w:sz="4" w:space="0" w:color="auto"/>
            </w:tcBorders>
            <w:vAlign w:val="center"/>
          </w:tcPr>
          <w:p w:rsidR="00EC6AFF" w:rsidRPr="005D4889" w:rsidRDefault="00EC6AFF" w:rsidP="000D5290">
            <w:pPr>
              <w:pStyle w:val="Paragraphedeliste"/>
              <w:numPr>
                <w:ilvl w:val="0"/>
                <w:numId w:val="6"/>
              </w:numPr>
              <w:jc w:val="both"/>
              <w:rPr>
                <w:sz w:val="20"/>
              </w:rPr>
            </w:pPr>
            <w:r w:rsidRPr="005D4889">
              <w:rPr>
                <w:sz w:val="20"/>
              </w:rPr>
              <w:t>Si le raccordement et l'unité de comptage sont compatibles, seul le terme P est facturé</w:t>
            </w:r>
          </w:p>
          <w:p w:rsidR="0090112B" w:rsidRPr="0090112B" w:rsidRDefault="00EC6AFF" w:rsidP="005D4889">
            <w:pPr>
              <w:pStyle w:val="Paragraphedeliste"/>
              <w:numPr>
                <w:ilvl w:val="0"/>
                <w:numId w:val="6"/>
              </w:numPr>
              <w:jc w:val="both"/>
            </w:pPr>
            <w:r w:rsidRPr="005D4889">
              <w:rPr>
                <w:sz w:val="20"/>
              </w:rPr>
              <w:t>A défaut, la demande est traitée comme un nouveau raccordement à l'exception du terme P où seul le complément de puissance sera exigé.</w:t>
            </w:r>
          </w:p>
          <w:p w:rsidR="00EC6AFF" w:rsidRPr="007A7C00" w:rsidRDefault="00EC6AFF" w:rsidP="0090112B">
            <w:pPr>
              <w:pStyle w:val="Paragraphedeliste"/>
              <w:jc w:val="both"/>
            </w:pPr>
            <w:r w:rsidRPr="007A7C00">
              <w:tab/>
            </w:r>
            <w:r w:rsidRPr="007A7C00">
              <w:tab/>
            </w:r>
            <w:r w:rsidRPr="007A7C00">
              <w:tab/>
            </w:r>
            <w:r w:rsidRPr="007A7C00">
              <w:tab/>
            </w:r>
            <w:r w:rsidRPr="007A7C00">
              <w:tab/>
            </w:r>
          </w:p>
        </w:tc>
      </w:tr>
      <w:tr w:rsidR="00EC6AFF" w:rsidRPr="005D4889" w:rsidTr="00404419">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EC6AFF" w:rsidRPr="005D4889" w:rsidRDefault="00EC6AFF" w:rsidP="000D5290">
            <w:pPr>
              <w:rPr>
                <w:b/>
                <w:sz w:val="28"/>
              </w:rPr>
            </w:pPr>
            <w:r w:rsidRPr="005D4889">
              <w:rPr>
                <w:b/>
                <w:sz w:val="28"/>
              </w:rPr>
              <w:lastRenderedPageBreak/>
              <w:t>Equipements et travaux non compris</w:t>
            </w:r>
          </w:p>
        </w:tc>
      </w:tr>
      <w:tr w:rsidR="00EC6AFF" w:rsidRPr="007A7C00" w:rsidTr="00404419">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EC6AFF" w:rsidRPr="005D4889" w:rsidRDefault="00EC6AFF" w:rsidP="000D5290">
            <w:pPr>
              <w:pStyle w:val="Paragraphedeliste"/>
              <w:numPr>
                <w:ilvl w:val="0"/>
                <w:numId w:val="6"/>
              </w:numPr>
              <w:jc w:val="both"/>
              <w:rPr>
                <w:sz w:val="20"/>
              </w:rPr>
            </w:pPr>
            <w:r w:rsidRPr="005D4889">
              <w:rPr>
                <w:sz w:val="20"/>
              </w:rPr>
              <w:t>Mise à disposition des impulsions de comptage</w:t>
            </w:r>
            <w:r w:rsidRPr="005D4889">
              <w:rPr>
                <w:sz w:val="20"/>
              </w:rPr>
              <w:tab/>
            </w:r>
          </w:p>
          <w:p w:rsidR="00D213AA" w:rsidRPr="005D4889" w:rsidRDefault="00D213AA" w:rsidP="00D213AA">
            <w:pPr>
              <w:pStyle w:val="Paragraphedeliste"/>
              <w:numPr>
                <w:ilvl w:val="0"/>
                <w:numId w:val="6"/>
              </w:numPr>
              <w:jc w:val="both"/>
              <w:rPr>
                <w:sz w:val="20"/>
              </w:rPr>
            </w:pPr>
            <w:r w:rsidRPr="005D4889">
              <w:rPr>
                <w:sz w:val="20"/>
              </w:rPr>
              <w:t>Tout terrassement en domaine privé (tranchée, placement de gaines d'attente, réfection de voirie privée</w:t>
            </w:r>
            <w:r w:rsidR="00130993" w:rsidRPr="005D4889">
              <w:rPr>
                <w:sz w:val="20"/>
              </w:rPr>
              <w:t>, …)</w:t>
            </w:r>
          </w:p>
          <w:p w:rsidR="00EC6AFF" w:rsidRPr="005D4889" w:rsidRDefault="00EC6AFF" w:rsidP="000D5290">
            <w:pPr>
              <w:pStyle w:val="Paragraphedeliste"/>
              <w:numPr>
                <w:ilvl w:val="0"/>
                <w:numId w:val="6"/>
              </w:numPr>
              <w:jc w:val="both"/>
              <w:rPr>
                <w:sz w:val="20"/>
              </w:rPr>
            </w:pPr>
            <w:r w:rsidRPr="005D4889">
              <w:rPr>
                <w:sz w:val="20"/>
              </w:rPr>
              <w:t>Remblai, déblai ou assainissement du sol en tout domaine</w:t>
            </w:r>
          </w:p>
          <w:p w:rsidR="00EC6AFF" w:rsidRPr="005D4889" w:rsidRDefault="00EC6AFF" w:rsidP="000D5290">
            <w:pPr>
              <w:pStyle w:val="Paragraphedeliste"/>
              <w:numPr>
                <w:ilvl w:val="0"/>
                <w:numId w:val="6"/>
              </w:numPr>
              <w:jc w:val="both"/>
              <w:rPr>
                <w:sz w:val="20"/>
              </w:rPr>
            </w:pPr>
            <w:r w:rsidRPr="005D4889">
              <w:rPr>
                <w:sz w:val="20"/>
              </w:rPr>
              <w:t>Percement et étanchéité</w:t>
            </w:r>
          </w:p>
          <w:p w:rsidR="00EC6AFF" w:rsidRPr="005D4889" w:rsidRDefault="00EC6AFF" w:rsidP="000D5290">
            <w:pPr>
              <w:pStyle w:val="Paragraphedeliste"/>
              <w:numPr>
                <w:ilvl w:val="0"/>
                <w:numId w:val="6"/>
              </w:numPr>
              <w:jc w:val="both"/>
              <w:rPr>
                <w:sz w:val="20"/>
              </w:rPr>
            </w:pPr>
            <w:r w:rsidRPr="005D4889">
              <w:rPr>
                <w:sz w:val="20"/>
              </w:rPr>
              <w:t>Coût des études</w:t>
            </w:r>
          </w:p>
          <w:p w:rsidR="00EC6AFF" w:rsidRPr="005D4889" w:rsidRDefault="00EC6AFF" w:rsidP="000D5290">
            <w:pPr>
              <w:pStyle w:val="Paragraphedeliste"/>
              <w:numPr>
                <w:ilvl w:val="0"/>
                <w:numId w:val="6"/>
              </w:numPr>
              <w:jc w:val="both"/>
              <w:rPr>
                <w:sz w:val="20"/>
              </w:rPr>
            </w:pPr>
            <w:r w:rsidRPr="005D4889">
              <w:rPr>
                <w:sz w:val="20"/>
              </w:rPr>
              <w:t>Passage d’obstacle sur tout le trajet des câbles (Pont, cours d'eau, chemin de fer, autoroute, forage …)</w:t>
            </w:r>
          </w:p>
          <w:p w:rsidR="00EC6AFF" w:rsidRPr="005D4889" w:rsidRDefault="00EC6AFF" w:rsidP="000D5290">
            <w:pPr>
              <w:pStyle w:val="Paragraphedeliste"/>
              <w:numPr>
                <w:ilvl w:val="0"/>
                <w:numId w:val="6"/>
              </w:numPr>
              <w:jc w:val="both"/>
              <w:rPr>
                <w:sz w:val="20"/>
              </w:rPr>
            </w:pPr>
            <w:r w:rsidRPr="005D4889">
              <w:rPr>
                <w:sz w:val="20"/>
              </w:rPr>
              <w:t>En cas d’injection</w:t>
            </w:r>
          </w:p>
          <w:p w:rsidR="00EC6AFF" w:rsidRPr="005D4889" w:rsidRDefault="00EC6AFF" w:rsidP="000D5290">
            <w:pPr>
              <w:pStyle w:val="Paragraphedeliste"/>
              <w:numPr>
                <w:ilvl w:val="1"/>
                <w:numId w:val="6"/>
              </w:numPr>
              <w:jc w:val="both"/>
              <w:rPr>
                <w:sz w:val="20"/>
              </w:rPr>
            </w:pPr>
            <w:r w:rsidRPr="005D4889">
              <w:rPr>
                <w:sz w:val="20"/>
              </w:rPr>
              <w:t>Module de protection en cas d'injection</w:t>
            </w:r>
          </w:p>
          <w:p w:rsidR="00D213AA" w:rsidRPr="007A7C00" w:rsidRDefault="00EC6AFF" w:rsidP="005D4889">
            <w:pPr>
              <w:pStyle w:val="Paragraphedeliste"/>
              <w:numPr>
                <w:ilvl w:val="1"/>
                <w:numId w:val="6"/>
              </w:numPr>
              <w:jc w:val="both"/>
            </w:pPr>
            <w:r w:rsidRPr="005D4889">
              <w:rPr>
                <w:sz w:val="20"/>
              </w:rPr>
              <w:t xml:space="preserve">RTU – </w:t>
            </w:r>
            <w:proofErr w:type="spellStart"/>
            <w:r w:rsidRPr="005D4889">
              <w:rPr>
                <w:sz w:val="20"/>
              </w:rPr>
              <w:t>Remote</w:t>
            </w:r>
            <w:proofErr w:type="spellEnd"/>
            <w:r w:rsidRPr="005D4889">
              <w:rPr>
                <w:sz w:val="20"/>
              </w:rPr>
              <w:t xml:space="preserve"> Terminal Unit : module de gestion de la puissance</w:t>
            </w:r>
            <w:r w:rsidR="00D213AA" w:rsidRPr="005D4889">
              <w:rPr>
                <w:sz w:val="20"/>
              </w:rPr>
              <w:tab/>
            </w:r>
            <w:r w:rsidR="00D213AA" w:rsidRPr="005D4889">
              <w:rPr>
                <w:sz w:val="20"/>
              </w:rPr>
              <w:tab/>
            </w:r>
            <w:r w:rsidR="00D213AA" w:rsidRPr="005D4889">
              <w:rPr>
                <w:sz w:val="20"/>
              </w:rPr>
              <w:tab/>
            </w:r>
          </w:p>
        </w:tc>
      </w:tr>
      <w:tr w:rsidR="00EC6AFF" w:rsidRPr="005D4889" w:rsidTr="005D4889">
        <w:trPr>
          <w:trHeight w:val="212"/>
        </w:trPr>
        <w:tc>
          <w:tcPr>
            <w:tcW w:w="9072" w:type="dxa"/>
            <w:gridSpan w:val="7"/>
            <w:tcBorders>
              <w:top w:val="single" w:sz="4" w:space="0" w:color="auto"/>
            </w:tcBorders>
            <w:shd w:val="clear" w:color="auto" w:fill="D9E2F3" w:themeFill="accent5" w:themeFillTint="33"/>
            <w:vAlign w:val="center"/>
          </w:tcPr>
          <w:p w:rsidR="00EC6AFF" w:rsidRPr="005D4889" w:rsidRDefault="00EC6AFF" w:rsidP="000D5290">
            <w:pPr>
              <w:rPr>
                <w:b/>
                <w:sz w:val="28"/>
              </w:rPr>
            </w:pPr>
            <w:r w:rsidRPr="005D4889">
              <w:rPr>
                <w:b/>
                <w:sz w:val="28"/>
              </w:rPr>
              <w:t>Remarques</w:t>
            </w:r>
          </w:p>
        </w:tc>
      </w:tr>
      <w:tr w:rsidR="00EC6AFF" w:rsidRPr="005D4889" w:rsidTr="000D5290">
        <w:trPr>
          <w:trHeight w:val="397"/>
        </w:trPr>
        <w:tc>
          <w:tcPr>
            <w:tcW w:w="9072" w:type="dxa"/>
            <w:gridSpan w:val="7"/>
            <w:shd w:val="clear" w:color="auto" w:fill="auto"/>
            <w:vAlign w:val="center"/>
          </w:tcPr>
          <w:p w:rsidR="00EC6AFF" w:rsidRPr="005D4889" w:rsidRDefault="00EC6AFF" w:rsidP="000D5290">
            <w:pPr>
              <w:rPr>
                <w:b/>
                <w:sz w:val="20"/>
              </w:rPr>
            </w:pPr>
            <w:r w:rsidRPr="005D4889">
              <w:rPr>
                <w:b/>
                <w:sz w:val="20"/>
              </w:rPr>
              <w:t>Tous les prix sont indiqués hors TVA</w:t>
            </w:r>
          </w:p>
        </w:tc>
      </w:tr>
      <w:tr w:rsidR="00EC6AFF" w:rsidRPr="005D4889" w:rsidTr="0090112B">
        <w:trPr>
          <w:trHeight w:val="5031"/>
        </w:trPr>
        <w:tc>
          <w:tcPr>
            <w:tcW w:w="9072" w:type="dxa"/>
            <w:gridSpan w:val="7"/>
            <w:tcBorders>
              <w:bottom w:val="single" w:sz="4" w:space="0" w:color="auto"/>
            </w:tcBorders>
            <w:shd w:val="clear" w:color="auto" w:fill="auto"/>
            <w:vAlign w:val="center"/>
          </w:tcPr>
          <w:p w:rsidR="0090112B" w:rsidRPr="005D4889" w:rsidRDefault="00EC6AFF" w:rsidP="000D5290">
            <w:pPr>
              <w:pStyle w:val="Paragraphedeliste"/>
              <w:numPr>
                <w:ilvl w:val="0"/>
                <w:numId w:val="6"/>
              </w:numPr>
              <w:jc w:val="both"/>
              <w:rPr>
                <w:sz w:val="20"/>
              </w:rPr>
            </w:pPr>
            <w:r w:rsidRPr="005D4889">
              <w:rPr>
                <w:sz w:val="20"/>
              </w:rPr>
              <w:t>Ce tarif de raccordement forfaitaire est d'application pour les raccordements standards, conformes aux prescriptions techniques de RESA, pour autant que l'URD se soit occupé des livraisons et des travaux qui lui ont été confiés, et que les prix de raccordement soient confirmés par écrit par RESA.</w:t>
            </w:r>
          </w:p>
          <w:p w:rsidR="0090112B" w:rsidRPr="005D4889" w:rsidRDefault="0090112B" w:rsidP="000D5290">
            <w:pPr>
              <w:pStyle w:val="Paragraphedeliste"/>
              <w:numPr>
                <w:ilvl w:val="0"/>
                <w:numId w:val="6"/>
              </w:numPr>
              <w:jc w:val="both"/>
              <w:rPr>
                <w:sz w:val="20"/>
              </w:rPr>
            </w:pPr>
            <w:r w:rsidRPr="005D4889">
              <w:rPr>
                <w:sz w:val="20"/>
              </w:rPr>
              <w:t>Les montants sont forfaitaires</w:t>
            </w:r>
          </w:p>
          <w:p w:rsidR="0090112B" w:rsidRPr="005D4889" w:rsidRDefault="0090112B" w:rsidP="000D5290">
            <w:pPr>
              <w:pStyle w:val="Paragraphedeliste"/>
              <w:numPr>
                <w:ilvl w:val="0"/>
                <w:numId w:val="6"/>
              </w:numPr>
              <w:jc w:val="both"/>
              <w:rPr>
                <w:sz w:val="20"/>
              </w:rPr>
            </w:pPr>
            <w:r w:rsidRPr="005D4889">
              <w:rPr>
                <w:sz w:val="20"/>
              </w:rPr>
              <w:t>Tarif applicable pour prélèvement et/ou injection standard</w:t>
            </w:r>
          </w:p>
          <w:p w:rsidR="0090112B" w:rsidRPr="005D4889" w:rsidRDefault="0090112B" w:rsidP="000D5290">
            <w:pPr>
              <w:pStyle w:val="Paragraphedeliste"/>
              <w:numPr>
                <w:ilvl w:val="0"/>
                <w:numId w:val="6"/>
              </w:numPr>
              <w:jc w:val="both"/>
              <w:rPr>
                <w:sz w:val="20"/>
              </w:rPr>
            </w:pPr>
            <w:r w:rsidRPr="005D4889">
              <w:rPr>
                <w:sz w:val="20"/>
              </w:rPr>
              <w:t xml:space="preserve">Raccordement subordonné </w:t>
            </w:r>
            <w:r>
              <w:rPr>
                <w:sz w:val="20"/>
              </w:rPr>
              <w:t xml:space="preserve">éventuellement </w:t>
            </w:r>
            <w:r w:rsidRPr="005D4889">
              <w:rPr>
                <w:sz w:val="20"/>
              </w:rPr>
              <w:t>à la signature d'un contrat</w:t>
            </w:r>
          </w:p>
          <w:p w:rsidR="0090112B" w:rsidRPr="005D4889" w:rsidRDefault="0090112B" w:rsidP="000D5290">
            <w:pPr>
              <w:pStyle w:val="Paragraphedeliste"/>
              <w:numPr>
                <w:ilvl w:val="0"/>
                <w:numId w:val="6"/>
              </w:numPr>
              <w:jc w:val="both"/>
              <w:rPr>
                <w:sz w:val="20"/>
              </w:rPr>
            </w:pPr>
            <w:r w:rsidRPr="005D4889">
              <w:rPr>
                <w:sz w:val="20"/>
              </w:rPr>
              <w:t>Le tracé des câbles est défini par le GRD</w:t>
            </w:r>
          </w:p>
          <w:p w:rsidR="0090112B" w:rsidRPr="005D4889" w:rsidRDefault="0090112B" w:rsidP="000D5290">
            <w:pPr>
              <w:pStyle w:val="Paragraphedeliste"/>
              <w:numPr>
                <w:ilvl w:val="0"/>
                <w:numId w:val="6"/>
              </w:numPr>
              <w:jc w:val="both"/>
              <w:rPr>
                <w:sz w:val="20"/>
              </w:rPr>
            </w:pPr>
            <w:r w:rsidRPr="005D4889">
              <w:rPr>
                <w:sz w:val="20"/>
              </w:rPr>
              <w:t>La cabine doit être implantée au plus proche du réseau HT destiné au raccordement, sinon facturation du terme D pour les mètres supplémentaires en domaine public</w:t>
            </w:r>
          </w:p>
          <w:p w:rsidR="0090112B" w:rsidRPr="005D4889" w:rsidRDefault="0090112B" w:rsidP="000D5290">
            <w:pPr>
              <w:pStyle w:val="Paragraphedeliste"/>
              <w:numPr>
                <w:ilvl w:val="0"/>
                <w:numId w:val="6"/>
              </w:numPr>
              <w:jc w:val="both"/>
              <w:rPr>
                <w:sz w:val="20"/>
              </w:rPr>
            </w:pPr>
            <w:r w:rsidRPr="005D4889">
              <w:rPr>
                <w:sz w:val="20"/>
              </w:rPr>
              <w:t xml:space="preserve">Les différentes protections sont imposées par le GRD </w:t>
            </w:r>
          </w:p>
          <w:p w:rsidR="0090112B" w:rsidRPr="005D4889" w:rsidRDefault="0090112B" w:rsidP="000D5290">
            <w:pPr>
              <w:pStyle w:val="Paragraphedeliste"/>
              <w:numPr>
                <w:ilvl w:val="0"/>
                <w:numId w:val="6"/>
              </w:numPr>
              <w:jc w:val="both"/>
              <w:rPr>
                <w:sz w:val="20"/>
              </w:rPr>
            </w:pPr>
            <w:r w:rsidRPr="005D4889">
              <w:rPr>
                <w:sz w:val="20"/>
              </w:rPr>
              <w:t>Applicable pour câble(s) dans une seule tranchée standard</w:t>
            </w:r>
          </w:p>
          <w:p w:rsidR="0090112B" w:rsidRPr="005D4889" w:rsidRDefault="0090112B" w:rsidP="000D5290">
            <w:pPr>
              <w:pStyle w:val="Paragraphedeliste"/>
              <w:numPr>
                <w:ilvl w:val="0"/>
                <w:numId w:val="6"/>
              </w:numPr>
              <w:jc w:val="both"/>
              <w:rPr>
                <w:sz w:val="20"/>
              </w:rPr>
            </w:pPr>
            <w:r w:rsidRPr="005D4889">
              <w:rPr>
                <w:sz w:val="20"/>
              </w:rPr>
              <w:t>Section et nombre de câbles en fonction de la demande de puissance et de la distance</w:t>
            </w:r>
          </w:p>
          <w:p w:rsidR="0090112B" w:rsidRPr="005D4889" w:rsidRDefault="0090112B" w:rsidP="000D5290">
            <w:pPr>
              <w:pStyle w:val="Paragraphedeliste"/>
              <w:numPr>
                <w:ilvl w:val="0"/>
                <w:numId w:val="6"/>
              </w:numPr>
              <w:jc w:val="both"/>
              <w:rPr>
                <w:sz w:val="20"/>
              </w:rPr>
            </w:pPr>
            <w:r w:rsidRPr="005D4889">
              <w:rPr>
                <w:sz w:val="20"/>
              </w:rPr>
              <w:t>Valable pour tous travaux effectués simultanément aux travaux d'un nouveau raccordement standard.</w:t>
            </w:r>
          </w:p>
          <w:p w:rsidR="0090112B" w:rsidRPr="005D4889" w:rsidRDefault="0090112B" w:rsidP="000D5290">
            <w:pPr>
              <w:pStyle w:val="Paragraphedeliste"/>
              <w:numPr>
                <w:ilvl w:val="0"/>
                <w:numId w:val="6"/>
              </w:numPr>
              <w:jc w:val="both"/>
              <w:rPr>
                <w:sz w:val="20"/>
              </w:rPr>
            </w:pPr>
            <w:r w:rsidRPr="005D4889">
              <w:rPr>
                <w:sz w:val="20"/>
              </w:rPr>
              <w:t>Toute demande spécifique de l'URD est facturée sur base des prix unitaires standards</w:t>
            </w:r>
          </w:p>
          <w:p w:rsidR="0090112B" w:rsidRPr="005D4889" w:rsidRDefault="0090112B" w:rsidP="00130993">
            <w:pPr>
              <w:pStyle w:val="Paragraphedeliste"/>
              <w:numPr>
                <w:ilvl w:val="0"/>
                <w:numId w:val="6"/>
              </w:numPr>
              <w:jc w:val="both"/>
              <w:rPr>
                <w:sz w:val="20"/>
              </w:rPr>
            </w:pPr>
            <w:r w:rsidRPr="005D4889">
              <w:rPr>
                <w:sz w:val="20"/>
              </w:rPr>
              <w:t>La possibilité d’un raccordement TBT est limitée par la distance totale depuis la cabine source jusqu'au compteur</w:t>
            </w:r>
          </w:p>
          <w:p w:rsidR="0090112B" w:rsidRPr="005D4889" w:rsidRDefault="0090112B" w:rsidP="00130993">
            <w:pPr>
              <w:pStyle w:val="Paragraphedeliste"/>
              <w:numPr>
                <w:ilvl w:val="0"/>
                <w:numId w:val="6"/>
              </w:numPr>
              <w:jc w:val="both"/>
              <w:rPr>
                <w:sz w:val="20"/>
              </w:rPr>
            </w:pPr>
            <w:r w:rsidRPr="005D4889">
              <w:rPr>
                <w:sz w:val="20"/>
              </w:rPr>
              <w:t>Le raccordement s’effectue au départ de la première cabine réseau où la puissance souhaitée est disponible, indépendamment d’autres cabines plus proches.</w:t>
            </w:r>
          </w:p>
          <w:p w:rsidR="00EC6AFF" w:rsidRPr="005D4889" w:rsidRDefault="0090112B" w:rsidP="00DA5685">
            <w:pPr>
              <w:pStyle w:val="Paragraphedeliste"/>
              <w:jc w:val="both"/>
              <w:rPr>
                <w:sz w:val="20"/>
              </w:rPr>
            </w:pPr>
            <w:r w:rsidRPr="005D4889">
              <w:rPr>
                <w:sz w:val="20"/>
              </w:rPr>
              <w:tab/>
            </w:r>
            <w:r w:rsidRPr="005D4889">
              <w:rPr>
                <w:sz w:val="20"/>
              </w:rPr>
              <w:tab/>
            </w:r>
            <w:r w:rsidRPr="005D4889">
              <w:rPr>
                <w:sz w:val="20"/>
              </w:rPr>
              <w:tab/>
            </w:r>
            <w:r w:rsidRPr="005D4889">
              <w:rPr>
                <w:sz w:val="20"/>
              </w:rPr>
              <w:tab/>
            </w:r>
            <w:r w:rsidRPr="005D4889">
              <w:rPr>
                <w:sz w:val="20"/>
              </w:rPr>
              <w:tab/>
            </w:r>
          </w:p>
        </w:tc>
      </w:tr>
    </w:tbl>
    <w:p w:rsidR="00867C0A" w:rsidRPr="007A7C00" w:rsidRDefault="00867C0A">
      <w:pPr>
        <w:sectPr w:rsidR="00867C0A" w:rsidRPr="007A7C00">
          <w:headerReference w:type="default" r:id="rId12"/>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1701"/>
        <w:gridCol w:w="5474"/>
        <w:gridCol w:w="589"/>
        <w:gridCol w:w="9"/>
        <w:gridCol w:w="1299"/>
      </w:tblGrid>
      <w:tr w:rsidR="00321A7C" w:rsidRPr="00E41048" w:rsidTr="00D16EA3">
        <w:trPr>
          <w:trHeight w:val="474"/>
        </w:trPr>
        <w:tc>
          <w:tcPr>
            <w:tcW w:w="9072" w:type="dxa"/>
            <w:gridSpan w:val="5"/>
            <w:shd w:val="clear" w:color="auto" w:fill="D9E2F3" w:themeFill="accent5" w:themeFillTint="33"/>
            <w:vAlign w:val="center"/>
          </w:tcPr>
          <w:p w:rsidR="00321A7C" w:rsidRPr="00E41048" w:rsidRDefault="00BD23E5" w:rsidP="00E41048">
            <w:pPr>
              <w:rPr>
                <w:b/>
                <w:sz w:val="28"/>
              </w:rPr>
            </w:pPr>
            <w:r w:rsidRPr="00E41048">
              <w:rPr>
                <w:b/>
                <w:sz w:val="28"/>
              </w:rPr>
              <w:lastRenderedPageBreak/>
              <w:t xml:space="preserve">Nouveau </w:t>
            </w:r>
            <w:r w:rsidR="00E41048" w:rsidRPr="00E41048">
              <w:rPr>
                <w:b/>
                <w:sz w:val="28"/>
              </w:rPr>
              <w:t>raccordement</w:t>
            </w:r>
          </w:p>
        </w:tc>
      </w:tr>
      <w:tr w:rsidR="00911AE6" w:rsidRPr="00E41048" w:rsidTr="00C930A8">
        <w:trPr>
          <w:trHeight w:val="340"/>
        </w:trPr>
        <w:tc>
          <w:tcPr>
            <w:tcW w:w="7175" w:type="dxa"/>
            <w:gridSpan w:val="2"/>
            <w:tcBorders>
              <w:bottom w:val="single" w:sz="4" w:space="0" w:color="auto"/>
            </w:tcBorders>
            <w:vAlign w:val="center"/>
          </w:tcPr>
          <w:p w:rsidR="00911AE6" w:rsidRPr="00E41048" w:rsidRDefault="00911AE6" w:rsidP="00911AE6">
            <w:pPr>
              <w:rPr>
                <w:sz w:val="20"/>
              </w:rPr>
            </w:pPr>
            <w:r>
              <w:rPr>
                <w:sz w:val="20"/>
              </w:rPr>
              <w:t>Racc</w:t>
            </w:r>
            <w:r w:rsidRPr="00E41048">
              <w:rPr>
                <w:sz w:val="20"/>
              </w:rPr>
              <w:t>. II à 1 cpt. - Simple sens</w:t>
            </w:r>
          </w:p>
        </w:tc>
        <w:tc>
          <w:tcPr>
            <w:tcW w:w="598" w:type="dxa"/>
            <w:gridSpan w:val="2"/>
            <w:tcBorders>
              <w:bottom w:val="single" w:sz="4" w:space="0" w:color="auto"/>
            </w:tcBorders>
            <w:vAlign w:val="center"/>
          </w:tcPr>
          <w:p w:rsidR="00911AE6" w:rsidRPr="00E41048" w:rsidRDefault="00911AE6" w:rsidP="00911AE6">
            <w:pPr>
              <w:rPr>
                <w:sz w:val="20"/>
              </w:rPr>
            </w:pPr>
            <w:r w:rsidRPr="00E41048">
              <w:rPr>
                <w:sz w:val="20"/>
              </w:rPr>
              <w:t>€</w:t>
            </w:r>
          </w:p>
        </w:tc>
        <w:tc>
          <w:tcPr>
            <w:tcW w:w="1299" w:type="dxa"/>
            <w:tcBorders>
              <w:bottom w:val="single" w:sz="4" w:space="0" w:color="auto"/>
            </w:tcBorders>
            <w:vAlign w:val="center"/>
          </w:tcPr>
          <w:p w:rsidR="00911AE6" w:rsidRPr="008868E7" w:rsidRDefault="00911AE6" w:rsidP="00911AE6">
            <w:pPr>
              <w:jc w:val="right"/>
              <w:rPr>
                <w:sz w:val="20"/>
                <w:szCs w:val="20"/>
              </w:rPr>
            </w:pPr>
            <w:r w:rsidRPr="008868E7">
              <w:rPr>
                <w:sz w:val="20"/>
                <w:szCs w:val="20"/>
              </w:rPr>
              <w:t>534,39</w:t>
            </w:r>
          </w:p>
        </w:tc>
      </w:tr>
      <w:tr w:rsidR="00911AE6" w:rsidRPr="00E41048" w:rsidTr="00C930A8">
        <w:trPr>
          <w:trHeight w:val="340"/>
        </w:trPr>
        <w:tc>
          <w:tcPr>
            <w:tcW w:w="7175" w:type="dxa"/>
            <w:gridSpan w:val="2"/>
            <w:tcBorders>
              <w:bottom w:val="single" w:sz="4" w:space="0" w:color="auto"/>
            </w:tcBorders>
            <w:vAlign w:val="center"/>
          </w:tcPr>
          <w:p w:rsidR="00911AE6" w:rsidRPr="00E41048" w:rsidRDefault="00911AE6" w:rsidP="00911AE6">
            <w:pPr>
              <w:rPr>
                <w:sz w:val="20"/>
              </w:rPr>
            </w:pPr>
            <w:r>
              <w:rPr>
                <w:sz w:val="20"/>
              </w:rPr>
              <w:t>Racc</w:t>
            </w:r>
            <w:r w:rsidRPr="00E41048">
              <w:rPr>
                <w:sz w:val="20"/>
              </w:rPr>
              <w:t>. III - IV à 1 cpt. - Simple sens</w:t>
            </w:r>
          </w:p>
        </w:tc>
        <w:tc>
          <w:tcPr>
            <w:tcW w:w="598" w:type="dxa"/>
            <w:gridSpan w:val="2"/>
            <w:tcBorders>
              <w:bottom w:val="single" w:sz="4" w:space="0" w:color="auto"/>
            </w:tcBorders>
            <w:vAlign w:val="center"/>
          </w:tcPr>
          <w:p w:rsidR="00911AE6" w:rsidRPr="00E41048" w:rsidRDefault="00911AE6" w:rsidP="00911AE6">
            <w:pPr>
              <w:rPr>
                <w:sz w:val="20"/>
              </w:rPr>
            </w:pPr>
            <w:r>
              <w:rPr>
                <w:sz w:val="20"/>
              </w:rPr>
              <w:t>€</w:t>
            </w:r>
          </w:p>
        </w:tc>
        <w:tc>
          <w:tcPr>
            <w:tcW w:w="1299" w:type="dxa"/>
            <w:tcBorders>
              <w:bottom w:val="single" w:sz="4" w:space="0" w:color="auto"/>
            </w:tcBorders>
            <w:vAlign w:val="center"/>
          </w:tcPr>
          <w:p w:rsidR="00911AE6" w:rsidRPr="008868E7" w:rsidRDefault="00911AE6" w:rsidP="00911AE6">
            <w:pPr>
              <w:jc w:val="right"/>
              <w:rPr>
                <w:sz w:val="20"/>
                <w:szCs w:val="20"/>
              </w:rPr>
            </w:pPr>
            <w:r w:rsidRPr="008868E7">
              <w:rPr>
                <w:sz w:val="20"/>
                <w:szCs w:val="20"/>
              </w:rPr>
              <w:t>645,68</w:t>
            </w:r>
          </w:p>
        </w:tc>
      </w:tr>
      <w:tr w:rsidR="00911AE6" w:rsidRPr="00E41048" w:rsidTr="00C930A8">
        <w:trPr>
          <w:trHeight w:val="340"/>
        </w:trPr>
        <w:tc>
          <w:tcPr>
            <w:tcW w:w="7175" w:type="dxa"/>
            <w:gridSpan w:val="2"/>
            <w:tcBorders>
              <w:bottom w:val="single" w:sz="4" w:space="0" w:color="auto"/>
            </w:tcBorders>
            <w:vAlign w:val="center"/>
          </w:tcPr>
          <w:p w:rsidR="00911AE6" w:rsidRPr="00E41048" w:rsidRDefault="00911AE6" w:rsidP="00911AE6">
            <w:pPr>
              <w:rPr>
                <w:sz w:val="20"/>
              </w:rPr>
            </w:pPr>
            <w:r>
              <w:rPr>
                <w:sz w:val="20"/>
              </w:rPr>
              <w:t>Racc</w:t>
            </w:r>
            <w:r w:rsidRPr="00E41048">
              <w:rPr>
                <w:sz w:val="20"/>
              </w:rPr>
              <w:t>. II à 1 cpt. Double sens</w:t>
            </w:r>
          </w:p>
        </w:tc>
        <w:tc>
          <w:tcPr>
            <w:tcW w:w="598" w:type="dxa"/>
            <w:gridSpan w:val="2"/>
            <w:tcBorders>
              <w:bottom w:val="single" w:sz="4" w:space="0" w:color="auto"/>
            </w:tcBorders>
            <w:vAlign w:val="center"/>
          </w:tcPr>
          <w:p w:rsidR="00911AE6" w:rsidRPr="00E41048" w:rsidRDefault="00911AE6" w:rsidP="00911AE6">
            <w:pPr>
              <w:rPr>
                <w:sz w:val="20"/>
              </w:rPr>
            </w:pPr>
            <w:r>
              <w:rPr>
                <w:sz w:val="20"/>
              </w:rPr>
              <w:t>€</w:t>
            </w:r>
          </w:p>
        </w:tc>
        <w:tc>
          <w:tcPr>
            <w:tcW w:w="1299" w:type="dxa"/>
            <w:tcBorders>
              <w:bottom w:val="single" w:sz="4" w:space="0" w:color="auto"/>
            </w:tcBorders>
            <w:vAlign w:val="center"/>
          </w:tcPr>
          <w:p w:rsidR="00911AE6" w:rsidRPr="008868E7" w:rsidRDefault="00911AE6" w:rsidP="00911AE6">
            <w:pPr>
              <w:jc w:val="right"/>
              <w:rPr>
                <w:sz w:val="20"/>
                <w:szCs w:val="20"/>
              </w:rPr>
            </w:pPr>
            <w:r w:rsidRPr="008868E7">
              <w:rPr>
                <w:sz w:val="20"/>
                <w:szCs w:val="20"/>
              </w:rPr>
              <w:t>534,39</w:t>
            </w:r>
          </w:p>
        </w:tc>
      </w:tr>
      <w:tr w:rsidR="00911AE6" w:rsidRPr="00E41048" w:rsidTr="00C930A8">
        <w:trPr>
          <w:trHeight w:val="340"/>
        </w:trPr>
        <w:tc>
          <w:tcPr>
            <w:tcW w:w="7175" w:type="dxa"/>
            <w:gridSpan w:val="2"/>
            <w:tcBorders>
              <w:bottom w:val="single" w:sz="4" w:space="0" w:color="auto"/>
            </w:tcBorders>
            <w:vAlign w:val="center"/>
          </w:tcPr>
          <w:p w:rsidR="00911AE6" w:rsidRPr="00E41048" w:rsidRDefault="00911AE6" w:rsidP="00911AE6">
            <w:pPr>
              <w:rPr>
                <w:sz w:val="20"/>
              </w:rPr>
            </w:pPr>
            <w:r>
              <w:rPr>
                <w:sz w:val="20"/>
              </w:rPr>
              <w:t>Racc</w:t>
            </w:r>
            <w:r w:rsidRPr="00E41048">
              <w:rPr>
                <w:sz w:val="20"/>
              </w:rPr>
              <w:t>. III - IV à 1 cpt. - Double sens</w:t>
            </w:r>
          </w:p>
        </w:tc>
        <w:tc>
          <w:tcPr>
            <w:tcW w:w="598" w:type="dxa"/>
            <w:gridSpan w:val="2"/>
            <w:tcBorders>
              <w:bottom w:val="single" w:sz="4" w:space="0" w:color="auto"/>
            </w:tcBorders>
            <w:vAlign w:val="center"/>
          </w:tcPr>
          <w:p w:rsidR="00911AE6" w:rsidRPr="00E41048" w:rsidRDefault="00911AE6" w:rsidP="00911AE6">
            <w:pPr>
              <w:rPr>
                <w:sz w:val="20"/>
              </w:rPr>
            </w:pPr>
            <w:r>
              <w:rPr>
                <w:sz w:val="20"/>
              </w:rPr>
              <w:t>€</w:t>
            </w:r>
          </w:p>
        </w:tc>
        <w:tc>
          <w:tcPr>
            <w:tcW w:w="1299" w:type="dxa"/>
            <w:tcBorders>
              <w:bottom w:val="single" w:sz="4" w:space="0" w:color="auto"/>
            </w:tcBorders>
            <w:vAlign w:val="center"/>
          </w:tcPr>
          <w:p w:rsidR="00911AE6" w:rsidRPr="008868E7" w:rsidRDefault="00911AE6" w:rsidP="00911AE6">
            <w:pPr>
              <w:jc w:val="right"/>
              <w:rPr>
                <w:sz w:val="20"/>
                <w:szCs w:val="20"/>
              </w:rPr>
            </w:pPr>
            <w:r w:rsidRPr="008868E7">
              <w:rPr>
                <w:sz w:val="20"/>
                <w:szCs w:val="20"/>
              </w:rPr>
              <w:t>645,68</w:t>
            </w:r>
          </w:p>
        </w:tc>
      </w:tr>
      <w:tr w:rsidR="00911AE6" w:rsidRPr="00E41048" w:rsidTr="00C930A8">
        <w:trPr>
          <w:trHeight w:val="340"/>
        </w:trPr>
        <w:tc>
          <w:tcPr>
            <w:tcW w:w="7175" w:type="dxa"/>
            <w:gridSpan w:val="2"/>
            <w:tcBorders>
              <w:bottom w:val="single" w:sz="4" w:space="0" w:color="auto"/>
            </w:tcBorders>
            <w:vAlign w:val="center"/>
          </w:tcPr>
          <w:p w:rsidR="00911AE6" w:rsidRPr="00E41048" w:rsidRDefault="00911AE6" w:rsidP="00911AE6">
            <w:pPr>
              <w:rPr>
                <w:sz w:val="20"/>
              </w:rPr>
            </w:pPr>
            <w:r>
              <w:rPr>
                <w:sz w:val="20"/>
              </w:rPr>
              <w:t>Racc.</w:t>
            </w:r>
            <w:r w:rsidRPr="00E41048">
              <w:rPr>
                <w:sz w:val="20"/>
              </w:rPr>
              <w:t xml:space="preserve"> IV 1 cpt guirlande en A/A</w:t>
            </w:r>
          </w:p>
        </w:tc>
        <w:tc>
          <w:tcPr>
            <w:tcW w:w="598" w:type="dxa"/>
            <w:gridSpan w:val="2"/>
            <w:tcBorders>
              <w:bottom w:val="single" w:sz="4" w:space="0" w:color="auto"/>
            </w:tcBorders>
            <w:vAlign w:val="center"/>
          </w:tcPr>
          <w:p w:rsidR="00911AE6" w:rsidRPr="00E41048" w:rsidRDefault="00911AE6" w:rsidP="00911AE6">
            <w:pPr>
              <w:rPr>
                <w:sz w:val="20"/>
              </w:rPr>
            </w:pPr>
            <w:r>
              <w:rPr>
                <w:sz w:val="20"/>
              </w:rPr>
              <w:t>€</w:t>
            </w:r>
          </w:p>
        </w:tc>
        <w:tc>
          <w:tcPr>
            <w:tcW w:w="1299" w:type="dxa"/>
            <w:tcBorders>
              <w:bottom w:val="single" w:sz="4" w:space="0" w:color="auto"/>
            </w:tcBorders>
            <w:vAlign w:val="center"/>
          </w:tcPr>
          <w:p w:rsidR="00911AE6" w:rsidRPr="008868E7" w:rsidRDefault="00911AE6" w:rsidP="00911AE6">
            <w:pPr>
              <w:jc w:val="right"/>
              <w:rPr>
                <w:sz w:val="20"/>
                <w:szCs w:val="20"/>
              </w:rPr>
            </w:pPr>
            <w:r w:rsidRPr="008868E7">
              <w:rPr>
                <w:sz w:val="20"/>
                <w:szCs w:val="20"/>
              </w:rPr>
              <w:t>1.570,65</w:t>
            </w:r>
          </w:p>
        </w:tc>
      </w:tr>
      <w:tr w:rsidR="00911AE6" w:rsidRPr="00E41048" w:rsidTr="00C930A8">
        <w:trPr>
          <w:trHeight w:val="340"/>
        </w:trPr>
        <w:tc>
          <w:tcPr>
            <w:tcW w:w="7175" w:type="dxa"/>
            <w:gridSpan w:val="2"/>
            <w:tcBorders>
              <w:bottom w:val="single" w:sz="4" w:space="0" w:color="auto"/>
            </w:tcBorders>
            <w:vAlign w:val="center"/>
          </w:tcPr>
          <w:p w:rsidR="00911AE6" w:rsidRPr="00E41048" w:rsidRDefault="00911AE6" w:rsidP="00911AE6">
            <w:pPr>
              <w:rPr>
                <w:sz w:val="20"/>
              </w:rPr>
            </w:pPr>
            <w:r>
              <w:rPr>
                <w:sz w:val="20"/>
              </w:rPr>
              <w:t>Racc.</w:t>
            </w:r>
            <w:r w:rsidRPr="00E41048">
              <w:rPr>
                <w:sz w:val="20"/>
              </w:rPr>
              <w:t xml:space="preserve"> IV 1 cpt guirlande en S/S</w:t>
            </w:r>
          </w:p>
        </w:tc>
        <w:tc>
          <w:tcPr>
            <w:tcW w:w="598" w:type="dxa"/>
            <w:gridSpan w:val="2"/>
            <w:tcBorders>
              <w:bottom w:val="single" w:sz="4" w:space="0" w:color="auto"/>
            </w:tcBorders>
            <w:vAlign w:val="center"/>
          </w:tcPr>
          <w:p w:rsidR="00911AE6" w:rsidRPr="00E41048" w:rsidRDefault="00911AE6" w:rsidP="00911AE6">
            <w:pPr>
              <w:rPr>
                <w:sz w:val="20"/>
              </w:rPr>
            </w:pPr>
            <w:r>
              <w:rPr>
                <w:sz w:val="20"/>
              </w:rPr>
              <w:t>€</w:t>
            </w:r>
          </w:p>
        </w:tc>
        <w:tc>
          <w:tcPr>
            <w:tcW w:w="1299" w:type="dxa"/>
            <w:tcBorders>
              <w:bottom w:val="single" w:sz="4" w:space="0" w:color="auto"/>
            </w:tcBorders>
            <w:vAlign w:val="center"/>
          </w:tcPr>
          <w:p w:rsidR="00911AE6" w:rsidRPr="008868E7" w:rsidRDefault="00911AE6" w:rsidP="00911AE6">
            <w:pPr>
              <w:jc w:val="right"/>
              <w:rPr>
                <w:sz w:val="20"/>
                <w:szCs w:val="20"/>
              </w:rPr>
            </w:pPr>
            <w:r w:rsidRPr="008868E7">
              <w:rPr>
                <w:sz w:val="20"/>
                <w:szCs w:val="20"/>
              </w:rPr>
              <w:t>1.873,98</w:t>
            </w:r>
          </w:p>
        </w:tc>
      </w:tr>
      <w:tr w:rsidR="00911AE6" w:rsidRPr="00E41048" w:rsidTr="00C930A8">
        <w:trPr>
          <w:trHeight w:val="340"/>
        </w:trPr>
        <w:tc>
          <w:tcPr>
            <w:tcW w:w="7175" w:type="dxa"/>
            <w:gridSpan w:val="2"/>
            <w:tcBorders>
              <w:bottom w:val="single" w:sz="4" w:space="0" w:color="auto"/>
            </w:tcBorders>
            <w:vAlign w:val="center"/>
          </w:tcPr>
          <w:p w:rsidR="00911AE6" w:rsidRPr="00E41048" w:rsidRDefault="00911AE6" w:rsidP="00911AE6">
            <w:pPr>
              <w:rPr>
                <w:sz w:val="20"/>
              </w:rPr>
            </w:pPr>
            <w:r>
              <w:rPr>
                <w:sz w:val="20"/>
              </w:rPr>
              <w:t>Racc</w:t>
            </w:r>
            <w:r w:rsidRPr="00E41048">
              <w:rPr>
                <w:sz w:val="20"/>
              </w:rPr>
              <w:t>. II à 2 cpt. EN</w:t>
            </w:r>
          </w:p>
        </w:tc>
        <w:tc>
          <w:tcPr>
            <w:tcW w:w="598" w:type="dxa"/>
            <w:gridSpan w:val="2"/>
            <w:tcBorders>
              <w:bottom w:val="single" w:sz="4" w:space="0" w:color="auto"/>
            </w:tcBorders>
            <w:vAlign w:val="center"/>
          </w:tcPr>
          <w:p w:rsidR="00911AE6" w:rsidRPr="00E41048" w:rsidRDefault="00911AE6" w:rsidP="00911AE6">
            <w:pPr>
              <w:rPr>
                <w:sz w:val="20"/>
              </w:rPr>
            </w:pPr>
            <w:r>
              <w:rPr>
                <w:sz w:val="20"/>
              </w:rPr>
              <w:t>€</w:t>
            </w:r>
          </w:p>
        </w:tc>
        <w:tc>
          <w:tcPr>
            <w:tcW w:w="1299" w:type="dxa"/>
            <w:tcBorders>
              <w:bottom w:val="single" w:sz="4" w:space="0" w:color="auto"/>
            </w:tcBorders>
            <w:vAlign w:val="center"/>
          </w:tcPr>
          <w:p w:rsidR="00911AE6" w:rsidRPr="008868E7" w:rsidRDefault="00911AE6" w:rsidP="00911AE6">
            <w:pPr>
              <w:jc w:val="right"/>
              <w:rPr>
                <w:sz w:val="20"/>
                <w:szCs w:val="20"/>
              </w:rPr>
            </w:pPr>
            <w:r w:rsidRPr="008868E7">
              <w:rPr>
                <w:sz w:val="20"/>
                <w:szCs w:val="20"/>
              </w:rPr>
              <w:t>746,08</w:t>
            </w:r>
          </w:p>
        </w:tc>
      </w:tr>
      <w:tr w:rsidR="00911AE6" w:rsidRPr="00E41048" w:rsidTr="00C930A8">
        <w:trPr>
          <w:trHeight w:val="340"/>
        </w:trPr>
        <w:tc>
          <w:tcPr>
            <w:tcW w:w="7175" w:type="dxa"/>
            <w:gridSpan w:val="2"/>
            <w:tcBorders>
              <w:bottom w:val="single" w:sz="4" w:space="0" w:color="auto"/>
            </w:tcBorders>
            <w:vAlign w:val="center"/>
          </w:tcPr>
          <w:p w:rsidR="00911AE6" w:rsidRPr="00E41048" w:rsidRDefault="00911AE6" w:rsidP="00911AE6">
            <w:pPr>
              <w:rPr>
                <w:sz w:val="20"/>
              </w:rPr>
            </w:pPr>
            <w:r>
              <w:rPr>
                <w:sz w:val="20"/>
              </w:rPr>
              <w:t>Racc</w:t>
            </w:r>
            <w:r w:rsidRPr="00E41048">
              <w:rPr>
                <w:sz w:val="20"/>
              </w:rPr>
              <w:t>. IV à 2 cpt. EN</w:t>
            </w:r>
          </w:p>
        </w:tc>
        <w:tc>
          <w:tcPr>
            <w:tcW w:w="598" w:type="dxa"/>
            <w:gridSpan w:val="2"/>
            <w:tcBorders>
              <w:bottom w:val="single" w:sz="4" w:space="0" w:color="auto"/>
            </w:tcBorders>
            <w:vAlign w:val="center"/>
          </w:tcPr>
          <w:p w:rsidR="00911AE6" w:rsidRPr="00E41048" w:rsidRDefault="00911AE6" w:rsidP="00911AE6">
            <w:pPr>
              <w:rPr>
                <w:sz w:val="20"/>
              </w:rPr>
            </w:pPr>
            <w:r>
              <w:rPr>
                <w:sz w:val="20"/>
              </w:rPr>
              <w:t>€</w:t>
            </w:r>
          </w:p>
        </w:tc>
        <w:tc>
          <w:tcPr>
            <w:tcW w:w="1299" w:type="dxa"/>
            <w:tcBorders>
              <w:bottom w:val="single" w:sz="4" w:space="0" w:color="auto"/>
            </w:tcBorders>
            <w:vAlign w:val="center"/>
          </w:tcPr>
          <w:p w:rsidR="00911AE6" w:rsidRPr="008868E7" w:rsidRDefault="00911AE6" w:rsidP="00911AE6">
            <w:pPr>
              <w:jc w:val="right"/>
              <w:rPr>
                <w:sz w:val="20"/>
                <w:szCs w:val="20"/>
              </w:rPr>
            </w:pPr>
            <w:r w:rsidRPr="008868E7">
              <w:rPr>
                <w:sz w:val="20"/>
                <w:szCs w:val="20"/>
              </w:rPr>
              <w:t>857,43</w:t>
            </w:r>
          </w:p>
        </w:tc>
      </w:tr>
      <w:tr w:rsidR="00911AE6" w:rsidRPr="00E41048" w:rsidTr="00C930A8">
        <w:trPr>
          <w:trHeight w:val="340"/>
        </w:trPr>
        <w:tc>
          <w:tcPr>
            <w:tcW w:w="7175" w:type="dxa"/>
            <w:gridSpan w:val="2"/>
            <w:tcBorders>
              <w:bottom w:val="single" w:sz="4" w:space="0" w:color="auto"/>
            </w:tcBorders>
            <w:vAlign w:val="center"/>
          </w:tcPr>
          <w:p w:rsidR="00911AE6" w:rsidRPr="00E41048" w:rsidRDefault="00911AE6" w:rsidP="00911AE6">
            <w:pPr>
              <w:rPr>
                <w:sz w:val="20"/>
              </w:rPr>
            </w:pPr>
            <w:r>
              <w:rPr>
                <w:sz w:val="20"/>
              </w:rPr>
              <w:t>Racc</w:t>
            </w:r>
            <w:r w:rsidRPr="00E41048">
              <w:rPr>
                <w:sz w:val="20"/>
              </w:rPr>
              <w:t>. armoire marché</w:t>
            </w:r>
          </w:p>
        </w:tc>
        <w:tc>
          <w:tcPr>
            <w:tcW w:w="598" w:type="dxa"/>
            <w:gridSpan w:val="2"/>
            <w:tcBorders>
              <w:bottom w:val="single" w:sz="4" w:space="0" w:color="auto"/>
            </w:tcBorders>
            <w:vAlign w:val="center"/>
          </w:tcPr>
          <w:p w:rsidR="00911AE6" w:rsidRPr="00E41048" w:rsidRDefault="00911AE6" w:rsidP="00911AE6">
            <w:pPr>
              <w:rPr>
                <w:sz w:val="20"/>
              </w:rPr>
            </w:pPr>
            <w:r>
              <w:rPr>
                <w:sz w:val="20"/>
              </w:rPr>
              <w:t>€</w:t>
            </w:r>
          </w:p>
        </w:tc>
        <w:tc>
          <w:tcPr>
            <w:tcW w:w="1299" w:type="dxa"/>
            <w:tcBorders>
              <w:bottom w:val="single" w:sz="4" w:space="0" w:color="auto"/>
            </w:tcBorders>
            <w:vAlign w:val="center"/>
          </w:tcPr>
          <w:p w:rsidR="00911AE6" w:rsidRPr="008868E7" w:rsidRDefault="00911AE6" w:rsidP="00911AE6">
            <w:pPr>
              <w:jc w:val="right"/>
              <w:rPr>
                <w:sz w:val="20"/>
                <w:szCs w:val="20"/>
              </w:rPr>
            </w:pPr>
            <w:r w:rsidRPr="008868E7">
              <w:rPr>
                <w:sz w:val="20"/>
                <w:szCs w:val="20"/>
              </w:rPr>
              <w:t>974,42</w:t>
            </w:r>
          </w:p>
        </w:tc>
      </w:tr>
      <w:tr w:rsidR="00911AE6" w:rsidRPr="00E41048" w:rsidTr="00C930A8">
        <w:trPr>
          <w:trHeight w:val="340"/>
        </w:trPr>
        <w:tc>
          <w:tcPr>
            <w:tcW w:w="7175" w:type="dxa"/>
            <w:gridSpan w:val="2"/>
            <w:tcBorders>
              <w:bottom w:val="single" w:sz="4" w:space="0" w:color="auto"/>
            </w:tcBorders>
            <w:vAlign w:val="center"/>
          </w:tcPr>
          <w:p w:rsidR="00911AE6" w:rsidRPr="00E41048" w:rsidRDefault="00911AE6" w:rsidP="00911AE6">
            <w:pPr>
              <w:rPr>
                <w:sz w:val="20"/>
              </w:rPr>
            </w:pPr>
            <w:r w:rsidRPr="00F31F03">
              <w:rPr>
                <w:sz w:val="20"/>
              </w:rPr>
              <w:t>Racc. S/S Boite T sans fouille</w:t>
            </w:r>
          </w:p>
        </w:tc>
        <w:tc>
          <w:tcPr>
            <w:tcW w:w="598" w:type="dxa"/>
            <w:gridSpan w:val="2"/>
            <w:tcBorders>
              <w:bottom w:val="single" w:sz="4" w:space="0" w:color="auto"/>
            </w:tcBorders>
            <w:vAlign w:val="center"/>
          </w:tcPr>
          <w:p w:rsidR="00911AE6" w:rsidRDefault="00911AE6" w:rsidP="00911AE6">
            <w:pPr>
              <w:rPr>
                <w:sz w:val="20"/>
              </w:rPr>
            </w:pPr>
            <w:r>
              <w:rPr>
                <w:sz w:val="20"/>
              </w:rPr>
              <w:t>€</w:t>
            </w:r>
          </w:p>
        </w:tc>
        <w:tc>
          <w:tcPr>
            <w:tcW w:w="1299" w:type="dxa"/>
            <w:tcBorders>
              <w:bottom w:val="single" w:sz="4" w:space="0" w:color="auto"/>
            </w:tcBorders>
            <w:vAlign w:val="center"/>
          </w:tcPr>
          <w:p w:rsidR="00911AE6" w:rsidRPr="008868E7" w:rsidRDefault="00911AE6" w:rsidP="00911AE6">
            <w:pPr>
              <w:jc w:val="right"/>
              <w:rPr>
                <w:sz w:val="20"/>
                <w:szCs w:val="20"/>
              </w:rPr>
            </w:pPr>
            <w:r w:rsidRPr="008868E7">
              <w:rPr>
                <w:sz w:val="20"/>
                <w:szCs w:val="20"/>
              </w:rPr>
              <w:t>903,84</w:t>
            </w:r>
          </w:p>
        </w:tc>
      </w:tr>
      <w:tr w:rsidR="00911AE6" w:rsidRPr="00E41048" w:rsidTr="00C930A8">
        <w:trPr>
          <w:trHeight w:val="340"/>
        </w:trPr>
        <w:tc>
          <w:tcPr>
            <w:tcW w:w="7175" w:type="dxa"/>
            <w:gridSpan w:val="2"/>
            <w:tcBorders>
              <w:bottom w:val="single" w:sz="4" w:space="0" w:color="auto"/>
            </w:tcBorders>
            <w:vAlign w:val="center"/>
          </w:tcPr>
          <w:p w:rsidR="00911AE6" w:rsidRPr="00E41048" w:rsidRDefault="00911AE6" w:rsidP="00911AE6">
            <w:pPr>
              <w:rPr>
                <w:sz w:val="20"/>
              </w:rPr>
            </w:pPr>
            <w:r>
              <w:rPr>
                <w:sz w:val="20"/>
              </w:rPr>
              <w:t xml:space="preserve">Racc. S/S </w:t>
            </w:r>
            <w:r w:rsidRPr="00853DB6">
              <w:rPr>
                <w:sz w:val="20"/>
              </w:rPr>
              <w:t>Boite T</w:t>
            </w:r>
          </w:p>
        </w:tc>
        <w:tc>
          <w:tcPr>
            <w:tcW w:w="598" w:type="dxa"/>
            <w:gridSpan w:val="2"/>
            <w:tcBorders>
              <w:bottom w:val="single" w:sz="4" w:space="0" w:color="auto"/>
            </w:tcBorders>
            <w:vAlign w:val="center"/>
          </w:tcPr>
          <w:p w:rsidR="00911AE6" w:rsidRDefault="00911AE6" w:rsidP="00911AE6">
            <w:pPr>
              <w:rPr>
                <w:sz w:val="20"/>
              </w:rPr>
            </w:pPr>
            <w:r>
              <w:rPr>
                <w:sz w:val="20"/>
              </w:rPr>
              <w:t>€</w:t>
            </w:r>
          </w:p>
        </w:tc>
        <w:tc>
          <w:tcPr>
            <w:tcW w:w="1299" w:type="dxa"/>
            <w:tcBorders>
              <w:bottom w:val="single" w:sz="4" w:space="0" w:color="auto"/>
            </w:tcBorders>
            <w:vAlign w:val="center"/>
          </w:tcPr>
          <w:p w:rsidR="00911AE6" w:rsidRPr="008868E7" w:rsidRDefault="00911AE6" w:rsidP="00911AE6">
            <w:pPr>
              <w:jc w:val="right"/>
              <w:rPr>
                <w:sz w:val="20"/>
                <w:szCs w:val="20"/>
              </w:rPr>
            </w:pPr>
            <w:r w:rsidRPr="008868E7">
              <w:rPr>
                <w:sz w:val="20"/>
                <w:szCs w:val="20"/>
              </w:rPr>
              <w:t>1.452,81</w:t>
            </w:r>
          </w:p>
        </w:tc>
      </w:tr>
      <w:tr w:rsidR="00911AE6" w:rsidRPr="00E41048" w:rsidTr="00C930A8">
        <w:trPr>
          <w:trHeight w:val="340"/>
        </w:trPr>
        <w:tc>
          <w:tcPr>
            <w:tcW w:w="7175" w:type="dxa"/>
            <w:gridSpan w:val="2"/>
            <w:tcBorders>
              <w:bottom w:val="single" w:sz="4" w:space="0" w:color="auto"/>
            </w:tcBorders>
            <w:vAlign w:val="center"/>
          </w:tcPr>
          <w:p w:rsidR="00911AE6" w:rsidRPr="00E41048" w:rsidRDefault="00911AE6" w:rsidP="00911AE6">
            <w:pPr>
              <w:rPr>
                <w:sz w:val="20"/>
              </w:rPr>
            </w:pPr>
            <w:r>
              <w:rPr>
                <w:sz w:val="20"/>
              </w:rPr>
              <w:t>Racc</w:t>
            </w:r>
            <w:r w:rsidRPr="00E41048">
              <w:rPr>
                <w:sz w:val="20"/>
              </w:rPr>
              <w:t xml:space="preserve"> sans cpt + </w:t>
            </w:r>
            <w:proofErr w:type="spellStart"/>
            <w:r w:rsidRPr="00E41048">
              <w:rPr>
                <w:sz w:val="20"/>
              </w:rPr>
              <w:t>disj</w:t>
            </w:r>
            <w:proofErr w:type="spellEnd"/>
            <w:r w:rsidRPr="00E41048">
              <w:rPr>
                <w:sz w:val="20"/>
              </w:rPr>
              <w:t xml:space="preserve"> client</w:t>
            </w:r>
          </w:p>
        </w:tc>
        <w:tc>
          <w:tcPr>
            <w:tcW w:w="598" w:type="dxa"/>
            <w:gridSpan w:val="2"/>
            <w:tcBorders>
              <w:bottom w:val="single" w:sz="4" w:space="0" w:color="auto"/>
            </w:tcBorders>
            <w:vAlign w:val="center"/>
          </w:tcPr>
          <w:p w:rsidR="00911AE6" w:rsidRPr="00E41048" w:rsidRDefault="00911AE6" w:rsidP="00911AE6">
            <w:pPr>
              <w:rPr>
                <w:sz w:val="20"/>
              </w:rPr>
            </w:pPr>
            <w:r>
              <w:rPr>
                <w:sz w:val="20"/>
              </w:rPr>
              <w:t>€</w:t>
            </w:r>
          </w:p>
        </w:tc>
        <w:tc>
          <w:tcPr>
            <w:tcW w:w="1299" w:type="dxa"/>
            <w:tcBorders>
              <w:bottom w:val="single" w:sz="4" w:space="0" w:color="auto"/>
            </w:tcBorders>
            <w:vAlign w:val="center"/>
          </w:tcPr>
          <w:p w:rsidR="00911AE6" w:rsidRPr="008868E7" w:rsidRDefault="00911AE6" w:rsidP="00911AE6">
            <w:pPr>
              <w:jc w:val="right"/>
              <w:rPr>
                <w:sz w:val="20"/>
                <w:szCs w:val="20"/>
              </w:rPr>
            </w:pPr>
            <w:r w:rsidRPr="008868E7">
              <w:rPr>
                <w:sz w:val="20"/>
                <w:szCs w:val="20"/>
              </w:rPr>
              <w:t>273,90</w:t>
            </w:r>
          </w:p>
        </w:tc>
      </w:tr>
      <w:tr w:rsidR="00911AE6" w:rsidRPr="00E41048" w:rsidTr="00C930A8">
        <w:trPr>
          <w:trHeight w:val="340"/>
        </w:trPr>
        <w:tc>
          <w:tcPr>
            <w:tcW w:w="7175" w:type="dxa"/>
            <w:gridSpan w:val="2"/>
            <w:tcBorders>
              <w:bottom w:val="single" w:sz="4" w:space="0" w:color="auto"/>
            </w:tcBorders>
            <w:vAlign w:val="center"/>
          </w:tcPr>
          <w:p w:rsidR="00911AE6" w:rsidRPr="00E41048" w:rsidRDefault="00911AE6" w:rsidP="00911AE6">
            <w:pPr>
              <w:rPr>
                <w:sz w:val="20"/>
              </w:rPr>
            </w:pPr>
            <w:r w:rsidRPr="00E41048">
              <w:rPr>
                <w:sz w:val="20"/>
              </w:rPr>
              <w:t xml:space="preserve">Armoire fixe pour </w:t>
            </w:r>
            <w:r>
              <w:rPr>
                <w:sz w:val="20"/>
              </w:rPr>
              <w:t>a</w:t>
            </w:r>
            <w:r w:rsidRPr="00E41048">
              <w:rPr>
                <w:sz w:val="20"/>
              </w:rPr>
              <w:t>dministration communale</w:t>
            </w:r>
            <w:r>
              <w:rPr>
                <w:sz w:val="20"/>
              </w:rPr>
              <w:t xml:space="preserve"> (en lieu et place d’armoire mobile)</w:t>
            </w:r>
          </w:p>
        </w:tc>
        <w:tc>
          <w:tcPr>
            <w:tcW w:w="598" w:type="dxa"/>
            <w:gridSpan w:val="2"/>
            <w:tcBorders>
              <w:bottom w:val="single" w:sz="4" w:space="0" w:color="auto"/>
            </w:tcBorders>
            <w:vAlign w:val="center"/>
          </w:tcPr>
          <w:p w:rsidR="00911AE6" w:rsidRPr="00E41048" w:rsidRDefault="00911AE6" w:rsidP="00911AE6">
            <w:pPr>
              <w:rPr>
                <w:sz w:val="20"/>
              </w:rPr>
            </w:pPr>
            <w:r>
              <w:rPr>
                <w:sz w:val="20"/>
              </w:rPr>
              <w:t>€</w:t>
            </w:r>
          </w:p>
        </w:tc>
        <w:tc>
          <w:tcPr>
            <w:tcW w:w="1299" w:type="dxa"/>
            <w:tcBorders>
              <w:bottom w:val="single" w:sz="4" w:space="0" w:color="auto"/>
            </w:tcBorders>
            <w:vAlign w:val="center"/>
          </w:tcPr>
          <w:p w:rsidR="00911AE6" w:rsidRPr="008868E7" w:rsidRDefault="00911AE6" w:rsidP="00911AE6">
            <w:pPr>
              <w:jc w:val="right"/>
              <w:rPr>
                <w:sz w:val="20"/>
                <w:szCs w:val="20"/>
              </w:rPr>
            </w:pPr>
            <w:r w:rsidRPr="008868E7">
              <w:rPr>
                <w:sz w:val="20"/>
                <w:szCs w:val="20"/>
              </w:rPr>
              <w:t>1.425,44</w:t>
            </w:r>
          </w:p>
        </w:tc>
      </w:tr>
      <w:tr w:rsidR="00321A7C" w:rsidRPr="000056C2" w:rsidTr="00D16EA3">
        <w:trPr>
          <w:trHeight w:val="340"/>
        </w:trPr>
        <w:tc>
          <w:tcPr>
            <w:tcW w:w="9072" w:type="dxa"/>
            <w:gridSpan w:val="5"/>
            <w:tcBorders>
              <w:top w:val="single" w:sz="4" w:space="0" w:color="auto"/>
              <w:bottom w:val="single" w:sz="4" w:space="0" w:color="auto"/>
            </w:tcBorders>
            <w:shd w:val="clear" w:color="auto" w:fill="D9E2F3" w:themeFill="accent5" w:themeFillTint="33"/>
            <w:vAlign w:val="center"/>
          </w:tcPr>
          <w:p w:rsidR="00321A7C" w:rsidRPr="000056C2" w:rsidRDefault="00BD23E5" w:rsidP="00D16EA3">
            <w:pPr>
              <w:rPr>
                <w:sz w:val="28"/>
              </w:rPr>
            </w:pPr>
            <w:r w:rsidRPr="000056C2">
              <w:rPr>
                <w:b/>
                <w:sz w:val="28"/>
              </w:rPr>
              <w:t>Mise à disposition de puissance</w:t>
            </w:r>
          </w:p>
        </w:tc>
      </w:tr>
      <w:tr w:rsidR="0017406C" w:rsidRPr="0017406C" w:rsidTr="00C73A5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17406C" w:rsidP="0017406C">
            <w:pPr>
              <w:rPr>
                <w:sz w:val="20"/>
                <w:szCs w:val="20"/>
              </w:rPr>
            </w:pPr>
            <w:r w:rsidRPr="0017406C">
              <w:rPr>
                <w:sz w:val="20"/>
                <w:szCs w:val="20"/>
              </w:rPr>
              <w:t>Redevance par kVA si Puis. &gt; 11,5 kVA arrondi au 1/10 kVA</w:t>
            </w:r>
          </w:p>
        </w:tc>
        <w:tc>
          <w:tcPr>
            <w:tcW w:w="589" w:type="dxa"/>
            <w:tcBorders>
              <w:top w:val="single" w:sz="4" w:space="0" w:color="auto"/>
              <w:left w:val="single" w:sz="4" w:space="0" w:color="auto"/>
              <w:bottom w:val="single" w:sz="4" w:space="0" w:color="auto"/>
              <w:right w:val="nil"/>
            </w:tcBorders>
            <w:vAlign w:val="center"/>
          </w:tcPr>
          <w:p w:rsidR="0017406C" w:rsidRPr="0017406C" w:rsidRDefault="0017406C" w:rsidP="0017406C">
            <w:pPr>
              <w:rPr>
                <w:sz w:val="20"/>
                <w:szCs w:val="20"/>
              </w:rPr>
            </w:pPr>
            <w:r w:rsidRPr="0017406C">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17406C" w:rsidRPr="008868E7" w:rsidRDefault="00E876EB" w:rsidP="00E87460">
            <w:pPr>
              <w:jc w:val="right"/>
              <w:rPr>
                <w:sz w:val="20"/>
                <w:szCs w:val="20"/>
              </w:rPr>
            </w:pPr>
            <w:r w:rsidRPr="008868E7">
              <w:rPr>
                <w:sz w:val="20"/>
                <w:szCs w:val="20"/>
              </w:rPr>
              <w:t>21</w:t>
            </w:r>
            <w:r w:rsidR="00E87460" w:rsidRPr="008868E7">
              <w:rPr>
                <w:sz w:val="20"/>
                <w:szCs w:val="20"/>
              </w:rPr>
              <w:t>7</w:t>
            </w:r>
            <w:r w:rsidR="009F6519" w:rsidRPr="008868E7">
              <w:rPr>
                <w:sz w:val="20"/>
                <w:szCs w:val="20"/>
              </w:rPr>
              <w:t>,</w:t>
            </w:r>
            <w:r w:rsidR="00E87460" w:rsidRPr="008868E7">
              <w:rPr>
                <w:sz w:val="20"/>
                <w:szCs w:val="20"/>
              </w:rPr>
              <w:t>97</w:t>
            </w:r>
          </w:p>
        </w:tc>
      </w:tr>
      <w:tr w:rsidR="0017406C" w:rsidRPr="0017406C" w:rsidTr="00C73A5D">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17406C" w:rsidRPr="0017406C" w:rsidRDefault="0017406C" w:rsidP="0017406C">
            <w:pPr>
              <w:rPr>
                <w:sz w:val="20"/>
                <w:szCs w:val="20"/>
              </w:rPr>
            </w:pPr>
            <w:r w:rsidRPr="0017406C">
              <w:rPr>
                <w:sz w:val="20"/>
                <w:szCs w:val="20"/>
              </w:rPr>
              <w:t>Redevance par kVA "chantier" &amp; "temporaire"  - coût mensuel</w:t>
            </w:r>
          </w:p>
        </w:tc>
        <w:tc>
          <w:tcPr>
            <w:tcW w:w="589" w:type="dxa"/>
            <w:tcBorders>
              <w:top w:val="single" w:sz="4" w:space="0" w:color="auto"/>
              <w:left w:val="single" w:sz="4" w:space="0" w:color="auto"/>
              <w:bottom w:val="single" w:sz="4" w:space="0" w:color="auto"/>
              <w:right w:val="nil"/>
            </w:tcBorders>
            <w:vAlign w:val="center"/>
          </w:tcPr>
          <w:p w:rsidR="0017406C" w:rsidRPr="0017406C" w:rsidRDefault="0017406C" w:rsidP="0017406C">
            <w:pPr>
              <w:rPr>
                <w:sz w:val="20"/>
                <w:szCs w:val="20"/>
              </w:rPr>
            </w:pPr>
            <w:r w:rsidRPr="0017406C">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17406C" w:rsidRPr="008868E7" w:rsidRDefault="00884423" w:rsidP="00E876EB">
            <w:pPr>
              <w:jc w:val="right"/>
              <w:rPr>
                <w:sz w:val="20"/>
                <w:szCs w:val="20"/>
              </w:rPr>
            </w:pPr>
            <w:r w:rsidRPr="008868E7">
              <w:rPr>
                <w:sz w:val="20"/>
                <w:szCs w:val="20"/>
              </w:rPr>
              <w:t>5,</w:t>
            </w:r>
            <w:r w:rsidR="00E87460" w:rsidRPr="008868E7">
              <w:rPr>
                <w:sz w:val="20"/>
                <w:szCs w:val="20"/>
              </w:rPr>
              <w:t>68</w:t>
            </w:r>
          </w:p>
        </w:tc>
      </w:tr>
      <w:tr w:rsidR="00321A7C" w:rsidRPr="000056C2" w:rsidTr="00D16EA3">
        <w:trPr>
          <w:trHeight w:val="340"/>
        </w:trPr>
        <w:tc>
          <w:tcPr>
            <w:tcW w:w="9072" w:type="dxa"/>
            <w:gridSpan w:val="5"/>
            <w:tcBorders>
              <w:top w:val="single" w:sz="4" w:space="0" w:color="auto"/>
              <w:bottom w:val="single" w:sz="4" w:space="0" w:color="auto"/>
            </w:tcBorders>
            <w:shd w:val="clear" w:color="auto" w:fill="D9E2F3" w:themeFill="accent5" w:themeFillTint="33"/>
            <w:vAlign w:val="center"/>
          </w:tcPr>
          <w:p w:rsidR="00321A7C" w:rsidRPr="000056C2" w:rsidRDefault="00BD23E5" w:rsidP="00D16EA3">
            <w:pPr>
              <w:rPr>
                <w:sz w:val="28"/>
              </w:rPr>
            </w:pPr>
            <w:r w:rsidRPr="000056C2">
              <w:rPr>
                <w:b/>
                <w:sz w:val="28"/>
              </w:rPr>
              <w:t>Modifications</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Pr>
                <w:sz w:val="20"/>
                <w:szCs w:val="20"/>
              </w:rPr>
              <w:t xml:space="preserve">Remplacement compteur de tout type par compteur de tout type </w:t>
            </w:r>
            <w:r w:rsidRPr="005614B9">
              <w:rPr>
                <w:sz w:val="16"/>
                <w:szCs w:val="20"/>
              </w:rPr>
              <w:t>(1)</w:t>
            </w:r>
          </w:p>
        </w:tc>
        <w:tc>
          <w:tcPr>
            <w:tcW w:w="589" w:type="dxa"/>
            <w:tcBorders>
              <w:bottom w:val="single" w:sz="4" w:space="0" w:color="auto"/>
            </w:tcBorders>
            <w:vAlign w:val="center"/>
          </w:tcPr>
          <w:p w:rsidR="00FB2BD8" w:rsidRPr="00FD5B00" w:rsidRDefault="00FB2BD8" w:rsidP="00FB2BD8">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159,68</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Default="00FB2BD8" w:rsidP="00FB2BD8">
            <w:pPr>
              <w:rPr>
                <w:sz w:val="20"/>
                <w:szCs w:val="20"/>
              </w:rPr>
            </w:pPr>
            <w:r>
              <w:rPr>
                <w:sz w:val="20"/>
                <w:szCs w:val="20"/>
              </w:rPr>
              <w:t xml:space="preserve">Remplacement ou adaptation du branchement - II </w:t>
            </w:r>
            <w:r w:rsidRPr="005614B9">
              <w:rPr>
                <w:sz w:val="16"/>
                <w:szCs w:val="20"/>
              </w:rPr>
              <w:t>(2)</w:t>
            </w:r>
          </w:p>
        </w:tc>
        <w:tc>
          <w:tcPr>
            <w:tcW w:w="589" w:type="dxa"/>
            <w:tcBorders>
              <w:bottom w:val="single" w:sz="4" w:space="0" w:color="auto"/>
            </w:tcBorders>
            <w:vAlign w:val="center"/>
          </w:tcPr>
          <w:p w:rsidR="00FB2BD8" w:rsidRPr="00FD5B00" w:rsidRDefault="00FB2BD8" w:rsidP="00FB2BD8">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374,71</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Default="00FB2BD8" w:rsidP="00FB2BD8">
            <w:pPr>
              <w:rPr>
                <w:sz w:val="20"/>
                <w:szCs w:val="20"/>
              </w:rPr>
            </w:pPr>
            <w:r>
              <w:rPr>
                <w:sz w:val="20"/>
                <w:szCs w:val="20"/>
              </w:rPr>
              <w:t xml:space="preserve">Remplacement ou adaptation du branchement - III ou IV </w:t>
            </w:r>
            <w:r w:rsidRPr="005614B9">
              <w:rPr>
                <w:sz w:val="16"/>
                <w:szCs w:val="20"/>
              </w:rPr>
              <w:t>(2)</w:t>
            </w:r>
          </w:p>
        </w:tc>
        <w:tc>
          <w:tcPr>
            <w:tcW w:w="589" w:type="dxa"/>
            <w:tcBorders>
              <w:bottom w:val="single" w:sz="4" w:space="0" w:color="auto"/>
            </w:tcBorders>
            <w:vAlign w:val="center"/>
          </w:tcPr>
          <w:p w:rsidR="00FB2BD8" w:rsidRPr="00FD5B00" w:rsidRDefault="00FB2BD8" w:rsidP="00FB2BD8">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486</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sidRPr="00FD5B00">
              <w:rPr>
                <w:sz w:val="20"/>
                <w:szCs w:val="20"/>
              </w:rPr>
              <w:t>Passage informatique DT - ST</w:t>
            </w:r>
          </w:p>
        </w:tc>
        <w:tc>
          <w:tcPr>
            <w:tcW w:w="589" w:type="dxa"/>
            <w:tcBorders>
              <w:bottom w:val="single" w:sz="4" w:space="0" w:color="auto"/>
            </w:tcBorders>
            <w:vAlign w:val="center"/>
          </w:tcPr>
          <w:p w:rsidR="00FB2BD8" w:rsidRPr="00FD5B00" w:rsidRDefault="00FB2BD8" w:rsidP="00FB2BD8">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36,17</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sidRPr="00FD5B00">
              <w:rPr>
                <w:sz w:val="20"/>
                <w:szCs w:val="20"/>
              </w:rPr>
              <w:t>Passage informatique ST - DT</w:t>
            </w:r>
          </w:p>
        </w:tc>
        <w:tc>
          <w:tcPr>
            <w:tcW w:w="589" w:type="dxa"/>
            <w:tcBorders>
              <w:bottom w:val="single" w:sz="4" w:space="0" w:color="auto"/>
            </w:tcBorders>
            <w:vAlign w:val="center"/>
          </w:tcPr>
          <w:p w:rsidR="00FB2BD8" w:rsidRPr="00FD5B00" w:rsidRDefault="00FB2BD8" w:rsidP="00FB2BD8">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36,17</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sidRPr="00FD5B00">
              <w:rPr>
                <w:sz w:val="20"/>
                <w:szCs w:val="20"/>
              </w:rPr>
              <w:t>Aug</w:t>
            </w:r>
            <w:r>
              <w:rPr>
                <w:sz w:val="20"/>
                <w:szCs w:val="20"/>
              </w:rPr>
              <w:t>mentation de puissance</w:t>
            </w:r>
            <w:r w:rsidRPr="00FD5B00">
              <w:rPr>
                <w:sz w:val="20"/>
                <w:szCs w:val="20"/>
              </w:rPr>
              <w:t xml:space="preserve"> sans remplacer cpt.</w:t>
            </w:r>
          </w:p>
        </w:tc>
        <w:tc>
          <w:tcPr>
            <w:tcW w:w="589" w:type="dxa"/>
            <w:tcBorders>
              <w:bottom w:val="single" w:sz="4" w:space="0" w:color="auto"/>
            </w:tcBorders>
            <w:vAlign w:val="center"/>
          </w:tcPr>
          <w:p w:rsidR="00FB2BD8" w:rsidRPr="00FD5B00" w:rsidRDefault="00FB2BD8" w:rsidP="00FB2BD8">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188,9</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sidRPr="00FD5B00">
              <w:rPr>
                <w:sz w:val="20"/>
                <w:szCs w:val="20"/>
              </w:rPr>
              <w:t>Aug</w:t>
            </w:r>
            <w:r>
              <w:rPr>
                <w:sz w:val="20"/>
                <w:szCs w:val="20"/>
              </w:rPr>
              <w:t xml:space="preserve">mentation de puissance + </w:t>
            </w:r>
            <w:r w:rsidRPr="00FD5B00">
              <w:rPr>
                <w:sz w:val="20"/>
                <w:szCs w:val="20"/>
              </w:rPr>
              <w:t>remplacer cpt. II</w:t>
            </w:r>
          </w:p>
        </w:tc>
        <w:tc>
          <w:tcPr>
            <w:tcW w:w="589" w:type="dxa"/>
            <w:tcBorders>
              <w:bottom w:val="single" w:sz="4" w:space="0" w:color="auto"/>
            </w:tcBorders>
            <w:vAlign w:val="center"/>
          </w:tcPr>
          <w:p w:rsidR="00FB2BD8" w:rsidRPr="00FD5B00" w:rsidRDefault="00FB2BD8" w:rsidP="00FB2BD8">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534,39</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sidRPr="00FD5B00">
              <w:rPr>
                <w:sz w:val="20"/>
                <w:szCs w:val="20"/>
              </w:rPr>
              <w:t>Aug</w:t>
            </w:r>
            <w:r>
              <w:rPr>
                <w:sz w:val="20"/>
                <w:szCs w:val="20"/>
              </w:rPr>
              <w:t>mentation de puissance +</w:t>
            </w:r>
            <w:r w:rsidRPr="00FD5B00">
              <w:rPr>
                <w:sz w:val="20"/>
                <w:szCs w:val="20"/>
              </w:rPr>
              <w:t xml:space="preserve"> remplacer cpt. III-IV</w:t>
            </w:r>
          </w:p>
        </w:tc>
        <w:tc>
          <w:tcPr>
            <w:tcW w:w="589" w:type="dxa"/>
            <w:tcBorders>
              <w:bottom w:val="single" w:sz="4" w:space="0" w:color="auto"/>
            </w:tcBorders>
            <w:vAlign w:val="center"/>
          </w:tcPr>
          <w:p w:rsidR="00FB2BD8" w:rsidRPr="00FD5B00" w:rsidRDefault="00FB2BD8" w:rsidP="00FB2BD8">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645,68</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Pr>
                <w:sz w:val="20"/>
                <w:szCs w:val="20"/>
              </w:rPr>
              <w:t xml:space="preserve">Ajout </w:t>
            </w:r>
            <w:r w:rsidRPr="00C73A5D">
              <w:rPr>
                <w:sz w:val="20"/>
                <w:szCs w:val="20"/>
              </w:rPr>
              <w:t>2</w:t>
            </w:r>
            <w:r w:rsidRPr="00E3379C">
              <w:rPr>
                <w:sz w:val="20"/>
                <w:szCs w:val="20"/>
                <w:vertAlign w:val="superscript"/>
              </w:rPr>
              <w:t>ème</w:t>
            </w:r>
            <w:r>
              <w:rPr>
                <w:sz w:val="20"/>
                <w:szCs w:val="20"/>
              </w:rPr>
              <w:t xml:space="preserve"> </w:t>
            </w:r>
            <w:r w:rsidRPr="00C73A5D">
              <w:rPr>
                <w:sz w:val="20"/>
                <w:szCs w:val="20"/>
              </w:rPr>
              <w:t xml:space="preserve">cpt. II </w:t>
            </w:r>
            <w:r>
              <w:rPr>
                <w:sz w:val="20"/>
                <w:szCs w:val="20"/>
              </w:rPr>
              <w:t>pour EN</w:t>
            </w:r>
          </w:p>
        </w:tc>
        <w:tc>
          <w:tcPr>
            <w:tcW w:w="589" w:type="dxa"/>
            <w:tcBorders>
              <w:bottom w:val="single" w:sz="4" w:space="0" w:color="auto"/>
            </w:tcBorders>
            <w:vAlign w:val="center"/>
          </w:tcPr>
          <w:p w:rsidR="00FB2BD8" w:rsidRPr="00FD5B00" w:rsidRDefault="00FB2BD8" w:rsidP="00FB2BD8">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534,39</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Pr>
                <w:sz w:val="20"/>
                <w:szCs w:val="20"/>
              </w:rPr>
              <w:t xml:space="preserve">Ajout </w:t>
            </w:r>
            <w:r w:rsidRPr="00FD5B00">
              <w:rPr>
                <w:sz w:val="20"/>
                <w:szCs w:val="20"/>
              </w:rPr>
              <w:t>2</w:t>
            </w:r>
            <w:r w:rsidRPr="00E3379C">
              <w:rPr>
                <w:sz w:val="20"/>
                <w:szCs w:val="20"/>
                <w:vertAlign w:val="superscript"/>
              </w:rPr>
              <w:t>ème</w:t>
            </w:r>
            <w:r>
              <w:rPr>
                <w:sz w:val="20"/>
                <w:szCs w:val="20"/>
              </w:rPr>
              <w:t xml:space="preserve"> </w:t>
            </w:r>
            <w:r w:rsidRPr="00FD5B00">
              <w:rPr>
                <w:sz w:val="20"/>
                <w:szCs w:val="20"/>
              </w:rPr>
              <w:t>cpt. III-IV pour EN</w:t>
            </w:r>
          </w:p>
        </w:tc>
        <w:tc>
          <w:tcPr>
            <w:tcW w:w="589" w:type="dxa"/>
            <w:tcBorders>
              <w:bottom w:val="single" w:sz="4" w:space="0" w:color="auto"/>
            </w:tcBorders>
            <w:vAlign w:val="center"/>
          </w:tcPr>
          <w:p w:rsidR="00FB2BD8" w:rsidRPr="00FD5B00" w:rsidRDefault="00FB2BD8" w:rsidP="00FB2BD8">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645,68</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sidRPr="00FD5B00">
              <w:rPr>
                <w:sz w:val="20"/>
                <w:szCs w:val="20"/>
              </w:rPr>
              <w:t xml:space="preserve">Diminuer P avec/sans </w:t>
            </w:r>
            <w:proofErr w:type="spellStart"/>
            <w:r w:rsidRPr="00FD5B00">
              <w:rPr>
                <w:sz w:val="20"/>
                <w:szCs w:val="20"/>
              </w:rPr>
              <w:t>disjonct</w:t>
            </w:r>
            <w:proofErr w:type="spellEnd"/>
            <w:r w:rsidRPr="00FD5B00">
              <w:rPr>
                <w:sz w:val="20"/>
                <w:szCs w:val="20"/>
              </w:rPr>
              <w:t>.</w:t>
            </w:r>
          </w:p>
        </w:tc>
        <w:tc>
          <w:tcPr>
            <w:tcW w:w="589" w:type="dxa"/>
            <w:tcBorders>
              <w:bottom w:val="single" w:sz="4" w:space="0" w:color="auto"/>
            </w:tcBorders>
            <w:vAlign w:val="center"/>
          </w:tcPr>
          <w:p w:rsidR="00FB2BD8" w:rsidRPr="00FD5B00" w:rsidRDefault="00FB2BD8" w:rsidP="00FB2BD8">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188,9</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sidRPr="00FD5B00">
              <w:rPr>
                <w:sz w:val="20"/>
                <w:szCs w:val="20"/>
              </w:rPr>
              <w:t>Déplacer cpt. sans modif</w:t>
            </w:r>
            <w:r>
              <w:rPr>
                <w:sz w:val="20"/>
                <w:szCs w:val="20"/>
              </w:rPr>
              <w:t>ication</w:t>
            </w:r>
          </w:p>
        </w:tc>
        <w:tc>
          <w:tcPr>
            <w:tcW w:w="589" w:type="dxa"/>
            <w:tcBorders>
              <w:top w:val="single" w:sz="4" w:space="0" w:color="auto"/>
              <w:left w:val="single" w:sz="4" w:space="0" w:color="auto"/>
              <w:bottom w:val="single" w:sz="4" w:space="0" w:color="auto"/>
              <w:right w:val="nil"/>
            </w:tcBorders>
            <w:vAlign w:val="center"/>
          </w:tcPr>
          <w:p w:rsidR="00FB2BD8" w:rsidRPr="00FD5B00" w:rsidRDefault="00FB2BD8" w:rsidP="00FB2BD8">
            <w:pPr>
              <w:rPr>
                <w:sz w:val="20"/>
                <w:szCs w:val="20"/>
              </w:rPr>
            </w:pPr>
            <w:r w:rsidRPr="00FD5B00">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534,39</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sidRPr="00FD5B00">
              <w:rPr>
                <w:sz w:val="20"/>
                <w:szCs w:val="20"/>
              </w:rPr>
              <w:t xml:space="preserve">Déplacer </w:t>
            </w:r>
            <w:proofErr w:type="spellStart"/>
            <w:r w:rsidRPr="00FD5B00">
              <w:rPr>
                <w:sz w:val="20"/>
                <w:szCs w:val="20"/>
              </w:rPr>
              <w:t>cpt.II</w:t>
            </w:r>
            <w:proofErr w:type="spellEnd"/>
            <w:r w:rsidRPr="00FD5B00">
              <w:rPr>
                <w:sz w:val="20"/>
                <w:szCs w:val="20"/>
              </w:rPr>
              <w:t xml:space="preserve"> + augmenter P.</w:t>
            </w:r>
          </w:p>
        </w:tc>
        <w:tc>
          <w:tcPr>
            <w:tcW w:w="589" w:type="dxa"/>
            <w:tcBorders>
              <w:top w:val="single" w:sz="4" w:space="0" w:color="auto"/>
              <w:left w:val="single" w:sz="4" w:space="0" w:color="auto"/>
              <w:bottom w:val="single" w:sz="4" w:space="0" w:color="auto"/>
              <w:right w:val="nil"/>
            </w:tcBorders>
            <w:vAlign w:val="center"/>
          </w:tcPr>
          <w:p w:rsidR="00FB2BD8" w:rsidRPr="00FD5B00" w:rsidRDefault="00FB2BD8" w:rsidP="00FB2BD8">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534,39</w:t>
            </w:r>
          </w:p>
        </w:tc>
      </w:tr>
      <w:tr w:rsidR="00911AE6"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911AE6" w:rsidRPr="00FD5B00" w:rsidRDefault="00911AE6" w:rsidP="00911AE6">
            <w:pPr>
              <w:rPr>
                <w:sz w:val="20"/>
                <w:szCs w:val="20"/>
              </w:rPr>
            </w:pPr>
            <w:r w:rsidRPr="00FD5B00">
              <w:rPr>
                <w:sz w:val="20"/>
                <w:szCs w:val="20"/>
              </w:rPr>
              <w:t xml:space="preserve">Déplacer </w:t>
            </w:r>
            <w:proofErr w:type="spellStart"/>
            <w:r w:rsidRPr="00FD5B00">
              <w:rPr>
                <w:sz w:val="20"/>
                <w:szCs w:val="20"/>
              </w:rPr>
              <w:t>cpt.III</w:t>
            </w:r>
            <w:proofErr w:type="spellEnd"/>
            <w:r w:rsidRPr="00FD5B00">
              <w:rPr>
                <w:sz w:val="20"/>
                <w:szCs w:val="20"/>
              </w:rPr>
              <w:t xml:space="preserve"> - IV + augmenter P.</w:t>
            </w:r>
          </w:p>
        </w:tc>
        <w:tc>
          <w:tcPr>
            <w:tcW w:w="589" w:type="dxa"/>
            <w:tcBorders>
              <w:top w:val="single" w:sz="4" w:space="0" w:color="auto"/>
              <w:left w:val="single" w:sz="4" w:space="0" w:color="auto"/>
              <w:bottom w:val="single" w:sz="4" w:space="0" w:color="auto"/>
              <w:right w:val="nil"/>
            </w:tcBorders>
            <w:vAlign w:val="center"/>
          </w:tcPr>
          <w:p w:rsidR="00911AE6" w:rsidRPr="00FD5B00" w:rsidRDefault="00911AE6" w:rsidP="00911AE6">
            <w:pPr>
              <w:rPr>
                <w:sz w:val="20"/>
                <w:szCs w:val="20"/>
              </w:rPr>
            </w:pPr>
            <w:r w:rsidRPr="00FD5B00">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1AE6" w:rsidRPr="008868E7" w:rsidRDefault="00FB2BD8" w:rsidP="00FB2BD8">
            <w:pPr>
              <w:jc w:val="right"/>
              <w:rPr>
                <w:sz w:val="20"/>
                <w:szCs w:val="20"/>
              </w:rPr>
            </w:pPr>
            <w:r w:rsidRPr="00FB2BD8">
              <w:rPr>
                <w:sz w:val="20"/>
                <w:szCs w:val="20"/>
              </w:rPr>
              <w:t>645,68</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sidRPr="00FD5B00">
              <w:rPr>
                <w:sz w:val="20"/>
                <w:szCs w:val="20"/>
              </w:rPr>
              <w:t>Enlève</w:t>
            </w:r>
            <w:r>
              <w:rPr>
                <w:sz w:val="20"/>
                <w:szCs w:val="20"/>
              </w:rPr>
              <w:t>ment définitif</w:t>
            </w:r>
            <w:r w:rsidRPr="00FD5B00">
              <w:rPr>
                <w:sz w:val="20"/>
                <w:szCs w:val="20"/>
              </w:rPr>
              <w:t xml:space="preserve"> cpt.</w:t>
            </w:r>
          </w:p>
        </w:tc>
        <w:tc>
          <w:tcPr>
            <w:tcW w:w="589" w:type="dxa"/>
            <w:tcBorders>
              <w:top w:val="single" w:sz="4" w:space="0" w:color="auto"/>
              <w:left w:val="single" w:sz="4" w:space="0" w:color="auto"/>
              <w:bottom w:val="single" w:sz="4" w:space="0" w:color="auto"/>
              <w:right w:val="nil"/>
            </w:tcBorders>
            <w:vAlign w:val="center"/>
          </w:tcPr>
          <w:p w:rsidR="00FB2BD8" w:rsidRPr="00FD5B00" w:rsidRDefault="00FB2BD8" w:rsidP="00FB2BD8">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188,9</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sidRPr="000351BB">
              <w:rPr>
                <w:sz w:val="20"/>
                <w:szCs w:val="20"/>
              </w:rPr>
              <w:t>Enlève</w:t>
            </w:r>
            <w:r>
              <w:rPr>
                <w:sz w:val="20"/>
                <w:szCs w:val="20"/>
              </w:rPr>
              <w:t>ment</w:t>
            </w:r>
            <w:r w:rsidRPr="000351BB">
              <w:rPr>
                <w:sz w:val="20"/>
                <w:szCs w:val="20"/>
              </w:rPr>
              <w:t xml:space="preserve"> cpt. et supp</w:t>
            </w:r>
            <w:r>
              <w:rPr>
                <w:sz w:val="20"/>
                <w:szCs w:val="20"/>
              </w:rPr>
              <w:t>ression</w:t>
            </w:r>
            <w:r w:rsidRPr="000351BB">
              <w:rPr>
                <w:sz w:val="20"/>
                <w:szCs w:val="20"/>
              </w:rPr>
              <w:t xml:space="preserve">. </w:t>
            </w:r>
            <w:proofErr w:type="spellStart"/>
            <w:r w:rsidRPr="000351BB">
              <w:rPr>
                <w:sz w:val="20"/>
                <w:szCs w:val="20"/>
              </w:rPr>
              <w:t>racc</w:t>
            </w:r>
            <w:proofErr w:type="spellEnd"/>
            <w:r w:rsidRPr="000351BB">
              <w:rPr>
                <w:sz w:val="20"/>
                <w:szCs w:val="20"/>
              </w:rPr>
              <w:t>. souterrain T</w:t>
            </w:r>
          </w:p>
        </w:tc>
        <w:tc>
          <w:tcPr>
            <w:tcW w:w="589" w:type="dxa"/>
            <w:tcBorders>
              <w:top w:val="single" w:sz="4" w:space="0" w:color="auto"/>
              <w:left w:val="single" w:sz="4" w:space="0" w:color="auto"/>
              <w:bottom w:val="single" w:sz="4" w:space="0" w:color="auto"/>
              <w:right w:val="nil"/>
            </w:tcBorders>
            <w:vAlign w:val="center"/>
          </w:tcPr>
          <w:p w:rsidR="00FB2BD8" w:rsidRPr="00FD5B00" w:rsidRDefault="00FB2BD8" w:rsidP="00FB2BD8">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1413,67</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sidRPr="00FD5B00">
              <w:rPr>
                <w:sz w:val="20"/>
                <w:szCs w:val="20"/>
              </w:rPr>
              <w:t>Remplacement comptage: &gt; 120A</w:t>
            </w:r>
          </w:p>
        </w:tc>
        <w:tc>
          <w:tcPr>
            <w:tcW w:w="589" w:type="dxa"/>
            <w:tcBorders>
              <w:top w:val="single" w:sz="4" w:space="0" w:color="auto"/>
              <w:left w:val="single" w:sz="4" w:space="0" w:color="auto"/>
              <w:bottom w:val="single" w:sz="4" w:space="0" w:color="auto"/>
              <w:right w:val="nil"/>
            </w:tcBorders>
            <w:vAlign w:val="center"/>
          </w:tcPr>
          <w:p w:rsidR="00FB2BD8" w:rsidRPr="00FD5B00" w:rsidRDefault="00FB2BD8" w:rsidP="00FB2BD8">
            <w:pPr>
              <w:rPr>
                <w:sz w:val="20"/>
                <w:szCs w:val="20"/>
              </w:rPr>
            </w:pPr>
            <w:r>
              <w:rPr>
                <w:sz w:val="20"/>
                <w:szCs w:val="20"/>
              </w:rPr>
              <w:t>€</w:t>
            </w:r>
          </w:p>
        </w:tc>
        <w:tc>
          <w:tcPr>
            <w:tcW w:w="1308" w:type="dxa"/>
            <w:gridSpan w:val="2"/>
            <w:tcBorders>
              <w:top w:val="nil"/>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3180,53</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sidRPr="00FD5B00">
              <w:rPr>
                <w:sz w:val="20"/>
                <w:szCs w:val="20"/>
              </w:rPr>
              <w:t xml:space="preserve">Mise en concordance de </w:t>
            </w:r>
            <w:proofErr w:type="spellStart"/>
            <w:r w:rsidRPr="00FD5B00">
              <w:rPr>
                <w:sz w:val="20"/>
                <w:szCs w:val="20"/>
              </w:rPr>
              <w:t>cpts</w:t>
            </w:r>
            <w:proofErr w:type="spellEnd"/>
            <w:r w:rsidRPr="00FD5B00">
              <w:rPr>
                <w:sz w:val="20"/>
                <w:szCs w:val="20"/>
              </w:rPr>
              <w:t>. II</w:t>
            </w:r>
          </w:p>
        </w:tc>
        <w:tc>
          <w:tcPr>
            <w:tcW w:w="589" w:type="dxa"/>
            <w:tcBorders>
              <w:top w:val="single" w:sz="4" w:space="0" w:color="auto"/>
              <w:left w:val="single" w:sz="4" w:space="0" w:color="auto"/>
              <w:bottom w:val="single" w:sz="4" w:space="0" w:color="auto"/>
              <w:right w:val="nil"/>
            </w:tcBorders>
            <w:vAlign w:val="center"/>
          </w:tcPr>
          <w:p w:rsidR="00FB2BD8" w:rsidRPr="00FD5B00" w:rsidRDefault="00FB2BD8" w:rsidP="00FB2BD8">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534,39</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sidRPr="00FD5B00">
              <w:rPr>
                <w:sz w:val="20"/>
                <w:szCs w:val="20"/>
              </w:rPr>
              <w:lastRenderedPageBreak/>
              <w:t xml:space="preserve">Mise en concordance de </w:t>
            </w:r>
            <w:proofErr w:type="spellStart"/>
            <w:r w:rsidRPr="00FD5B00">
              <w:rPr>
                <w:sz w:val="20"/>
                <w:szCs w:val="20"/>
              </w:rPr>
              <w:t>cpts</w:t>
            </w:r>
            <w:proofErr w:type="spellEnd"/>
            <w:r w:rsidRPr="00FD5B00">
              <w:rPr>
                <w:sz w:val="20"/>
                <w:szCs w:val="20"/>
              </w:rPr>
              <w:t>. III ou IV</w:t>
            </w:r>
          </w:p>
        </w:tc>
        <w:tc>
          <w:tcPr>
            <w:tcW w:w="589" w:type="dxa"/>
            <w:tcBorders>
              <w:top w:val="single" w:sz="4" w:space="0" w:color="auto"/>
              <w:left w:val="single" w:sz="4" w:space="0" w:color="auto"/>
              <w:bottom w:val="single" w:sz="4" w:space="0" w:color="auto"/>
              <w:right w:val="single" w:sz="4" w:space="0" w:color="auto"/>
            </w:tcBorders>
            <w:vAlign w:val="center"/>
          </w:tcPr>
          <w:p w:rsidR="00FB2BD8" w:rsidRDefault="00FB2BD8" w:rsidP="00FB2BD8">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645,68</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proofErr w:type="spellStart"/>
            <w:r w:rsidRPr="00FD5B00">
              <w:rPr>
                <w:sz w:val="20"/>
                <w:szCs w:val="20"/>
              </w:rPr>
              <w:t>Rempl</w:t>
            </w:r>
            <w:proofErr w:type="spellEnd"/>
            <w:r w:rsidRPr="00FD5B00">
              <w:rPr>
                <w:sz w:val="20"/>
                <w:szCs w:val="20"/>
              </w:rPr>
              <w:t xml:space="preserve">. </w:t>
            </w:r>
            <w:r>
              <w:rPr>
                <w:sz w:val="20"/>
                <w:szCs w:val="20"/>
              </w:rPr>
              <w:t xml:space="preserve">Cpt </w:t>
            </w:r>
            <w:proofErr w:type="spellStart"/>
            <w:r w:rsidRPr="00FD5B00">
              <w:rPr>
                <w:sz w:val="20"/>
                <w:szCs w:val="20"/>
              </w:rPr>
              <w:t>Cliq</w:t>
            </w:r>
            <w:proofErr w:type="spellEnd"/>
            <w:r w:rsidRPr="00FD5B00">
              <w:rPr>
                <w:sz w:val="20"/>
                <w:szCs w:val="20"/>
              </w:rPr>
              <w:t xml:space="preserve"> </w:t>
            </w:r>
            <w:r>
              <w:rPr>
                <w:sz w:val="20"/>
                <w:szCs w:val="20"/>
              </w:rPr>
              <w:t xml:space="preserve">ou </w:t>
            </w:r>
            <w:proofErr w:type="spellStart"/>
            <w:r>
              <w:rPr>
                <w:sz w:val="20"/>
                <w:szCs w:val="20"/>
              </w:rPr>
              <w:t>Trihoraire</w:t>
            </w:r>
            <w:proofErr w:type="spellEnd"/>
            <w:r>
              <w:rPr>
                <w:sz w:val="20"/>
                <w:szCs w:val="20"/>
              </w:rPr>
              <w:t xml:space="preserve"> </w:t>
            </w:r>
            <w:r w:rsidRPr="00FD5B00">
              <w:rPr>
                <w:sz w:val="20"/>
                <w:szCs w:val="20"/>
              </w:rPr>
              <w:t>par DS</w:t>
            </w:r>
            <w:r>
              <w:rPr>
                <w:sz w:val="20"/>
                <w:szCs w:val="20"/>
              </w:rPr>
              <w:t xml:space="preserve"> </w:t>
            </w:r>
            <w:r w:rsidRPr="00FD5B00">
              <w:rPr>
                <w:sz w:val="20"/>
                <w:szCs w:val="20"/>
              </w:rPr>
              <w:t>II</w:t>
            </w:r>
            <w:r>
              <w:rPr>
                <w:sz w:val="20"/>
                <w:szCs w:val="20"/>
              </w:rPr>
              <w:t xml:space="preserve"> - III – IV   </w:t>
            </w:r>
            <w:r w:rsidRPr="00227837">
              <w:rPr>
                <w:sz w:val="16"/>
                <w:szCs w:val="20"/>
              </w:rPr>
              <w:t>(3)</w:t>
            </w:r>
          </w:p>
        </w:tc>
        <w:tc>
          <w:tcPr>
            <w:tcW w:w="589" w:type="dxa"/>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0</w:t>
            </w:r>
            <w:r w:rsidR="00847DE5">
              <w:rPr>
                <w:sz w:val="20"/>
                <w:szCs w:val="20"/>
              </w:rPr>
              <w:t>,00</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sidRPr="00FD5B00">
              <w:rPr>
                <w:sz w:val="20"/>
                <w:szCs w:val="20"/>
              </w:rPr>
              <w:t>Remplacement TC et/ou Disjoncteur</w:t>
            </w:r>
            <w:r>
              <w:rPr>
                <w:sz w:val="20"/>
                <w:szCs w:val="20"/>
              </w:rPr>
              <w:t xml:space="preserve"> (&gt; 120 A)</w:t>
            </w:r>
            <w:r w:rsidRPr="00FD5B00">
              <w:rPr>
                <w:sz w:val="20"/>
                <w:szCs w:val="20"/>
              </w:rPr>
              <w:t xml:space="preserve"> (hors matériel)</w:t>
            </w:r>
          </w:p>
        </w:tc>
        <w:tc>
          <w:tcPr>
            <w:tcW w:w="589" w:type="dxa"/>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506,52</w:t>
            </w:r>
          </w:p>
        </w:tc>
      </w:tr>
      <w:tr w:rsidR="00FB2BD8"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sidRPr="00FD5B00">
              <w:rPr>
                <w:sz w:val="20"/>
                <w:szCs w:val="20"/>
              </w:rPr>
              <w:t>Réglage Intensité Disjoncteur</w:t>
            </w:r>
            <w:r>
              <w:rPr>
                <w:sz w:val="20"/>
                <w:szCs w:val="20"/>
              </w:rPr>
              <w:t xml:space="preserve"> (&gt; 120 A)</w:t>
            </w:r>
          </w:p>
        </w:tc>
        <w:tc>
          <w:tcPr>
            <w:tcW w:w="589" w:type="dxa"/>
            <w:tcBorders>
              <w:top w:val="single" w:sz="4" w:space="0" w:color="auto"/>
              <w:left w:val="single" w:sz="4" w:space="0" w:color="auto"/>
              <w:bottom w:val="single" w:sz="4" w:space="0" w:color="auto"/>
              <w:right w:val="single" w:sz="4" w:space="0" w:color="auto"/>
            </w:tcBorders>
            <w:vAlign w:val="center"/>
          </w:tcPr>
          <w:p w:rsidR="00FB2BD8" w:rsidRPr="00FD5B00" w:rsidRDefault="00FB2BD8" w:rsidP="00FB2BD8">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D8" w:rsidRPr="00FB2BD8" w:rsidRDefault="00FB2BD8" w:rsidP="00FB2BD8">
            <w:pPr>
              <w:jc w:val="right"/>
              <w:rPr>
                <w:sz w:val="20"/>
                <w:szCs w:val="20"/>
              </w:rPr>
            </w:pPr>
            <w:r w:rsidRPr="00FB2BD8">
              <w:rPr>
                <w:sz w:val="20"/>
                <w:szCs w:val="20"/>
              </w:rPr>
              <w:t>198,01</w:t>
            </w:r>
          </w:p>
        </w:tc>
      </w:tr>
      <w:tr w:rsidR="00911AE6" w:rsidRPr="00FD5B00" w:rsidTr="00FB2BD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911AE6" w:rsidRPr="00FD5B00" w:rsidRDefault="00911AE6" w:rsidP="00911AE6">
            <w:pPr>
              <w:rPr>
                <w:sz w:val="20"/>
                <w:szCs w:val="20"/>
              </w:rPr>
            </w:pPr>
            <w:proofErr w:type="spellStart"/>
            <w:r>
              <w:rPr>
                <w:sz w:val="20"/>
                <w:szCs w:val="20"/>
              </w:rPr>
              <w:t>Rempl</w:t>
            </w:r>
            <w:proofErr w:type="spellEnd"/>
            <w:r>
              <w:rPr>
                <w:sz w:val="20"/>
                <w:szCs w:val="20"/>
              </w:rPr>
              <w:t xml:space="preserve">. </w:t>
            </w:r>
            <w:r w:rsidRPr="00FD5B00">
              <w:rPr>
                <w:sz w:val="20"/>
                <w:szCs w:val="20"/>
              </w:rPr>
              <w:t xml:space="preserve">Fusible </w:t>
            </w:r>
            <w:r>
              <w:rPr>
                <w:sz w:val="20"/>
                <w:szCs w:val="20"/>
              </w:rPr>
              <w:t xml:space="preserve">&gt; </w:t>
            </w:r>
            <w:r w:rsidRPr="00FD5B00">
              <w:rPr>
                <w:sz w:val="20"/>
                <w:szCs w:val="20"/>
              </w:rPr>
              <w:t>63A par disjonct</w:t>
            </w:r>
            <w:r>
              <w:rPr>
                <w:sz w:val="20"/>
                <w:szCs w:val="20"/>
              </w:rPr>
              <w:t>eur</w:t>
            </w:r>
          </w:p>
        </w:tc>
        <w:tc>
          <w:tcPr>
            <w:tcW w:w="589" w:type="dxa"/>
            <w:tcBorders>
              <w:top w:val="single" w:sz="4" w:space="0" w:color="auto"/>
              <w:left w:val="single" w:sz="4" w:space="0" w:color="auto"/>
              <w:bottom w:val="single" w:sz="4" w:space="0" w:color="auto"/>
              <w:right w:val="single" w:sz="4" w:space="0" w:color="auto"/>
            </w:tcBorders>
            <w:vAlign w:val="center"/>
          </w:tcPr>
          <w:p w:rsidR="00911AE6" w:rsidRPr="00FD5B00" w:rsidRDefault="00911AE6" w:rsidP="00911AE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1AE6" w:rsidRPr="008868E7" w:rsidRDefault="00FB2BD8" w:rsidP="00FB2BD8">
            <w:pPr>
              <w:jc w:val="right"/>
              <w:rPr>
                <w:sz w:val="20"/>
                <w:szCs w:val="20"/>
              </w:rPr>
            </w:pPr>
            <w:r w:rsidRPr="00FB2BD8">
              <w:rPr>
                <w:sz w:val="20"/>
                <w:szCs w:val="20"/>
              </w:rPr>
              <w:t>781,26</w:t>
            </w:r>
          </w:p>
        </w:tc>
      </w:tr>
      <w:tr w:rsidR="008868E7" w:rsidRPr="000056C2" w:rsidTr="008868E7">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868E7" w:rsidRPr="000056C2" w:rsidRDefault="008868E7" w:rsidP="00FD5B00">
            <w:pPr>
              <w:rPr>
                <w:sz w:val="28"/>
                <w:szCs w:val="20"/>
              </w:rPr>
            </w:pPr>
            <w:r w:rsidRPr="008868E7">
              <w:rPr>
                <w:b/>
                <w:sz w:val="28"/>
                <w:szCs w:val="20"/>
              </w:rPr>
              <w:t>Extensions</w:t>
            </w:r>
          </w:p>
        </w:tc>
      </w:tr>
      <w:tr w:rsidR="00911AE6" w:rsidRPr="0035046D" w:rsidTr="00911AE6">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911AE6" w:rsidRPr="0035046D" w:rsidRDefault="00911AE6" w:rsidP="00911AE6">
            <w:pPr>
              <w:rPr>
                <w:sz w:val="20"/>
              </w:rPr>
            </w:pPr>
            <w:r w:rsidRPr="0035046D">
              <w:rPr>
                <w:sz w:val="20"/>
              </w:rPr>
              <w:t>Extens</w:t>
            </w:r>
            <w:r>
              <w:rPr>
                <w:sz w:val="20"/>
              </w:rPr>
              <w:t>ion</w:t>
            </w:r>
            <w:r w:rsidRPr="0035046D">
              <w:rPr>
                <w:sz w:val="20"/>
              </w:rPr>
              <w:t xml:space="preserve"> Energie </w:t>
            </w:r>
            <w:r>
              <w:rPr>
                <w:sz w:val="20"/>
              </w:rPr>
              <w:t xml:space="preserve">- </w:t>
            </w:r>
            <w:r w:rsidRPr="0035046D">
              <w:rPr>
                <w:sz w:val="20"/>
              </w:rPr>
              <w:t>Aérien /m</w:t>
            </w:r>
          </w:p>
        </w:tc>
        <w:tc>
          <w:tcPr>
            <w:tcW w:w="589" w:type="dxa"/>
            <w:tcBorders>
              <w:top w:val="single" w:sz="4" w:space="0" w:color="auto"/>
              <w:left w:val="single" w:sz="4" w:space="0" w:color="auto"/>
              <w:bottom w:val="single" w:sz="4" w:space="0" w:color="auto"/>
              <w:right w:val="nil"/>
            </w:tcBorders>
            <w:vAlign w:val="center"/>
          </w:tcPr>
          <w:p w:rsidR="00911AE6" w:rsidRPr="000512AE" w:rsidRDefault="00911AE6" w:rsidP="00911AE6">
            <w:pPr>
              <w:rPr>
                <w:sz w:val="20"/>
                <w:szCs w:val="20"/>
              </w:rPr>
            </w:pPr>
            <w:r w:rsidRPr="000512AE">
              <w:rPr>
                <w:sz w:val="20"/>
                <w:szCs w:val="20"/>
              </w:rPr>
              <w:t>€/m</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911AE6" w:rsidRPr="008868E7" w:rsidRDefault="00911AE6" w:rsidP="00911AE6">
            <w:pPr>
              <w:jc w:val="right"/>
              <w:rPr>
                <w:sz w:val="20"/>
                <w:szCs w:val="20"/>
              </w:rPr>
            </w:pPr>
            <w:r w:rsidRPr="008868E7">
              <w:rPr>
                <w:sz w:val="20"/>
                <w:szCs w:val="20"/>
              </w:rPr>
              <w:t>62,57</w:t>
            </w:r>
          </w:p>
        </w:tc>
      </w:tr>
      <w:tr w:rsidR="00911AE6" w:rsidRPr="0035046D" w:rsidTr="00911AE6">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911AE6" w:rsidRPr="0035046D" w:rsidRDefault="00911AE6" w:rsidP="00911AE6">
            <w:pPr>
              <w:rPr>
                <w:sz w:val="20"/>
              </w:rPr>
            </w:pPr>
            <w:r w:rsidRPr="00A04D31">
              <w:rPr>
                <w:sz w:val="20"/>
              </w:rPr>
              <w:t>Extens</w:t>
            </w:r>
            <w:r>
              <w:rPr>
                <w:sz w:val="20"/>
              </w:rPr>
              <w:t>ion</w:t>
            </w:r>
            <w:r w:rsidRPr="00A04D31">
              <w:rPr>
                <w:sz w:val="20"/>
              </w:rPr>
              <w:t xml:space="preserve"> Energie </w:t>
            </w:r>
            <w:r>
              <w:rPr>
                <w:sz w:val="20"/>
              </w:rPr>
              <w:t xml:space="preserve">- </w:t>
            </w:r>
            <w:r w:rsidRPr="00A04D31">
              <w:rPr>
                <w:sz w:val="20"/>
              </w:rPr>
              <w:t>Aérien /m</w:t>
            </w:r>
            <w:r>
              <w:rPr>
                <w:sz w:val="20"/>
              </w:rPr>
              <w:t xml:space="preserve"> sur poteaux existants</w:t>
            </w:r>
          </w:p>
        </w:tc>
        <w:tc>
          <w:tcPr>
            <w:tcW w:w="589" w:type="dxa"/>
            <w:tcBorders>
              <w:top w:val="single" w:sz="4" w:space="0" w:color="auto"/>
              <w:left w:val="single" w:sz="4" w:space="0" w:color="auto"/>
              <w:bottom w:val="single" w:sz="4" w:space="0" w:color="auto"/>
              <w:right w:val="nil"/>
            </w:tcBorders>
            <w:vAlign w:val="center"/>
          </w:tcPr>
          <w:p w:rsidR="00911AE6" w:rsidRPr="000512AE" w:rsidRDefault="00911AE6" w:rsidP="00911AE6">
            <w:pPr>
              <w:rPr>
                <w:sz w:val="20"/>
                <w:szCs w:val="20"/>
              </w:rPr>
            </w:pPr>
            <w:r w:rsidRPr="000512AE">
              <w:rPr>
                <w:sz w:val="20"/>
                <w:szCs w:val="20"/>
              </w:rPr>
              <w:t>€/m</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911AE6" w:rsidRPr="008868E7" w:rsidRDefault="00911AE6" w:rsidP="00911AE6">
            <w:pPr>
              <w:jc w:val="right"/>
              <w:rPr>
                <w:sz w:val="20"/>
                <w:szCs w:val="20"/>
              </w:rPr>
            </w:pPr>
            <w:r w:rsidRPr="008868E7">
              <w:rPr>
                <w:sz w:val="20"/>
                <w:szCs w:val="20"/>
              </w:rPr>
              <w:t>21,48</w:t>
            </w:r>
          </w:p>
        </w:tc>
      </w:tr>
      <w:tr w:rsidR="00911AE6" w:rsidRPr="0035046D" w:rsidTr="00911AE6">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911AE6" w:rsidRPr="0035046D" w:rsidRDefault="00911AE6" w:rsidP="00911AE6">
            <w:pPr>
              <w:rPr>
                <w:sz w:val="20"/>
              </w:rPr>
            </w:pPr>
            <w:r w:rsidRPr="0035046D">
              <w:rPr>
                <w:sz w:val="20"/>
              </w:rPr>
              <w:t>Extens</w:t>
            </w:r>
            <w:r>
              <w:rPr>
                <w:sz w:val="20"/>
              </w:rPr>
              <w:t>ion</w:t>
            </w:r>
            <w:r w:rsidRPr="0035046D">
              <w:rPr>
                <w:sz w:val="20"/>
              </w:rPr>
              <w:t xml:space="preserve"> Energie</w:t>
            </w:r>
            <w:r>
              <w:rPr>
                <w:sz w:val="20"/>
              </w:rPr>
              <w:t xml:space="preserve"> -</w:t>
            </w:r>
            <w:r w:rsidRPr="0035046D">
              <w:rPr>
                <w:sz w:val="20"/>
              </w:rPr>
              <w:t> Sout</w:t>
            </w:r>
            <w:r>
              <w:rPr>
                <w:sz w:val="20"/>
              </w:rPr>
              <w:t>errain</w:t>
            </w:r>
            <w:r w:rsidRPr="0035046D">
              <w:rPr>
                <w:sz w:val="20"/>
              </w:rPr>
              <w:t xml:space="preserve"> /m</w:t>
            </w:r>
          </w:p>
        </w:tc>
        <w:tc>
          <w:tcPr>
            <w:tcW w:w="589" w:type="dxa"/>
            <w:tcBorders>
              <w:top w:val="single" w:sz="4" w:space="0" w:color="auto"/>
              <w:left w:val="single" w:sz="4" w:space="0" w:color="auto"/>
              <w:bottom w:val="single" w:sz="4" w:space="0" w:color="auto"/>
              <w:right w:val="nil"/>
            </w:tcBorders>
            <w:vAlign w:val="center"/>
          </w:tcPr>
          <w:p w:rsidR="00911AE6" w:rsidRPr="000512AE" w:rsidRDefault="00911AE6" w:rsidP="00911AE6">
            <w:pPr>
              <w:rPr>
                <w:sz w:val="20"/>
                <w:szCs w:val="20"/>
              </w:rPr>
            </w:pPr>
            <w:r w:rsidRPr="000512AE">
              <w:rPr>
                <w:sz w:val="20"/>
                <w:szCs w:val="20"/>
              </w:rPr>
              <w:t>€/m</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911AE6" w:rsidRPr="008868E7" w:rsidRDefault="00911AE6" w:rsidP="00911AE6">
            <w:pPr>
              <w:jc w:val="right"/>
              <w:rPr>
                <w:sz w:val="20"/>
                <w:szCs w:val="20"/>
              </w:rPr>
            </w:pPr>
            <w:r w:rsidRPr="008868E7">
              <w:rPr>
                <w:sz w:val="20"/>
                <w:szCs w:val="20"/>
              </w:rPr>
              <w:t>103,16</w:t>
            </w:r>
          </w:p>
        </w:tc>
      </w:tr>
      <w:tr w:rsidR="008868E7" w:rsidRPr="000056C2" w:rsidTr="008868E7">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868E7" w:rsidRPr="000056C2" w:rsidRDefault="008868E7" w:rsidP="0017406C">
            <w:pPr>
              <w:rPr>
                <w:sz w:val="28"/>
                <w:szCs w:val="20"/>
              </w:rPr>
            </w:pPr>
            <w:r w:rsidRPr="008868E7">
              <w:rPr>
                <w:b/>
                <w:sz w:val="28"/>
                <w:szCs w:val="20"/>
              </w:rPr>
              <w:t>Main d'œuvre - prestations complémentaires</w:t>
            </w:r>
          </w:p>
        </w:tc>
      </w:tr>
      <w:tr w:rsidR="00A04D31"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A04D31" w:rsidRPr="0035046D" w:rsidRDefault="00A04D31" w:rsidP="00A04D31">
            <w:pPr>
              <w:rPr>
                <w:sz w:val="20"/>
              </w:rPr>
            </w:pPr>
            <w:r w:rsidRPr="0035046D">
              <w:rPr>
                <w:sz w:val="20"/>
              </w:rPr>
              <w:t>1/4 heure de main d'œuvre</w:t>
            </w:r>
          </w:p>
        </w:tc>
        <w:tc>
          <w:tcPr>
            <w:tcW w:w="589" w:type="dxa"/>
            <w:tcBorders>
              <w:top w:val="single" w:sz="4" w:space="0" w:color="auto"/>
              <w:left w:val="single" w:sz="4" w:space="0" w:color="auto"/>
              <w:bottom w:val="single" w:sz="4" w:space="0" w:color="auto"/>
              <w:right w:val="nil"/>
            </w:tcBorders>
            <w:vAlign w:val="center"/>
          </w:tcPr>
          <w:p w:rsidR="00A04D31" w:rsidRPr="0035046D" w:rsidRDefault="00A04D31" w:rsidP="00A04D31">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A04D31" w:rsidRPr="008868E7" w:rsidRDefault="00A04D31" w:rsidP="004C7900">
            <w:pPr>
              <w:jc w:val="right"/>
              <w:rPr>
                <w:sz w:val="20"/>
                <w:szCs w:val="20"/>
              </w:rPr>
            </w:pPr>
            <w:r w:rsidRPr="008868E7">
              <w:rPr>
                <w:sz w:val="20"/>
                <w:szCs w:val="20"/>
              </w:rPr>
              <w:t>1</w:t>
            </w:r>
            <w:r w:rsidR="004C7900" w:rsidRPr="008868E7">
              <w:rPr>
                <w:sz w:val="20"/>
                <w:szCs w:val="20"/>
              </w:rPr>
              <w:t>9</w:t>
            </w:r>
            <w:r w:rsidRPr="008868E7">
              <w:rPr>
                <w:sz w:val="20"/>
                <w:szCs w:val="20"/>
              </w:rPr>
              <w:t>,</w:t>
            </w:r>
            <w:r w:rsidR="00380046" w:rsidRPr="008868E7">
              <w:rPr>
                <w:sz w:val="20"/>
                <w:szCs w:val="20"/>
              </w:rPr>
              <w:t>5</w:t>
            </w:r>
            <w:r w:rsidR="007B1D33" w:rsidRPr="008868E7">
              <w:rPr>
                <w:sz w:val="20"/>
                <w:szCs w:val="20"/>
              </w:rPr>
              <w:t>6</w:t>
            </w:r>
          </w:p>
        </w:tc>
      </w:tr>
      <w:tr w:rsidR="00A04D31"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A04D31" w:rsidRPr="0035046D" w:rsidRDefault="00A04D31" w:rsidP="00A04D31">
            <w:pPr>
              <w:rPr>
                <w:sz w:val="20"/>
              </w:rPr>
            </w:pPr>
            <w:r w:rsidRPr="0035046D">
              <w:rPr>
                <w:sz w:val="20"/>
              </w:rPr>
              <w:t>Intervention limitée</w:t>
            </w:r>
          </w:p>
        </w:tc>
        <w:tc>
          <w:tcPr>
            <w:tcW w:w="589" w:type="dxa"/>
            <w:tcBorders>
              <w:top w:val="single" w:sz="4" w:space="0" w:color="auto"/>
              <w:left w:val="single" w:sz="4" w:space="0" w:color="auto"/>
              <w:bottom w:val="single" w:sz="4" w:space="0" w:color="auto"/>
              <w:right w:val="nil"/>
            </w:tcBorders>
            <w:vAlign w:val="center"/>
          </w:tcPr>
          <w:p w:rsidR="00A04D31" w:rsidRPr="0035046D" w:rsidRDefault="00A04D31" w:rsidP="00A04D31">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A04D31" w:rsidRPr="008868E7" w:rsidRDefault="00DD38BA" w:rsidP="00380046">
            <w:pPr>
              <w:jc w:val="right"/>
              <w:rPr>
                <w:sz w:val="20"/>
                <w:szCs w:val="20"/>
              </w:rPr>
            </w:pPr>
            <w:r w:rsidRPr="008868E7">
              <w:rPr>
                <w:sz w:val="20"/>
                <w:szCs w:val="20"/>
              </w:rPr>
              <w:t>18</w:t>
            </w:r>
            <w:r w:rsidR="00380046" w:rsidRPr="008868E7">
              <w:rPr>
                <w:sz w:val="20"/>
                <w:szCs w:val="20"/>
              </w:rPr>
              <w:t>8</w:t>
            </w:r>
            <w:r w:rsidRPr="008868E7">
              <w:rPr>
                <w:sz w:val="20"/>
                <w:szCs w:val="20"/>
              </w:rPr>
              <w:t>,</w:t>
            </w:r>
            <w:r w:rsidR="007B1D33" w:rsidRPr="008868E7">
              <w:rPr>
                <w:sz w:val="20"/>
                <w:szCs w:val="20"/>
              </w:rPr>
              <w:t>9</w:t>
            </w:r>
            <w:r w:rsidR="008868E7" w:rsidRPr="008868E7">
              <w:rPr>
                <w:sz w:val="20"/>
                <w:szCs w:val="20"/>
              </w:rPr>
              <w:t>0</w:t>
            </w:r>
          </w:p>
        </w:tc>
      </w:tr>
      <w:tr w:rsidR="004C7900"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C7900" w:rsidRPr="0035046D" w:rsidRDefault="004C7900" w:rsidP="004C7900">
            <w:pPr>
              <w:rPr>
                <w:sz w:val="20"/>
              </w:rPr>
            </w:pPr>
            <w:r w:rsidRPr="0035046D">
              <w:rPr>
                <w:sz w:val="20"/>
              </w:rPr>
              <w:t xml:space="preserve">Intervention II </w:t>
            </w:r>
          </w:p>
        </w:tc>
        <w:tc>
          <w:tcPr>
            <w:tcW w:w="589" w:type="dxa"/>
            <w:tcBorders>
              <w:top w:val="single" w:sz="4" w:space="0" w:color="auto"/>
              <w:left w:val="single" w:sz="4" w:space="0" w:color="auto"/>
              <w:bottom w:val="single" w:sz="4" w:space="0" w:color="auto"/>
              <w:right w:val="nil"/>
            </w:tcBorders>
            <w:vAlign w:val="center"/>
          </w:tcPr>
          <w:p w:rsidR="004C7900" w:rsidRPr="0035046D" w:rsidRDefault="004C7900" w:rsidP="004C7900">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C7900" w:rsidRPr="008868E7" w:rsidRDefault="004C7900" w:rsidP="00380046">
            <w:pPr>
              <w:jc w:val="right"/>
              <w:rPr>
                <w:sz w:val="20"/>
                <w:szCs w:val="20"/>
              </w:rPr>
            </w:pPr>
            <w:r w:rsidRPr="008868E7">
              <w:rPr>
                <w:sz w:val="20"/>
                <w:szCs w:val="20"/>
              </w:rPr>
              <w:t>5</w:t>
            </w:r>
            <w:r w:rsidR="00380046" w:rsidRPr="008868E7">
              <w:rPr>
                <w:sz w:val="20"/>
                <w:szCs w:val="20"/>
              </w:rPr>
              <w:t>34</w:t>
            </w:r>
            <w:r w:rsidRPr="008868E7">
              <w:rPr>
                <w:sz w:val="20"/>
                <w:szCs w:val="20"/>
              </w:rPr>
              <w:t>,</w:t>
            </w:r>
            <w:r w:rsidR="00380046" w:rsidRPr="008868E7">
              <w:rPr>
                <w:sz w:val="20"/>
                <w:szCs w:val="20"/>
              </w:rPr>
              <w:t>39</w:t>
            </w:r>
          </w:p>
        </w:tc>
      </w:tr>
      <w:tr w:rsidR="004C7900"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C7900" w:rsidRPr="0035046D" w:rsidRDefault="004C7900" w:rsidP="004C7900">
            <w:pPr>
              <w:rPr>
                <w:sz w:val="20"/>
              </w:rPr>
            </w:pPr>
            <w:r w:rsidRPr="0035046D">
              <w:rPr>
                <w:sz w:val="20"/>
              </w:rPr>
              <w:t xml:space="preserve">Intervention III </w:t>
            </w:r>
            <w:r w:rsidR="008868E7">
              <w:rPr>
                <w:sz w:val="20"/>
              </w:rPr>
              <w:t>–</w:t>
            </w:r>
            <w:r w:rsidRPr="0035046D">
              <w:rPr>
                <w:sz w:val="20"/>
              </w:rPr>
              <w:t xml:space="preserve"> IV</w:t>
            </w:r>
          </w:p>
        </w:tc>
        <w:tc>
          <w:tcPr>
            <w:tcW w:w="589" w:type="dxa"/>
            <w:tcBorders>
              <w:top w:val="single" w:sz="4" w:space="0" w:color="auto"/>
              <w:left w:val="single" w:sz="4" w:space="0" w:color="auto"/>
              <w:bottom w:val="single" w:sz="4" w:space="0" w:color="auto"/>
              <w:right w:val="nil"/>
            </w:tcBorders>
            <w:vAlign w:val="center"/>
          </w:tcPr>
          <w:p w:rsidR="004C7900" w:rsidRPr="0035046D" w:rsidRDefault="004C7900" w:rsidP="004C7900">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C7900" w:rsidRPr="008868E7" w:rsidRDefault="004C7900" w:rsidP="00380046">
            <w:pPr>
              <w:jc w:val="right"/>
              <w:rPr>
                <w:sz w:val="20"/>
                <w:szCs w:val="20"/>
              </w:rPr>
            </w:pPr>
            <w:r w:rsidRPr="008868E7">
              <w:rPr>
                <w:sz w:val="20"/>
                <w:szCs w:val="20"/>
              </w:rPr>
              <w:t>6</w:t>
            </w:r>
            <w:r w:rsidR="00380046" w:rsidRPr="008868E7">
              <w:rPr>
                <w:sz w:val="20"/>
                <w:szCs w:val="20"/>
              </w:rPr>
              <w:t>4</w:t>
            </w:r>
            <w:r w:rsidRPr="008868E7">
              <w:rPr>
                <w:sz w:val="20"/>
                <w:szCs w:val="20"/>
              </w:rPr>
              <w:t>5,6</w:t>
            </w:r>
            <w:r w:rsidR="00380046" w:rsidRPr="008868E7">
              <w:rPr>
                <w:sz w:val="20"/>
                <w:szCs w:val="20"/>
              </w:rPr>
              <w:t>8</w:t>
            </w:r>
          </w:p>
        </w:tc>
      </w:tr>
      <w:tr w:rsidR="008868E7" w:rsidRPr="000056C2" w:rsidTr="008868E7">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868E7" w:rsidRPr="000056C2" w:rsidRDefault="008868E7" w:rsidP="0017406C">
            <w:pPr>
              <w:rPr>
                <w:sz w:val="28"/>
                <w:szCs w:val="20"/>
              </w:rPr>
            </w:pPr>
            <w:r w:rsidRPr="008868E7">
              <w:rPr>
                <w:b/>
                <w:sz w:val="28"/>
                <w:szCs w:val="20"/>
              </w:rPr>
              <w:t>Fournitures</w:t>
            </w:r>
          </w:p>
        </w:tc>
      </w:tr>
      <w:tr w:rsidR="00F40196"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MAT: EXVB 4x16  par mètre</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8868E7" w:rsidRDefault="007B1D33" w:rsidP="00F13F15">
            <w:pPr>
              <w:jc w:val="right"/>
              <w:rPr>
                <w:rFonts w:ascii="Calibri" w:hAnsi="Calibri"/>
                <w:color w:val="000000"/>
                <w:sz w:val="20"/>
                <w:szCs w:val="20"/>
              </w:rPr>
            </w:pPr>
            <w:r w:rsidRPr="008868E7">
              <w:rPr>
                <w:rFonts w:ascii="Calibri" w:hAnsi="Calibri"/>
                <w:color w:val="000000"/>
                <w:sz w:val="20"/>
                <w:szCs w:val="20"/>
              </w:rPr>
              <w:t>10</w:t>
            </w:r>
            <w:r w:rsidR="00F40196" w:rsidRPr="008868E7">
              <w:rPr>
                <w:rFonts w:ascii="Calibri" w:hAnsi="Calibri"/>
                <w:color w:val="000000"/>
                <w:sz w:val="20"/>
                <w:szCs w:val="20"/>
              </w:rPr>
              <w:t>,</w:t>
            </w:r>
            <w:r w:rsidR="00B1187C" w:rsidRPr="008868E7">
              <w:rPr>
                <w:rFonts w:ascii="Calibri" w:hAnsi="Calibri"/>
                <w:color w:val="000000"/>
                <w:sz w:val="20"/>
                <w:szCs w:val="20"/>
              </w:rPr>
              <w:t>41</w:t>
            </w:r>
          </w:p>
        </w:tc>
      </w:tr>
      <w:tr w:rsidR="00F40196"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EXVB 4x25  par mètre </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8868E7" w:rsidRDefault="00F40196" w:rsidP="00F13F15">
            <w:pPr>
              <w:jc w:val="right"/>
              <w:rPr>
                <w:rFonts w:ascii="Calibri" w:hAnsi="Calibri"/>
                <w:color w:val="000000"/>
                <w:sz w:val="20"/>
                <w:szCs w:val="20"/>
              </w:rPr>
            </w:pPr>
            <w:r w:rsidRPr="008868E7">
              <w:rPr>
                <w:rFonts w:ascii="Calibri" w:hAnsi="Calibri"/>
                <w:color w:val="000000"/>
                <w:sz w:val="20"/>
                <w:szCs w:val="20"/>
              </w:rPr>
              <w:t>1</w:t>
            </w:r>
            <w:r w:rsidR="007B1D33" w:rsidRPr="008868E7">
              <w:rPr>
                <w:rFonts w:ascii="Calibri" w:hAnsi="Calibri"/>
                <w:color w:val="000000"/>
                <w:sz w:val="20"/>
                <w:szCs w:val="20"/>
              </w:rPr>
              <w:t>5</w:t>
            </w:r>
            <w:r w:rsidRPr="008868E7">
              <w:rPr>
                <w:rFonts w:ascii="Calibri" w:hAnsi="Calibri"/>
                <w:color w:val="000000"/>
                <w:sz w:val="20"/>
                <w:szCs w:val="20"/>
              </w:rPr>
              <w:t>,</w:t>
            </w:r>
            <w:r w:rsidR="004B3498" w:rsidRPr="008868E7">
              <w:rPr>
                <w:rFonts w:ascii="Calibri" w:hAnsi="Calibri"/>
                <w:color w:val="000000"/>
                <w:sz w:val="20"/>
                <w:szCs w:val="20"/>
              </w:rPr>
              <w:t>5</w:t>
            </w:r>
            <w:r w:rsidR="00B1187C" w:rsidRPr="008868E7">
              <w:rPr>
                <w:rFonts w:ascii="Calibri" w:hAnsi="Calibri"/>
                <w:color w:val="000000"/>
                <w:sz w:val="20"/>
                <w:szCs w:val="20"/>
              </w:rPr>
              <w:t>9</w:t>
            </w:r>
          </w:p>
        </w:tc>
      </w:tr>
      <w:tr w:rsidR="00F40196"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EXVB 4x10  par mètre </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8868E7" w:rsidRDefault="00B1187C" w:rsidP="00F13F15">
            <w:pPr>
              <w:jc w:val="right"/>
              <w:rPr>
                <w:rFonts w:ascii="Calibri" w:hAnsi="Calibri"/>
                <w:color w:val="000000"/>
                <w:sz w:val="20"/>
                <w:szCs w:val="20"/>
              </w:rPr>
            </w:pPr>
            <w:r w:rsidRPr="008868E7">
              <w:rPr>
                <w:rFonts w:ascii="Calibri" w:hAnsi="Calibri"/>
                <w:color w:val="000000"/>
                <w:sz w:val="20"/>
                <w:szCs w:val="20"/>
              </w:rPr>
              <w:t>5</w:t>
            </w:r>
            <w:r w:rsidR="007B1D33" w:rsidRPr="008868E7">
              <w:rPr>
                <w:rFonts w:ascii="Calibri" w:hAnsi="Calibri"/>
                <w:color w:val="000000"/>
                <w:sz w:val="20"/>
                <w:szCs w:val="20"/>
              </w:rPr>
              <w:t>,</w:t>
            </w:r>
            <w:r w:rsidRPr="008868E7">
              <w:rPr>
                <w:rFonts w:ascii="Calibri" w:hAnsi="Calibri"/>
                <w:color w:val="000000"/>
                <w:sz w:val="20"/>
                <w:szCs w:val="20"/>
              </w:rPr>
              <w:t>06</w:t>
            </w:r>
          </w:p>
        </w:tc>
      </w:tr>
      <w:tr w:rsidR="00F40196"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Panneau </w:t>
            </w:r>
            <w:r w:rsidR="001D2103">
              <w:rPr>
                <w:sz w:val="20"/>
                <w:szCs w:val="20"/>
              </w:rPr>
              <w:t xml:space="preserve">bois </w:t>
            </w:r>
            <w:r w:rsidRPr="0035046D">
              <w:rPr>
                <w:sz w:val="20"/>
                <w:szCs w:val="20"/>
              </w:rPr>
              <w:t>coffret 1 cpt.</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8868E7" w:rsidRDefault="00B1187C" w:rsidP="00F13F15">
            <w:pPr>
              <w:jc w:val="right"/>
              <w:rPr>
                <w:rFonts w:ascii="Calibri" w:hAnsi="Calibri"/>
                <w:color w:val="000000"/>
                <w:sz w:val="20"/>
                <w:szCs w:val="20"/>
              </w:rPr>
            </w:pPr>
            <w:r w:rsidRPr="008868E7">
              <w:rPr>
                <w:rFonts w:ascii="Calibri" w:hAnsi="Calibri"/>
                <w:color w:val="000000"/>
                <w:sz w:val="20"/>
                <w:szCs w:val="20"/>
              </w:rPr>
              <w:t>8,91</w:t>
            </w:r>
          </w:p>
        </w:tc>
      </w:tr>
      <w:tr w:rsidR="00F40196"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Récepteur supplément. 2DC </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8868E7" w:rsidRDefault="00F40196" w:rsidP="00F13F15">
            <w:pPr>
              <w:jc w:val="right"/>
              <w:rPr>
                <w:rFonts w:ascii="Calibri" w:hAnsi="Calibri"/>
                <w:color w:val="000000"/>
                <w:sz w:val="20"/>
                <w:szCs w:val="20"/>
              </w:rPr>
            </w:pPr>
            <w:r w:rsidRPr="008868E7">
              <w:rPr>
                <w:rFonts w:ascii="Calibri" w:hAnsi="Calibri"/>
                <w:color w:val="000000"/>
                <w:sz w:val="20"/>
                <w:szCs w:val="20"/>
              </w:rPr>
              <w:t>9</w:t>
            </w:r>
            <w:r w:rsidR="00B1187C" w:rsidRPr="008868E7">
              <w:rPr>
                <w:rFonts w:ascii="Calibri" w:hAnsi="Calibri"/>
                <w:color w:val="000000"/>
                <w:sz w:val="20"/>
                <w:szCs w:val="20"/>
              </w:rPr>
              <w:t>8</w:t>
            </w:r>
            <w:r w:rsidR="007B1D33" w:rsidRPr="008868E7">
              <w:rPr>
                <w:rFonts w:ascii="Calibri" w:hAnsi="Calibri"/>
                <w:color w:val="000000"/>
                <w:sz w:val="20"/>
                <w:szCs w:val="20"/>
              </w:rPr>
              <w:t>,</w:t>
            </w:r>
            <w:r w:rsidR="00B1187C" w:rsidRPr="008868E7">
              <w:rPr>
                <w:rFonts w:ascii="Calibri" w:hAnsi="Calibri"/>
                <w:color w:val="000000"/>
                <w:sz w:val="20"/>
                <w:szCs w:val="20"/>
              </w:rPr>
              <w:t>31</w:t>
            </w:r>
          </w:p>
        </w:tc>
      </w:tr>
      <w:tr w:rsidR="00F40196"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Fiche 32 A </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8868E7" w:rsidRDefault="00B1187C" w:rsidP="00F13F15">
            <w:pPr>
              <w:jc w:val="right"/>
              <w:rPr>
                <w:rFonts w:ascii="Calibri" w:hAnsi="Calibri"/>
                <w:color w:val="000000"/>
                <w:sz w:val="20"/>
                <w:szCs w:val="20"/>
              </w:rPr>
            </w:pPr>
            <w:r w:rsidRPr="008868E7">
              <w:rPr>
                <w:rFonts w:ascii="Calibri" w:hAnsi="Calibri"/>
                <w:color w:val="000000"/>
                <w:sz w:val="20"/>
                <w:szCs w:val="20"/>
              </w:rPr>
              <w:t>14</w:t>
            </w:r>
            <w:r w:rsidR="008868E7" w:rsidRPr="008868E7">
              <w:rPr>
                <w:rFonts w:ascii="Calibri" w:hAnsi="Calibri"/>
                <w:color w:val="000000"/>
                <w:sz w:val="20"/>
                <w:szCs w:val="20"/>
              </w:rPr>
              <w:t>,00</w:t>
            </w:r>
          </w:p>
        </w:tc>
      </w:tr>
      <w:tr w:rsidR="00F40196"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Fiche 63 A </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8868E7" w:rsidRDefault="004B3498" w:rsidP="00F13F15">
            <w:pPr>
              <w:jc w:val="right"/>
              <w:rPr>
                <w:rFonts w:ascii="Calibri" w:hAnsi="Calibri"/>
                <w:color w:val="000000"/>
                <w:sz w:val="20"/>
                <w:szCs w:val="20"/>
              </w:rPr>
            </w:pPr>
            <w:r w:rsidRPr="008868E7">
              <w:rPr>
                <w:rFonts w:ascii="Calibri" w:hAnsi="Calibri"/>
                <w:color w:val="000000"/>
                <w:sz w:val="20"/>
                <w:szCs w:val="20"/>
              </w:rPr>
              <w:t>18,</w:t>
            </w:r>
            <w:r w:rsidR="000511F9" w:rsidRPr="008868E7">
              <w:rPr>
                <w:rFonts w:ascii="Calibri" w:hAnsi="Calibri"/>
                <w:color w:val="000000"/>
                <w:sz w:val="20"/>
                <w:szCs w:val="20"/>
              </w:rPr>
              <w:t>88</w:t>
            </w:r>
          </w:p>
        </w:tc>
      </w:tr>
      <w:tr w:rsidR="00F40196"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Clé pour armoire </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8868E7" w:rsidRDefault="00F40196" w:rsidP="00F13F15">
            <w:pPr>
              <w:jc w:val="right"/>
              <w:rPr>
                <w:rFonts w:ascii="Calibri" w:hAnsi="Calibri"/>
                <w:color w:val="000000"/>
                <w:sz w:val="20"/>
                <w:szCs w:val="20"/>
              </w:rPr>
            </w:pPr>
            <w:r w:rsidRPr="008868E7">
              <w:rPr>
                <w:rFonts w:ascii="Calibri" w:hAnsi="Calibri"/>
                <w:color w:val="000000"/>
                <w:sz w:val="20"/>
                <w:szCs w:val="20"/>
              </w:rPr>
              <w:t>2</w:t>
            </w:r>
            <w:r w:rsidR="004B3498" w:rsidRPr="008868E7">
              <w:rPr>
                <w:rFonts w:ascii="Calibri" w:hAnsi="Calibri"/>
                <w:color w:val="000000"/>
                <w:sz w:val="20"/>
                <w:szCs w:val="20"/>
              </w:rPr>
              <w:t>9</w:t>
            </w:r>
            <w:r w:rsidRPr="008868E7">
              <w:rPr>
                <w:rFonts w:ascii="Calibri" w:hAnsi="Calibri"/>
                <w:color w:val="000000"/>
                <w:sz w:val="20"/>
                <w:szCs w:val="20"/>
              </w:rPr>
              <w:t>,</w:t>
            </w:r>
            <w:r w:rsidR="000511F9" w:rsidRPr="008868E7">
              <w:rPr>
                <w:rFonts w:ascii="Calibri" w:hAnsi="Calibri"/>
                <w:color w:val="000000"/>
                <w:sz w:val="20"/>
                <w:szCs w:val="20"/>
              </w:rPr>
              <w:t>72</w:t>
            </w:r>
          </w:p>
        </w:tc>
      </w:tr>
      <w:tr w:rsidR="00F40196"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Coffret de dispersion </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8868E7" w:rsidRDefault="00F40196" w:rsidP="00F13F15">
            <w:pPr>
              <w:jc w:val="right"/>
              <w:rPr>
                <w:rFonts w:ascii="Calibri" w:hAnsi="Calibri"/>
                <w:color w:val="000000"/>
                <w:sz w:val="20"/>
                <w:szCs w:val="20"/>
              </w:rPr>
            </w:pPr>
            <w:r w:rsidRPr="008868E7">
              <w:rPr>
                <w:rFonts w:ascii="Calibri" w:hAnsi="Calibri"/>
                <w:color w:val="000000"/>
                <w:sz w:val="20"/>
                <w:szCs w:val="20"/>
              </w:rPr>
              <w:t>9</w:t>
            </w:r>
            <w:r w:rsidR="000511F9" w:rsidRPr="008868E7">
              <w:rPr>
                <w:rFonts w:ascii="Calibri" w:hAnsi="Calibri"/>
                <w:color w:val="000000"/>
                <w:sz w:val="20"/>
                <w:szCs w:val="20"/>
              </w:rPr>
              <w:t>6</w:t>
            </w:r>
            <w:r w:rsidRPr="008868E7">
              <w:rPr>
                <w:rFonts w:ascii="Calibri" w:hAnsi="Calibri"/>
                <w:color w:val="000000"/>
                <w:sz w:val="20"/>
                <w:szCs w:val="20"/>
              </w:rPr>
              <w:t>,</w:t>
            </w:r>
            <w:r w:rsidR="000511F9" w:rsidRPr="008868E7">
              <w:rPr>
                <w:rFonts w:ascii="Calibri" w:hAnsi="Calibri"/>
                <w:color w:val="000000"/>
                <w:sz w:val="20"/>
                <w:szCs w:val="20"/>
              </w:rPr>
              <w:t>14</w:t>
            </w:r>
          </w:p>
        </w:tc>
      </w:tr>
      <w:tr w:rsidR="00F40196"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F40196" w:rsidRPr="0035046D" w:rsidRDefault="00F40196" w:rsidP="00F40196">
            <w:pPr>
              <w:rPr>
                <w:sz w:val="20"/>
                <w:szCs w:val="20"/>
              </w:rPr>
            </w:pPr>
            <w:r w:rsidRPr="0035046D">
              <w:rPr>
                <w:sz w:val="20"/>
                <w:szCs w:val="20"/>
              </w:rPr>
              <w:t xml:space="preserve">MAT: Jonction sur EXVB </w:t>
            </w:r>
          </w:p>
        </w:tc>
        <w:tc>
          <w:tcPr>
            <w:tcW w:w="589" w:type="dxa"/>
            <w:tcBorders>
              <w:top w:val="single" w:sz="4" w:space="0" w:color="auto"/>
              <w:left w:val="single" w:sz="4" w:space="0" w:color="auto"/>
              <w:bottom w:val="single" w:sz="4" w:space="0" w:color="auto"/>
              <w:right w:val="nil"/>
            </w:tcBorders>
            <w:vAlign w:val="center"/>
          </w:tcPr>
          <w:p w:rsidR="00F40196" w:rsidRPr="0035046D" w:rsidRDefault="00F40196" w:rsidP="00F40196">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F40196" w:rsidRPr="008868E7" w:rsidRDefault="004B3498" w:rsidP="00F13F15">
            <w:pPr>
              <w:jc w:val="right"/>
              <w:rPr>
                <w:rFonts w:ascii="Calibri" w:hAnsi="Calibri"/>
                <w:color w:val="000000"/>
                <w:sz w:val="20"/>
                <w:szCs w:val="20"/>
              </w:rPr>
            </w:pPr>
            <w:r w:rsidRPr="008868E7">
              <w:rPr>
                <w:rFonts w:ascii="Calibri" w:hAnsi="Calibri"/>
                <w:color w:val="000000"/>
                <w:sz w:val="20"/>
                <w:szCs w:val="20"/>
              </w:rPr>
              <w:t>12</w:t>
            </w:r>
            <w:r w:rsidR="00F40196" w:rsidRPr="008868E7">
              <w:rPr>
                <w:rFonts w:ascii="Calibri" w:hAnsi="Calibri"/>
                <w:color w:val="000000"/>
                <w:sz w:val="20"/>
                <w:szCs w:val="20"/>
              </w:rPr>
              <w:t>,</w:t>
            </w:r>
            <w:r w:rsidR="000511F9" w:rsidRPr="008868E7">
              <w:rPr>
                <w:rFonts w:ascii="Calibri" w:hAnsi="Calibri"/>
                <w:color w:val="000000"/>
                <w:sz w:val="20"/>
                <w:szCs w:val="20"/>
              </w:rPr>
              <w:t>25</w:t>
            </w:r>
          </w:p>
        </w:tc>
      </w:tr>
      <w:tr w:rsidR="00DD61CA"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DD61CA" w:rsidRPr="0035046D" w:rsidRDefault="00DD61CA" w:rsidP="00DD61CA">
            <w:pPr>
              <w:rPr>
                <w:sz w:val="20"/>
                <w:szCs w:val="20"/>
              </w:rPr>
            </w:pPr>
            <w:r w:rsidRPr="0035046D">
              <w:rPr>
                <w:sz w:val="20"/>
                <w:szCs w:val="20"/>
              </w:rPr>
              <w:t xml:space="preserve">MAT: Contact NO pour </w:t>
            </w:r>
            <w:proofErr w:type="spellStart"/>
            <w:r w:rsidRPr="0035046D">
              <w:rPr>
                <w:sz w:val="20"/>
                <w:szCs w:val="20"/>
              </w:rPr>
              <w:t>ch</w:t>
            </w:r>
            <w:proofErr w:type="spellEnd"/>
            <w:r w:rsidRPr="0035046D">
              <w:rPr>
                <w:sz w:val="20"/>
                <w:szCs w:val="20"/>
              </w:rPr>
              <w:t xml:space="preserve">-eau </w:t>
            </w:r>
          </w:p>
        </w:tc>
        <w:tc>
          <w:tcPr>
            <w:tcW w:w="589" w:type="dxa"/>
            <w:tcBorders>
              <w:top w:val="single" w:sz="4" w:space="0" w:color="auto"/>
              <w:left w:val="single" w:sz="4" w:space="0" w:color="auto"/>
              <w:bottom w:val="single" w:sz="4" w:space="0" w:color="auto"/>
              <w:right w:val="nil"/>
            </w:tcBorders>
            <w:vAlign w:val="center"/>
          </w:tcPr>
          <w:p w:rsidR="00DD61CA" w:rsidRPr="0035046D" w:rsidRDefault="00DD61CA" w:rsidP="00DD61CA">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DD61CA" w:rsidRPr="008868E7" w:rsidRDefault="00DD61CA" w:rsidP="00F13F15">
            <w:pPr>
              <w:jc w:val="right"/>
              <w:rPr>
                <w:sz w:val="20"/>
                <w:szCs w:val="20"/>
              </w:rPr>
            </w:pPr>
            <w:r w:rsidRPr="008868E7">
              <w:rPr>
                <w:sz w:val="20"/>
                <w:szCs w:val="20"/>
              </w:rPr>
              <w:t>2</w:t>
            </w:r>
            <w:r w:rsidR="00AD27D8" w:rsidRPr="008868E7">
              <w:rPr>
                <w:sz w:val="20"/>
                <w:szCs w:val="20"/>
              </w:rPr>
              <w:t>1</w:t>
            </w:r>
            <w:r w:rsidRPr="008868E7">
              <w:rPr>
                <w:sz w:val="20"/>
                <w:szCs w:val="20"/>
              </w:rPr>
              <w:t>,</w:t>
            </w:r>
            <w:r w:rsidR="000511F9" w:rsidRPr="008868E7">
              <w:rPr>
                <w:sz w:val="20"/>
                <w:szCs w:val="20"/>
              </w:rPr>
              <w:t>34</w:t>
            </w:r>
          </w:p>
        </w:tc>
      </w:tr>
      <w:tr w:rsidR="004E5D12"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Base + couvercle 25S60</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8868E7" w:rsidRDefault="004E5D12" w:rsidP="00F13F15">
            <w:pPr>
              <w:jc w:val="right"/>
              <w:rPr>
                <w:sz w:val="20"/>
                <w:szCs w:val="20"/>
              </w:rPr>
            </w:pPr>
            <w:r w:rsidRPr="008868E7">
              <w:rPr>
                <w:sz w:val="20"/>
                <w:szCs w:val="20"/>
              </w:rPr>
              <w:t>7</w:t>
            </w:r>
            <w:r w:rsidR="000511F9" w:rsidRPr="008868E7">
              <w:rPr>
                <w:sz w:val="20"/>
                <w:szCs w:val="20"/>
              </w:rPr>
              <w:t>9</w:t>
            </w:r>
            <w:r w:rsidRPr="008868E7">
              <w:rPr>
                <w:sz w:val="20"/>
                <w:szCs w:val="20"/>
              </w:rPr>
              <w:t>,</w:t>
            </w:r>
            <w:r w:rsidR="000511F9" w:rsidRPr="008868E7">
              <w:rPr>
                <w:sz w:val="20"/>
                <w:szCs w:val="20"/>
              </w:rPr>
              <w:t>45</w:t>
            </w:r>
          </w:p>
        </w:tc>
      </w:tr>
      <w:tr w:rsidR="004E5D12"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Support 25S60 double sans coffret</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8868E7" w:rsidRDefault="00AD27D8" w:rsidP="00F13F15">
            <w:pPr>
              <w:jc w:val="right"/>
              <w:rPr>
                <w:sz w:val="20"/>
                <w:szCs w:val="20"/>
              </w:rPr>
            </w:pPr>
            <w:r w:rsidRPr="008868E7">
              <w:rPr>
                <w:sz w:val="20"/>
                <w:szCs w:val="20"/>
              </w:rPr>
              <w:t>31</w:t>
            </w:r>
            <w:r w:rsidR="000511F9" w:rsidRPr="008868E7">
              <w:rPr>
                <w:sz w:val="20"/>
                <w:szCs w:val="20"/>
              </w:rPr>
              <w:t>7</w:t>
            </w:r>
            <w:r w:rsidR="004E5D12" w:rsidRPr="008868E7">
              <w:rPr>
                <w:sz w:val="20"/>
                <w:szCs w:val="20"/>
              </w:rPr>
              <w:t>,</w:t>
            </w:r>
            <w:r w:rsidR="000511F9" w:rsidRPr="008868E7">
              <w:rPr>
                <w:sz w:val="20"/>
                <w:szCs w:val="20"/>
              </w:rPr>
              <w:t>86</w:t>
            </w:r>
          </w:p>
        </w:tc>
      </w:tr>
      <w:tr w:rsidR="004E5D12"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Support 25S60 triple sans coffret</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8868E7" w:rsidRDefault="004E5D12" w:rsidP="00F13F15">
            <w:pPr>
              <w:jc w:val="right"/>
              <w:rPr>
                <w:sz w:val="20"/>
                <w:szCs w:val="20"/>
              </w:rPr>
            </w:pPr>
            <w:r w:rsidRPr="008868E7">
              <w:rPr>
                <w:sz w:val="20"/>
                <w:szCs w:val="20"/>
              </w:rPr>
              <w:t>4</w:t>
            </w:r>
            <w:r w:rsidR="00AD27D8" w:rsidRPr="008868E7">
              <w:rPr>
                <w:sz w:val="20"/>
                <w:szCs w:val="20"/>
              </w:rPr>
              <w:t>3</w:t>
            </w:r>
            <w:r w:rsidR="000511F9" w:rsidRPr="008868E7">
              <w:rPr>
                <w:sz w:val="20"/>
                <w:szCs w:val="20"/>
              </w:rPr>
              <w:t>8</w:t>
            </w:r>
            <w:r w:rsidRPr="008868E7">
              <w:rPr>
                <w:sz w:val="20"/>
                <w:szCs w:val="20"/>
              </w:rPr>
              <w:t>,</w:t>
            </w:r>
            <w:r w:rsidR="000511F9" w:rsidRPr="008868E7">
              <w:rPr>
                <w:sz w:val="20"/>
                <w:szCs w:val="20"/>
              </w:rPr>
              <w:t>14</w:t>
            </w:r>
          </w:p>
        </w:tc>
      </w:tr>
      <w:tr w:rsidR="004E5D12"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Cadre II à 1 compteur</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8868E7" w:rsidRDefault="004E5D12" w:rsidP="00F13F15">
            <w:pPr>
              <w:jc w:val="right"/>
              <w:rPr>
                <w:sz w:val="20"/>
                <w:szCs w:val="20"/>
              </w:rPr>
            </w:pPr>
            <w:r w:rsidRPr="008868E7">
              <w:rPr>
                <w:sz w:val="20"/>
                <w:szCs w:val="20"/>
              </w:rPr>
              <w:t>9</w:t>
            </w:r>
            <w:r w:rsidR="000511F9" w:rsidRPr="008868E7">
              <w:rPr>
                <w:sz w:val="20"/>
                <w:szCs w:val="20"/>
              </w:rPr>
              <w:t>8</w:t>
            </w:r>
            <w:r w:rsidRPr="008868E7">
              <w:rPr>
                <w:sz w:val="20"/>
                <w:szCs w:val="20"/>
              </w:rPr>
              <w:t>,</w:t>
            </w:r>
            <w:r w:rsidR="000511F9" w:rsidRPr="008868E7">
              <w:rPr>
                <w:sz w:val="20"/>
                <w:szCs w:val="20"/>
              </w:rPr>
              <w:t>66</w:t>
            </w:r>
          </w:p>
        </w:tc>
      </w:tr>
      <w:tr w:rsidR="004E5D12"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Cadre III - IV  à 1 compteur</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8868E7" w:rsidRDefault="00A17225" w:rsidP="00F13F15">
            <w:pPr>
              <w:jc w:val="right"/>
              <w:rPr>
                <w:sz w:val="20"/>
                <w:szCs w:val="20"/>
              </w:rPr>
            </w:pPr>
            <w:r w:rsidRPr="008868E7">
              <w:rPr>
                <w:sz w:val="20"/>
                <w:szCs w:val="20"/>
              </w:rPr>
              <w:t>20</w:t>
            </w:r>
            <w:r w:rsidR="000511F9" w:rsidRPr="008868E7">
              <w:rPr>
                <w:sz w:val="20"/>
                <w:szCs w:val="20"/>
              </w:rPr>
              <w:t>9</w:t>
            </w:r>
            <w:r w:rsidR="004E5D12" w:rsidRPr="008868E7">
              <w:rPr>
                <w:sz w:val="20"/>
                <w:szCs w:val="20"/>
              </w:rPr>
              <w:t>,</w:t>
            </w:r>
            <w:r w:rsidR="000511F9" w:rsidRPr="008868E7">
              <w:rPr>
                <w:sz w:val="20"/>
                <w:szCs w:val="20"/>
              </w:rPr>
              <w:t>99</w:t>
            </w:r>
          </w:p>
        </w:tc>
      </w:tr>
      <w:tr w:rsidR="004E5D12"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 Coffret type extérieur vide</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8868E7" w:rsidRDefault="004E5D12" w:rsidP="00F13F15">
            <w:pPr>
              <w:jc w:val="right"/>
              <w:rPr>
                <w:sz w:val="20"/>
                <w:szCs w:val="20"/>
              </w:rPr>
            </w:pPr>
            <w:r w:rsidRPr="008868E7">
              <w:rPr>
                <w:sz w:val="20"/>
                <w:szCs w:val="20"/>
              </w:rPr>
              <w:t>4</w:t>
            </w:r>
            <w:r w:rsidR="000511F9" w:rsidRPr="008868E7">
              <w:rPr>
                <w:sz w:val="20"/>
                <w:szCs w:val="20"/>
              </w:rPr>
              <w:t>82</w:t>
            </w:r>
            <w:r w:rsidRPr="008868E7">
              <w:rPr>
                <w:sz w:val="20"/>
                <w:szCs w:val="20"/>
              </w:rPr>
              <w:t>,</w:t>
            </w:r>
            <w:r w:rsidR="00AD27D8" w:rsidRPr="008868E7">
              <w:rPr>
                <w:sz w:val="20"/>
                <w:szCs w:val="20"/>
              </w:rPr>
              <w:t>9</w:t>
            </w:r>
            <w:r w:rsidR="000511F9" w:rsidRPr="008868E7">
              <w:rPr>
                <w:sz w:val="20"/>
                <w:szCs w:val="20"/>
              </w:rPr>
              <w:t>8</w:t>
            </w:r>
          </w:p>
        </w:tc>
      </w:tr>
      <w:tr w:rsidR="004E5D12"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EXVB 4x35 par mètre</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8868E7" w:rsidRDefault="00A17225" w:rsidP="00F13F15">
            <w:pPr>
              <w:jc w:val="right"/>
              <w:rPr>
                <w:sz w:val="20"/>
                <w:szCs w:val="20"/>
              </w:rPr>
            </w:pPr>
            <w:r w:rsidRPr="008868E7">
              <w:rPr>
                <w:sz w:val="20"/>
                <w:szCs w:val="20"/>
              </w:rPr>
              <w:t>1</w:t>
            </w:r>
            <w:r w:rsidR="00AD27D8" w:rsidRPr="008868E7">
              <w:rPr>
                <w:sz w:val="20"/>
                <w:szCs w:val="20"/>
              </w:rPr>
              <w:t>5</w:t>
            </w:r>
            <w:r w:rsidRPr="008868E7">
              <w:rPr>
                <w:sz w:val="20"/>
                <w:szCs w:val="20"/>
              </w:rPr>
              <w:t>,</w:t>
            </w:r>
            <w:r w:rsidR="000511F9" w:rsidRPr="008868E7">
              <w:rPr>
                <w:sz w:val="20"/>
                <w:szCs w:val="20"/>
              </w:rPr>
              <w:t>45</w:t>
            </w:r>
          </w:p>
        </w:tc>
      </w:tr>
      <w:tr w:rsidR="004E5D12"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EAXVB 4G95 par mètre</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8868E7" w:rsidRDefault="004E5D12" w:rsidP="00F13F15">
            <w:pPr>
              <w:jc w:val="right"/>
              <w:rPr>
                <w:sz w:val="20"/>
                <w:szCs w:val="20"/>
              </w:rPr>
            </w:pPr>
            <w:r w:rsidRPr="008868E7">
              <w:rPr>
                <w:sz w:val="20"/>
                <w:szCs w:val="20"/>
              </w:rPr>
              <w:t>10,</w:t>
            </w:r>
            <w:r w:rsidR="000511F9" w:rsidRPr="008868E7">
              <w:rPr>
                <w:sz w:val="20"/>
                <w:szCs w:val="20"/>
              </w:rPr>
              <w:t>67</w:t>
            </w:r>
          </w:p>
        </w:tc>
      </w:tr>
      <w:tr w:rsidR="004E5D12"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EAXVB 4G150 par mètre</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8868E7" w:rsidRDefault="004E5D12" w:rsidP="00F13F15">
            <w:pPr>
              <w:jc w:val="right"/>
              <w:rPr>
                <w:sz w:val="20"/>
                <w:szCs w:val="20"/>
              </w:rPr>
            </w:pPr>
            <w:r w:rsidRPr="008868E7">
              <w:rPr>
                <w:sz w:val="20"/>
                <w:szCs w:val="20"/>
              </w:rPr>
              <w:t>1</w:t>
            </w:r>
            <w:r w:rsidR="00AD27D8" w:rsidRPr="008868E7">
              <w:rPr>
                <w:sz w:val="20"/>
                <w:szCs w:val="20"/>
              </w:rPr>
              <w:t>6</w:t>
            </w:r>
            <w:r w:rsidRPr="008868E7">
              <w:rPr>
                <w:sz w:val="20"/>
                <w:szCs w:val="20"/>
              </w:rPr>
              <w:t>,</w:t>
            </w:r>
            <w:r w:rsidR="000511F9" w:rsidRPr="008868E7">
              <w:rPr>
                <w:sz w:val="20"/>
                <w:szCs w:val="20"/>
              </w:rPr>
              <w:t>31</w:t>
            </w:r>
          </w:p>
        </w:tc>
      </w:tr>
      <w:tr w:rsidR="004E5D12"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EAXVB 4G240 par mètre</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8868E7" w:rsidRDefault="004E5D12" w:rsidP="00F13F15">
            <w:pPr>
              <w:jc w:val="right"/>
              <w:rPr>
                <w:sz w:val="20"/>
                <w:szCs w:val="20"/>
              </w:rPr>
            </w:pPr>
            <w:r w:rsidRPr="008868E7">
              <w:rPr>
                <w:sz w:val="20"/>
                <w:szCs w:val="20"/>
              </w:rPr>
              <w:t>2</w:t>
            </w:r>
            <w:r w:rsidR="00AD27D8" w:rsidRPr="008868E7">
              <w:rPr>
                <w:sz w:val="20"/>
                <w:szCs w:val="20"/>
              </w:rPr>
              <w:t>8</w:t>
            </w:r>
            <w:r w:rsidRPr="008868E7">
              <w:rPr>
                <w:sz w:val="20"/>
                <w:szCs w:val="20"/>
              </w:rPr>
              <w:t>,</w:t>
            </w:r>
            <w:r w:rsidR="000511F9" w:rsidRPr="008868E7">
              <w:rPr>
                <w:sz w:val="20"/>
                <w:szCs w:val="20"/>
              </w:rPr>
              <w:t>61</w:t>
            </w:r>
          </w:p>
        </w:tc>
      </w:tr>
      <w:tr w:rsidR="004E5D12"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lastRenderedPageBreak/>
              <w:t>MAT: Interrupteur sect. 125 A</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8868E7" w:rsidRDefault="00283FAE" w:rsidP="00F13F15">
            <w:pPr>
              <w:jc w:val="right"/>
              <w:rPr>
                <w:sz w:val="20"/>
                <w:szCs w:val="20"/>
              </w:rPr>
            </w:pPr>
            <w:r w:rsidRPr="008868E7">
              <w:rPr>
                <w:sz w:val="20"/>
                <w:szCs w:val="20"/>
              </w:rPr>
              <w:t>2</w:t>
            </w:r>
            <w:r w:rsidR="000511F9" w:rsidRPr="008868E7">
              <w:rPr>
                <w:sz w:val="20"/>
                <w:szCs w:val="20"/>
              </w:rPr>
              <w:t>8</w:t>
            </w:r>
            <w:r w:rsidR="004E5D12" w:rsidRPr="008868E7">
              <w:rPr>
                <w:sz w:val="20"/>
                <w:szCs w:val="20"/>
              </w:rPr>
              <w:t>,</w:t>
            </w:r>
            <w:r w:rsidR="000511F9" w:rsidRPr="008868E7">
              <w:rPr>
                <w:sz w:val="20"/>
                <w:szCs w:val="20"/>
              </w:rPr>
              <w:t>08</w:t>
            </w:r>
          </w:p>
        </w:tc>
      </w:tr>
      <w:tr w:rsidR="004E5D12"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4E5D12" w:rsidRPr="0035046D" w:rsidRDefault="004E5D12" w:rsidP="004E5D12">
            <w:pPr>
              <w:rPr>
                <w:sz w:val="20"/>
                <w:szCs w:val="20"/>
              </w:rPr>
            </w:pPr>
            <w:r w:rsidRPr="0035046D">
              <w:rPr>
                <w:sz w:val="20"/>
                <w:szCs w:val="20"/>
              </w:rPr>
              <w:t>MAT: Sup.</w:t>
            </w:r>
            <w:r w:rsidR="0041345F">
              <w:rPr>
                <w:sz w:val="20"/>
                <w:szCs w:val="20"/>
              </w:rPr>
              <w:t xml:space="preserve"> </w:t>
            </w:r>
            <w:r w:rsidRPr="0035046D">
              <w:rPr>
                <w:sz w:val="20"/>
                <w:szCs w:val="20"/>
              </w:rPr>
              <w:t>coffret lieu et place</w:t>
            </w:r>
          </w:p>
        </w:tc>
        <w:tc>
          <w:tcPr>
            <w:tcW w:w="589" w:type="dxa"/>
            <w:tcBorders>
              <w:top w:val="single" w:sz="4" w:space="0" w:color="auto"/>
              <w:left w:val="single" w:sz="4" w:space="0" w:color="auto"/>
              <w:bottom w:val="single" w:sz="4" w:space="0" w:color="auto"/>
              <w:right w:val="nil"/>
            </w:tcBorders>
            <w:vAlign w:val="center"/>
          </w:tcPr>
          <w:p w:rsidR="004E5D12" w:rsidRPr="0035046D" w:rsidRDefault="004E5D12" w:rsidP="004E5D12">
            <w:pPr>
              <w:rPr>
                <w:sz w:val="20"/>
                <w:szCs w:val="20"/>
              </w:rPr>
            </w:pPr>
            <w:r>
              <w:rPr>
                <w:sz w:val="20"/>
                <w:szCs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4E5D12" w:rsidRPr="008868E7" w:rsidRDefault="004E5D12" w:rsidP="000511F9">
            <w:pPr>
              <w:jc w:val="right"/>
              <w:rPr>
                <w:sz w:val="20"/>
                <w:szCs w:val="20"/>
              </w:rPr>
            </w:pPr>
            <w:r w:rsidRPr="008868E7">
              <w:rPr>
                <w:sz w:val="20"/>
                <w:szCs w:val="20"/>
              </w:rPr>
              <w:t>10</w:t>
            </w:r>
            <w:r w:rsidR="000511F9" w:rsidRPr="008868E7">
              <w:rPr>
                <w:sz w:val="20"/>
                <w:szCs w:val="20"/>
              </w:rPr>
              <w:t>7</w:t>
            </w:r>
            <w:r w:rsidRPr="008868E7">
              <w:rPr>
                <w:sz w:val="20"/>
                <w:szCs w:val="20"/>
              </w:rPr>
              <w:t>,</w:t>
            </w:r>
            <w:r w:rsidR="000511F9" w:rsidRPr="008868E7">
              <w:rPr>
                <w:sz w:val="20"/>
                <w:szCs w:val="20"/>
              </w:rPr>
              <w:t>55</w:t>
            </w:r>
          </w:p>
        </w:tc>
      </w:tr>
      <w:tr w:rsidR="006B1108" w:rsidRPr="0097287B" w:rsidTr="00483267">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6B1108" w:rsidRPr="0097287B" w:rsidRDefault="006B1108" w:rsidP="0017406C">
            <w:pPr>
              <w:rPr>
                <w:sz w:val="28"/>
                <w:szCs w:val="20"/>
              </w:rPr>
            </w:pPr>
            <w:r w:rsidRPr="008868E7">
              <w:rPr>
                <w:b/>
                <w:sz w:val="28"/>
                <w:szCs w:val="20"/>
              </w:rPr>
              <w:t>Appareils endommagés</w:t>
            </w:r>
          </w:p>
        </w:tc>
      </w:tr>
      <w:tr w:rsidR="00C930A8"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 xml:space="preserve">Cpt. </w:t>
            </w:r>
            <w:proofErr w:type="spellStart"/>
            <w:r w:rsidRPr="0035046D">
              <w:rPr>
                <w:sz w:val="20"/>
              </w:rPr>
              <w:t>Trihoraire</w:t>
            </w:r>
            <w:proofErr w:type="spellEnd"/>
            <w:r w:rsidRPr="0035046D">
              <w:rPr>
                <w:sz w:val="20"/>
              </w:rPr>
              <w:t xml:space="preserve"> 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C930A8" w:rsidP="00F13F15">
            <w:pPr>
              <w:jc w:val="right"/>
              <w:rPr>
                <w:sz w:val="20"/>
                <w:szCs w:val="20"/>
              </w:rPr>
            </w:pPr>
            <w:r w:rsidRPr="00C930A8">
              <w:rPr>
                <w:sz w:val="20"/>
                <w:szCs w:val="20"/>
              </w:rPr>
              <w:t>5</w:t>
            </w:r>
            <w:r w:rsidR="000511F9">
              <w:rPr>
                <w:sz w:val="20"/>
                <w:szCs w:val="20"/>
              </w:rPr>
              <w:t>51</w:t>
            </w:r>
            <w:r w:rsidRPr="00C930A8">
              <w:rPr>
                <w:sz w:val="20"/>
                <w:szCs w:val="20"/>
              </w:rPr>
              <w:t>,</w:t>
            </w:r>
            <w:r w:rsidR="000511F9">
              <w:rPr>
                <w:sz w:val="20"/>
                <w:szCs w:val="20"/>
              </w:rPr>
              <w:t>93</w:t>
            </w:r>
          </w:p>
        </w:tc>
      </w:tr>
      <w:tr w:rsidR="00C930A8"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Disjoncteur II 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BF0B8B" w:rsidP="00F13F15">
            <w:pPr>
              <w:jc w:val="right"/>
              <w:rPr>
                <w:sz w:val="20"/>
                <w:szCs w:val="20"/>
              </w:rPr>
            </w:pPr>
            <w:r>
              <w:rPr>
                <w:sz w:val="20"/>
                <w:szCs w:val="20"/>
              </w:rPr>
              <w:t>20</w:t>
            </w:r>
            <w:r w:rsidR="00C930A8" w:rsidRPr="00C930A8">
              <w:rPr>
                <w:sz w:val="20"/>
                <w:szCs w:val="20"/>
              </w:rPr>
              <w:t>,</w:t>
            </w:r>
            <w:r w:rsidR="000511F9">
              <w:rPr>
                <w:sz w:val="20"/>
                <w:szCs w:val="20"/>
              </w:rPr>
              <w:t>99</w:t>
            </w:r>
          </w:p>
        </w:tc>
      </w:tr>
      <w:tr w:rsidR="00C930A8"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Récepteur TCC 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283FAE" w:rsidP="00F13F15">
            <w:pPr>
              <w:jc w:val="right"/>
              <w:rPr>
                <w:sz w:val="20"/>
                <w:szCs w:val="20"/>
              </w:rPr>
            </w:pPr>
            <w:r>
              <w:rPr>
                <w:sz w:val="20"/>
                <w:szCs w:val="20"/>
              </w:rPr>
              <w:t>9</w:t>
            </w:r>
            <w:r w:rsidR="000511F9">
              <w:rPr>
                <w:sz w:val="20"/>
                <w:szCs w:val="20"/>
              </w:rPr>
              <w:t>7</w:t>
            </w:r>
            <w:r w:rsidR="00C930A8" w:rsidRPr="00C930A8">
              <w:rPr>
                <w:sz w:val="20"/>
                <w:szCs w:val="20"/>
              </w:rPr>
              <w:t>,</w:t>
            </w:r>
            <w:r w:rsidR="000511F9">
              <w:rPr>
                <w:sz w:val="20"/>
                <w:szCs w:val="20"/>
              </w:rPr>
              <w:t>21</w:t>
            </w:r>
          </w:p>
        </w:tc>
      </w:tr>
      <w:tr w:rsidR="00C930A8"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41345F" w:rsidP="00C930A8">
            <w:pPr>
              <w:rPr>
                <w:sz w:val="20"/>
              </w:rPr>
            </w:pPr>
            <w:r>
              <w:rPr>
                <w:sz w:val="20"/>
              </w:rPr>
              <w:t xml:space="preserve">Couvercle coffret cpt. </w:t>
            </w:r>
            <w:r w:rsidR="00C930A8" w:rsidRPr="0035046D">
              <w:rPr>
                <w:sz w:val="20"/>
              </w:rPr>
              <w:t>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1A6C12" w:rsidP="00F13F15">
            <w:pPr>
              <w:jc w:val="right"/>
              <w:rPr>
                <w:sz w:val="20"/>
                <w:szCs w:val="20"/>
              </w:rPr>
            </w:pPr>
            <w:r>
              <w:rPr>
                <w:sz w:val="20"/>
                <w:szCs w:val="20"/>
              </w:rPr>
              <w:t>40</w:t>
            </w:r>
            <w:r w:rsidR="00BF0B8B">
              <w:rPr>
                <w:sz w:val="20"/>
                <w:szCs w:val="20"/>
              </w:rPr>
              <w:t>,</w:t>
            </w:r>
            <w:r>
              <w:rPr>
                <w:sz w:val="20"/>
                <w:szCs w:val="20"/>
              </w:rPr>
              <w:t>7</w:t>
            </w:r>
            <w:r w:rsidR="008868E7">
              <w:rPr>
                <w:sz w:val="20"/>
                <w:szCs w:val="20"/>
              </w:rPr>
              <w:t>0</w:t>
            </w:r>
          </w:p>
        </w:tc>
      </w:tr>
      <w:tr w:rsidR="00C930A8"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41345F" w:rsidP="0041345F">
            <w:pPr>
              <w:rPr>
                <w:sz w:val="20"/>
              </w:rPr>
            </w:pPr>
            <w:r>
              <w:rPr>
                <w:sz w:val="20"/>
              </w:rPr>
              <w:t xml:space="preserve">Base Coffret cpt. </w:t>
            </w:r>
            <w:r w:rsidR="00C930A8" w:rsidRPr="0035046D">
              <w:rPr>
                <w:sz w:val="20"/>
              </w:rPr>
              <w:t>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BF0B8B" w:rsidP="00F13F15">
            <w:pPr>
              <w:jc w:val="right"/>
              <w:rPr>
                <w:sz w:val="20"/>
                <w:szCs w:val="20"/>
              </w:rPr>
            </w:pPr>
            <w:r>
              <w:rPr>
                <w:sz w:val="20"/>
                <w:szCs w:val="20"/>
              </w:rPr>
              <w:t>5</w:t>
            </w:r>
            <w:r w:rsidR="000511F9">
              <w:rPr>
                <w:sz w:val="20"/>
                <w:szCs w:val="20"/>
              </w:rPr>
              <w:t>3</w:t>
            </w:r>
            <w:r>
              <w:rPr>
                <w:sz w:val="20"/>
                <w:szCs w:val="20"/>
              </w:rPr>
              <w:t>,</w:t>
            </w:r>
            <w:r w:rsidR="000511F9">
              <w:rPr>
                <w:sz w:val="20"/>
                <w:szCs w:val="20"/>
              </w:rPr>
              <w:t>36</w:t>
            </w:r>
          </w:p>
        </w:tc>
      </w:tr>
      <w:tr w:rsidR="00C930A8"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Disjoncteur III-IV 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C930A8" w:rsidP="00F13F15">
            <w:pPr>
              <w:jc w:val="right"/>
              <w:rPr>
                <w:sz w:val="20"/>
                <w:szCs w:val="20"/>
              </w:rPr>
            </w:pPr>
            <w:r w:rsidRPr="00C930A8">
              <w:rPr>
                <w:sz w:val="20"/>
                <w:szCs w:val="20"/>
              </w:rPr>
              <w:t>5</w:t>
            </w:r>
            <w:r w:rsidR="000511F9">
              <w:rPr>
                <w:sz w:val="20"/>
                <w:szCs w:val="20"/>
              </w:rPr>
              <w:t>9</w:t>
            </w:r>
            <w:r w:rsidRPr="00C930A8">
              <w:rPr>
                <w:sz w:val="20"/>
                <w:szCs w:val="20"/>
              </w:rPr>
              <w:t>,</w:t>
            </w:r>
            <w:r w:rsidR="000511F9">
              <w:rPr>
                <w:sz w:val="20"/>
                <w:szCs w:val="20"/>
              </w:rPr>
              <w:t>36</w:t>
            </w:r>
          </w:p>
        </w:tc>
      </w:tr>
      <w:tr w:rsidR="00C930A8"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Cpt.</w:t>
            </w:r>
            <w:r w:rsidR="0041345F">
              <w:rPr>
                <w:sz w:val="20"/>
              </w:rPr>
              <w:t xml:space="preserve"> </w:t>
            </w:r>
            <w:r w:rsidRPr="0035046D">
              <w:rPr>
                <w:sz w:val="20"/>
              </w:rPr>
              <w:t>II 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C930A8" w:rsidP="00F13F15">
            <w:pPr>
              <w:jc w:val="right"/>
              <w:rPr>
                <w:sz w:val="20"/>
                <w:szCs w:val="20"/>
              </w:rPr>
            </w:pPr>
            <w:r w:rsidRPr="00C930A8">
              <w:rPr>
                <w:sz w:val="20"/>
                <w:szCs w:val="20"/>
              </w:rPr>
              <w:t>5</w:t>
            </w:r>
            <w:r w:rsidR="000511F9">
              <w:rPr>
                <w:sz w:val="20"/>
                <w:szCs w:val="20"/>
              </w:rPr>
              <w:t>5</w:t>
            </w:r>
            <w:r w:rsidRPr="00C930A8">
              <w:rPr>
                <w:sz w:val="20"/>
                <w:szCs w:val="20"/>
              </w:rPr>
              <w:t>,</w:t>
            </w:r>
            <w:r w:rsidR="000511F9">
              <w:rPr>
                <w:sz w:val="20"/>
                <w:szCs w:val="20"/>
              </w:rPr>
              <w:t>75</w:t>
            </w:r>
          </w:p>
        </w:tc>
      </w:tr>
      <w:tr w:rsidR="00C930A8"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Cpt. III - IV 10/40 A 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C930A8" w:rsidP="00F13F15">
            <w:pPr>
              <w:jc w:val="right"/>
              <w:rPr>
                <w:sz w:val="20"/>
                <w:szCs w:val="20"/>
              </w:rPr>
            </w:pPr>
            <w:r w:rsidRPr="00C930A8">
              <w:rPr>
                <w:sz w:val="20"/>
                <w:szCs w:val="20"/>
              </w:rPr>
              <w:t>1</w:t>
            </w:r>
            <w:r w:rsidR="00BF0B8B">
              <w:rPr>
                <w:sz w:val="20"/>
                <w:szCs w:val="20"/>
              </w:rPr>
              <w:t>2</w:t>
            </w:r>
            <w:r w:rsidR="000511F9">
              <w:rPr>
                <w:sz w:val="20"/>
                <w:szCs w:val="20"/>
              </w:rPr>
              <w:t>6</w:t>
            </w:r>
            <w:r w:rsidRPr="00C930A8">
              <w:rPr>
                <w:sz w:val="20"/>
                <w:szCs w:val="20"/>
              </w:rPr>
              <w:t>,</w:t>
            </w:r>
            <w:r w:rsidR="001A6C12">
              <w:rPr>
                <w:sz w:val="20"/>
                <w:szCs w:val="20"/>
              </w:rPr>
              <w:t>1</w:t>
            </w:r>
            <w:r w:rsidR="000511F9">
              <w:rPr>
                <w:sz w:val="20"/>
                <w:szCs w:val="20"/>
              </w:rPr>
              <w:t>2</w:t>
            </w:r>
          </w:p>
        </w:tc>
      </w:tr>
      <w:tr w:rsidR="00C930A8"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Cpt. III - IV &gt;= 10/60 A 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C930A8" w:rsidP="00F13F15">
            <w:pPr>
              <w:jc w:val="right"/>
              <w:rPr>
                <w:sz w:val="20"/>
                <w:szCs w:val="20"/>
              </w:rPr>
            </w:pPr>
            <w:r w:rsidRPr="00C930A8">
              <w:rPr>
                <w:sz w:val="20"/>
                <w:szCs w:val="20"/>
              </w:rPr>
              <w:t>1</w:t>
            </w:r>
            <w:r w:rsidR="00283FAE">
              <w:rPr>
                <w:sz w:val="20"/>
                <w:szCs w:val="20"/>
              </w:rPr>
              <w:t>8</w:t>
            </w:r>
            <w:r w:rsidR="000511F9">
              <w:rPr>
                <w:sz w:val="20"/>
                <w:szCs w:val="20"/>
              </w:rPr>
              <w:t>5</w:t>
            </w:r>
            <w:r w:rsidRPr="00C930A8">
              <w:rPr>
                <w:sz w:val="20"/>
                <w:szCs w:val="20"/>
              </w:rPr>
              <w:t>,</w:t>
            </w:r>
            <w:r w:rsidR="000511F9">
              <w:rPr>
                <w:sz w:val="20"/>
                <w:szCs w:val="20"/>
              </w:rPr>
              <w:t>9</w:t>
            </w:r>
            <w:r w:rsidR="008868E7">
              <w:rPr>
                <w:sz w:val="20"/>
                <w:szCs w:val="20"/>
              </w:rPr>
              <w:t>0</w:t>
            </w:r>
          </w:p>
        </w:tc>
      </w:tr>
      <w:tr w:rsidR="00C930A8"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Disjoncteur III-IV &gt;60A</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283FAE" w:rsidP="00F13F15">
            <w:pPr>
              <w:jc w:val="right"/>
              <w:rPr>
                <w:sz w:val="20"/>
                <w:szCs w:val="20"/>
              </w:rPr>
            </w:pPr>
            <w:r>
              <w:rPr>
                <w:sz w:val="20"/>
                <w:szCs w:val="20"/>
              </w:rPr>
              <w:t>5</w:t>
            </w:r>
            <w:r w:rsidR="000511F9">
              <w:rPr>
                <w:sz w:val="20"/>
                <w:szCs w:val="20"/>
              </w:rPr>
              <w:t>16</w:t>
            </w:r>
            <w:r w:rsidR="00C930A8" w:rsidRPr="00C930A8">
              <w:rPr>
                <w:sz w:val="20"/>
                <w:szCs w:val="20"/>
              </w:rPr>
              <w:t>,</w:t>
            </w:r>
            <w:r w:rsidR="001A6C12">
              <w:rPr>
                <w:sz w:val="20"/>
                <w:szCs w:val="20"/>
              </w:rPr>
              <w:t>6</w:t>
            </w:r>
            <w:r w:rsidR="000511F9">
              <w:rPr>
                <w:sz w:val="20"/>
                <w:szCs w:val="20"/>
              </w:rPr>
              <w:t>9</w:t>
            </w:r>
          </w:p>
        </w:tc>
      </w:tr>
      <w:tr w:rsidR="00C930A8"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Récepteur TCC 6DC</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C930A8" w:rsidP="00F13F15">
            <w:pPr>
              <w:jc w:val="right"/>
              <w:rPr>
                <w:sz w:val="20"/>
                <w:szCs w:val="20"/>
              </w:rPr>
            </w:pPr>
            <w:r w:rsidRPr="00C930A8">
              <w:rPr>
                <w:sz w:val="20"/>
                <w:szCs w:val="20"/>
              </w:rPr>
              <w:t>1</w:t>
            </w:r>
            <w:r w:rsidR="00BF0B8B">
              <w:rPr>
                <w:sz w:val="20"/>
                <w:szCs w:val="20"/>
              </w:rPr>
              <w:t>7</w:t>
            </w:r>
            <w:r w:rsidR="000511F9">
              <w:rPr>
                <w:sz w:val="20"/>
                <w:szCs w:val="20"/>
              </w:rPr>
              <w:t>8</w:t>
            </w:r>
            <w:r w:rsidRPr="00C930A8">
              <w:rPr>
                <w:sz w:val="20"/>
                <w:szCs w:val="20"/>
              </w:rPr>
              <w:t>,</w:t>
            </w:r>
            <w:r w:rsidR="000511F9">
              <w:rPr>
                <w:sz w:val="20"/>
                <w:szCs w:val="20"/>
              </w:rPr>
              <w:t>35</w:t>
            </w:r>
          </w:p>
        </w:tc>
      </w:tr>
      <w:tr w:rsidR="00C930A8" w:rsidRPr="0035046D" w:rsidTr="00F13F15">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C930A8" w:rsidRPr="0035046D" w:rsidRDefault="00C930A8" w:rsidP="00C930A8">
            <w:pPr>
              <w:rPr>
                <w:sz w:val="20"/>
              </w:rPr>
            </w:pPr>
            <w:r w:rsidRPr="0035046D">
              <w:rPr>
                <w:sz w:val="20"/>
              </w:rPr>
              <w:t>Cpt. Électronique endommagé</w:t>
            </w:r>
          </w:p>
        </w:tc>
        <w:tc>
          <w:tcPr>
            <w:tcW w:w="589" w:type="dxa"/>
            <w:tcBorders>
              <w:top w:val="single" w:sz="4" w:space="0" w:color="auto"/>
              <w:left w:val="single" w:sz="4" w:space="0" w:color="auto"/>
              <w:bottom w:val="single" w:sz="4" w:space="0" w:color="auto"/>
              <w:right w:val="nil"/>
            </w:tcBorders>
            <w:vAlign w:val="center"/>
          </w:tcPr>
          <w:p w:rsidR="00C930A8" w:rsidRPr="0035046D" w:rsidRDefault="00C930A8" w:rsidP="00C930A8">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C930A8" w:rsidRPr="00C930A8" w:rsidRDefault="00C930A8" w:rsidP="00F13F15">
            <w:pPr>
              <w:jc w:val="right"/>
              <w:rPr>
                <w:sz w:val="20"/>
                <w:szCs w:val="20"/>
              </w:rPr>
            </w:pPr>
            <w:r w:rsidRPr="00C930A8">
              <w:rPr>
                <w:sz w:val="20"/>
                <w:szCs w:val="20"/>
              </w:rPr>
              <w:t>5</w:t>
            </w:r>
            <w:r w:rsidR="000511F9">
              <w:rPr>
                <w:sz w:val="20"/>
                <w:szCs w:val="20"/>
              </w:rPr>
              <w:t>51</w:t>
            </w:r>
            <w:r w:rsidRPr="00C930A8">
              <w:rPr>
                <w:sz w:val="20"/>
                <w:szCs w:val="20"/>
              </w:rPr>
              <w:t>,</w:t>
            </w:r>
            <w:r w:rsidR="000511F9">
              <w:rPr>
                <w:sz w:val="20"/>
                <w:szCs w:val="20"/>
              </w:rPr>
              <w:t>93</w:t>
            </w:r>
          </w:p>
        </w:tc>
      </w:tr>
      <w:tr w:rsidR="006B1108" w:rsidRPr="0035046D" w:rsidTr="001349A6">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6B1108" w:rsidRPr="0035046D" w:rsidRDefault="006B1108" w:rsidP="0017406C">
            <w:pPr>
              <w:rPr>
                <w:sz w:val="28"/>
                <w:szCs w:val="20"/>
              </w:rPr>
            </w:pPr>
            <w:r w:rsidRPr="008868E7">
              <w:rPr>
                <w:b/>
                <w:sz w:val="28"/>
                <w:szCs w:val="20"/>
              </w:rPr>
              <w:t>Cautions</w:t>
            </w:r>
          </w:p>
        </w:tc>
      </w:tr>
      <w:tr w:rsidR="0097287B" w:rsidRPr="00DF4F84"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97287B" w:rsidRPr="00D05261" w:rsidRDefault="004E33FC" w:rsidP="0017406C">
            <w:pPr>
              <w:rPr>
                <w:sz w:val="20"/>
              </w:rPr>
            </w:pPr>
            <w:r w:rsidRPr="004E33FC">
              <w:rPr>
                <w:sz w:val="20"/>
              </w:rPr>
              <w:t>Caution-location cpt. chantier</w:t>
            </w:r>
          </w:p>
        </w:tc>
        <w:tc>
          <w:tcPr>
            <w:tcW w:w="589" w:type="dxa"/>
            <w:tcBorders>
              <w:top w:val="single" w:sz="4" w:space="0" w:color="auto"/>
              <w:left w:val="single" w:sz="4" w:space="0" w:color="auto"/>
              <w:bottom w:val="single" w:sz="4" w:space="0" w:color="auto"/>
              <w:right w:val="nil"/>
            </w:tcBorders>
            <w:vAlign w:val="center"/>
          </w:tcPr>
          <w:p w:rsidR="0097287B" w:rsidRPr="00DF4F84" w:rsidRDefault="007C7279" w:rsidP="0017406C">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97287B" w:rsidRPr="00DD61CA" w:rsidRDefault="001A6C12" w:rsidP="000511F9">
            <w:pPr>
              <w:jc w:val="right"/>
              <w:rPr>
                <w:sz w:val="20"/>
                <w:highlight w:val="yellow"/>
              </w:rPr>
            </w:pPr>
            <w:r>
              <w:rPr>
                <w:sz w:val="20"/>
              </w:rPr>
              <w:t>40</w:t>
            </w:r>
            <w:r w:rsidR="000511F9">
              <w:rPr>
                <w:sz w:val="20"/>
              </w:rPr>
              <w:t>8</w:t>
            </w:r>
            <w:r w:rsidR="004E5D12" w:rsidRPr="004E5D12">
              <w:rPr>
                <w:sz w:val="20"/>
              </w:rPr>
              <w:t>,</w:t>
            </w:r>
            <w:r w:rsidR="000511F9">
              <w:rPr>
                <w:sz w:val="20"/>
              </w:rPr>
              <w:t>43</w:t>
            </w:r>
          </w:p>
        </w:tc>
      </w:tr>
      <w:tr w:rsidR="006B1108" w:rsidRPr="0035046D" w:rsidTr="00094D37">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6B1108" w:rsidRPr="0035046D" w:rsidRDefault="006B1108" w:rsidP="0017406C">
            <w:pPr>
              <w:rPr>
                <w:sz w:val="28"/>
                <w:szCs w:val="20"/>
              </w:rPr>
            </w:pPr>
            <w:r w:rsidRPr="008868E7">
              <w:rPr>
                <w:b/>
                <w:sz w:val="28"/>
                <w:szCs w:val="20"/>
              </w:rPr>
              <w:t>Divers</w:t>
            </w:r>
          </w:p>
        </w:tc>
      </w:tr>
      <w:tr w:rsidR="00DD61CA"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DD61CA" w:rsidRPr="0035046D" w:rsidRDefault="00DD61CA" w:rsidP="00DD61CA">
            <w:pPr>
              <w:rPr>
                <w:sz w:val="20"/>
              </w:rPr>
            </w:pPr>
            <w:r w:rsidRPr="0035046D">
              <w:rPr>
                <w:sz w:val="20"/>
              </w:rPr>
              <w:t>Placer un coffret connexion guirlande</w:t>
            </w:r>
          </w:p>
        </w:tc>
        <w:tc>
          <w:tcPr>
            <w:tcW w:w="589" w:type="dxa"/>
            <w:tcBorders>
              <w:top w:val="single" w:sz="4" w:space="0" w:color="auto"/>
              <w:left w:val="single" w:sz="4" w:space="0" w:color="auto"/>
              <w:bottom w:val="single" w:sz="4" w:space="0" w:color="auto"/>
              <w:right w:val="nil"/>
            </w:tcBorders>
            <w:vAlign w:val="center"/>
          </w:tcPr>
          <w:p w:rsidR="00DD61CA" w:rsidRPr="0035046D" w:rsidRDefault="00DD61CA" w:rsidP="00DD61CA">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DD61CA" w:rsidRPr="00C930A8" w:rsidRDefault="000511F9" w:rsidP="000511F9">
            <w:pPr>
              <w:jc w:val="right"/>
              <w:rPr>
                <w:sz w:val="20"/>
                <w:szCs w:val="20"/>
              </w:rPr>
            </w:pPr>
            <w:r>
              <w:rPr>
                <w:sz w:val="20"/>
                <w:szCs w:val="20"/>
              </w:rPr>
              <w:t>304</w:t>
            </w:r>
            <w:r w:rsidR="00DD61CA" w:rsidRPr="00C930A8">
              <w:rPr>
                <w:sz w:val="20"/>
                <w:szCs w:val="20"/>
              </w:rPr>
              <w:t>,</w:t>
            </w:r>
            <w:r>
              <w:rPr>
                <w:sz w:val="20"/>
                <w:szCs w:val="20"/>
              </w:rPr>
              <w:t>44</w:t>
            </w:r>
          </w:p>
        </w:tc>
      </w:tr>
      <w:tr w:rsidR="00DD61CA"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DD61CA" w:rsidRPr="0035046D" w:rsidRDefault="00DD61CA" w:rsidP="00DD61CA">
            <w:pPr>
              <w:rPr>
                <w:sz w:val="20"/>
              </w:rPr>
            </w:pPr>
            <w:r w:rsidRPr="0035046D">
              <w:rPr>
                <w:sz w:val="20"/>
              </w:rPr>
              <w:t>Réaliser une terre profonde pour GSM sur pylône HT</w:t>
            </w:r>
          </w:p>
        </w:tc>
        <w:tc>
          <w:tcPr>
            <w:tcW w:w="589" w:type="dxa"/>
            <w:tcBorders>
              <w:top w:val="single" w:sz="4" w:space="0" w:color="auto"/>
              <w:left w:val="single" w:sz="4" w:space="0" w:color="auto"/>
              <w:bottom w:val="single" w:sz="4" w:space="0" w:color="auto"/>
              <w:right w:val="nil"/>
            </w:tcBorders>
            <w:vAlign w:val="center"/>
          </w:tcPr>
          <w:p w:rsidR="00DD61CA" w:rsidRPr="0035046D" w:rsidRDefault="00DD61CA" w:rsidP="00DD61CA">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DD61CA" w:rsidRPr="00C930A8" w:rsidRDefault="001A6C12" w:rsidP="000511F9">
            <w:pPr>
              <w:jc w:val="right"/>
              <w:rPr>
                <w:sz w:val="20"/>
                <w:szCs w:val="20"/>
              </w:rPr>
            </w:pPr>
            <w:r>
              <w:rPr>
                <w:sz w:val="20"/>
                <w:szCs w:val="20"/>
              </w:rPr>
              <w:t>5</w:t>
            </w:r>
            <w:r w:rsidR="000511F9">
              <w:rPr>
                <w:sz w:val="20"/>
                <w:szCs w:val="20"/>
              </w:rPr>
              <w:t>25</w:t>
            </w:r>
            <w:r w:rsidR="005D074E">
              <w:rPr>
                <w:sz w:val="20"/>
                <w:szCs w:val="20"/>
              </w:rPr>
              <w:t>,</w:t>
            </w:r>
            <w:r w:rsidR="000511F9">
              <w:rPr>
                <w:sz w:val="20"/>
                <w:szCs w:val="20"/>
              </w:rPr>
              <w:t>95</w:t>
            </w:r>
          </w:p>
        </w:tc>
      </w:tr>
      <w:tr w:rsidR="00DD61CA"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DD61CA" w:rsidRPr="0035046D" w:rsidRDefault="00DD61CA" w:rsidP="00DD61CA">
            <w:pPr>
              <w:rPr>
                <w:sz w:val="20"/>
              </w:rPr>
            </w:pPr>
            <w:r w:rsidRPr="0035046D">
              <w:rPr>
                <w:sz w:val="20"/>
              </w:rPr>
              <w:t>Armoire de raccordement double sans comptage</w:t>
            </w:r>
          </w:p>
        </w:tc>
        <w:tc>
          <w:tcPr>
            <w:tcW w:w="589" w:type="dxa"/>
            <w:tcBorders>
              <w:top w:val="single" w:sz="4" w:space="0" w:color="auto"/>
              <w:left w:val="single" w:sz="4" w:space="0" w:color="auto"/>
              <w:bottom w:val="single" w:sz="4" w:space="0" w:color="auto"/>
              <w:right w:val="nil"/>
            </w:tcBorders>
            <w:vAlign w:val="center"/>
          </w:tcPr>
          <w:p w:rsidR="00DD61CA" w:rsidRPr="0035046D" w:rsidRDefault="00DD61CA" w:rsidP="00DD61CA">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DD61CA" w:rsidRPr="00C930A8" w:rsidRDefault="00DD61CA" w:rsidP="000511F9">
            <w:pPr>
              <w:jc w:val="right"/>
              <w:rPr>
                <w:sz w:val="20"/>
                <w:szCs w:val="20"/>
              </w:rPr>
            </w:pPr>
            <w:r w:rsidRPr="00C930A8">
              <w:rPr>
                <w:sz w:val="20"/>
                <w:szCs w:val="20"/>
              </w:rPr>
              <w:t>2</w:t>
            </w:r>
            <w:r w:rsidR="005D074E">
              <w:rPr>
                <w:sz w:val="20"/>
                <w:szCs w:val="20"/>
              </w:rPr>
              <w:t>.</w:t>
            </w:r>
            <w:r w:rsidR="000511F9">
              <w:rPr>
                <w:sz w:val="20"/>
                <w:szCs w:val="20"/>
              </w:rPr>
              <w:t>912</w:t>
            </w:r>
            <w:r w:rsidRPr="00C930A8">
              <w:rPr>
                <w:sz w:val="20"/>
                <w:szCs w:val="20"/>
              </w:rPr>
              <w:t>,</w:t>
            </w:r>
            <w:r w:rsidR="000511F9">
              <w:rPr>
                <w:sz w:val="20"/>
                <w:szCs w:val="20"/>
              </w:rPr>
              <w:t>69</w:t>
            </w:r>
          </w:p>
        </w:tc>
      </w:tr>
      <w:tr w:rsidR="00DD61CA" w:rsidRPr="0035046D" w:rsidTr="00C930A8">
        <w:trPr>
          <w:trHeight w:val="340"/>
        </w:trPr>
        <w:tc>
          <w:tcPr>
            <w:tcW w:w="7175" w:type="dxa"/>
            <w:gridSpan w:val="2"/>
            <w:tcBorders>
              <w:top w:val="single" w:sz="4" w:space="0" w:color="auto"/>
              <w:left w:val="single" w:sz="4" w:space="0" w:color="auto"/>
              <w:bottom w:val="single" w:sz="4" w:space="0" w:color="auto"/>
              <w:right w:val="single" w:sz="4" w:space="0" w:color="auto"/>
            </w:tcBorders>
            <w:vAlign w:val="center"/>
          </w:tcPr>
          <w:p w:rsidR="00DD61CA" w:rsidRPr="0035046D" w:rsidRDefault="00DD61CA" w:rsidP="00DD61CA">
            <w:pPr>
              <w:rPr>
                <w:sz w:val="20"/>
              </w:rPr>
            </w:pPr>
            <w:r w:rsidRPr="0035046D">
              <w:rPr>
                <w:sz w:val="20"/>
              </w:rPr>
              <w:t>Frais dossier administratif</w:t>
            </w:r>
          </w:p>
        </w:tc>
        <w:tc>
          <w:tcPr>
            <w:tcW w:w="589" w:type="dxa"/>
            <w:tcBorders>
              <w:top w:val="single" w:sz="4" w:space="0" w:color="auto"/>
              <w:left w:val="single" w:sz="4" w:space="0" w:color="auto"/>
              <w:bottom w:val="single" w:sz="4" w:space="0" w:color="auto"/>
              <w:right w:val="nil"/>
            </w:tcBorders>
            <w:vAlign w:val="center"/>
          </w:tcPr>
          <w:p w:rsidR="00DD61CA" w:rsidRPr="0035046D" w:rsidRDefault="00DD61CA" w:rsidP="00DD61CA">
            <w:pPr>
              <w:rPr>
                <w:sz w:val="20"/>
              </w:rPr>
            </w:pPr>
            <w:r>
              <w:rPr>
                <w:sz w:val="20"/>
              </w:rPr>
              <w:t>€</w:t>
            </w:r>
          </w:p>
        </w:tc>
        <w:tc>
          <w:tcPr>
            <w:tcW w:w="1308" w:type="dxa"/>
            <w:gridSpan w:val="2"/>
            <w:tcBorders>
              <w:top w:val="single" w:sz="4" w:space="0" w:color="auto"/>
              <w:left w:val="single" w:sz="4" w:space="0" w:color="auto"/>
              <w:bottom w:val="single" w:sz="4" w:space="0" w:color="auto"/>
              <w:right w:val="single" w:sz="4" w:space="0" w:color="auto"/>
            </w:tcBorders>
            <w:vAlign w:val="center"/>
          </w:tcPr>
          <w:p w:rsidR="00DD61CA" w:rsidRPr="00C930A8" w:rsidRDefault="00DD61CA" w:rsidP="001A6C12">
            <w:pPr>
              <w:jc w:val="right"/>
              <w:rPr>
                <w:sz w:val="20"/>
                <w:szCs w:val="20"/>
              </w:rPr>
            </w:pPr>
            <w:r w:rsidRPr="00C930A8">
              <w:rPr>
                <w:sz w:val="20"/>
                <w:szCs w:val="20"/>
              </w:rPr>
              <w:t>3</w:t>
            </w:r>
            <w:r w:rsidR="001A6C12">
              <w:rPr>
                <w:sz w:val="20"/>
                <w:szCs w:val="20"/>
              </w:rPr>
              <w:t>8</w:t>
            </w:r>
            <w:r w:rsidRPr="00C930A8">
              <w:rPr>
                <w:sz w:val="20"/>
                <w:szCs w:val="20"/>
              </w:rPr>
              <w:t>,</w:t>
            </w:r>
            <w:r w:rsidR="000511F9">
              <w:rPr>
                <w:sz w:val="20"/>
                <w:szCs w:val="20"/>
              </w:rPr>
              <w:t>9</w:t>
            </w:r>
            <w:r w:rsidR="001A6C12">
              <w:rPr>
                <w:sz w:val="20"/>
                <w:szCs w:val="20"/>
              </w:rPr>
              <w:t>4</w:t>
            </w:r>
          </w:p>
        </w:tc>
      </w:tr>
      <w:tr w:rsidR="0017406C" w:rsidRPr="00416C0C" w:rsidTr="008868E7">
        <w:trPr>
          <w:trHeight w:val="212"/>
        </w:trPr>
        <w:tc>
          <w:tcPr>
            <w:tcW w:w="9072" w:type="dxa"/>
            <w:gridSpan w:val="5"/>
            <w:tcBorders>
              <w:top w:val="single" w:sz="4" w:space="0" w:color="auto"/>
            </w:tcBorders>
            <w:shd w:val="clear" w:color="auto" w:fill="D9E2F3" w:themeFill="accent5" w:themeFillTint="33"/>
            <w:vAlign w:val="center"/>
          </w:tcPr>
          <w:p w:rsidR="0017406C" w:rsidRPr="008868E7" w:rsidRDefault="0017406C" w:rsidP="0017406C">
            <w:pPr>
              <w:rPr>
                <w:b/>
                <w:sz w:val="28"/>
              </w:rPr>
            </w:pPr>
            <w:r w:rsidRPr="008868E7">
              <w:rPr>
                <w:b/>
                <w:sz w:val="28"/>
              </w:rPr>
              <w:t>Remarques</w:t>
            </w:r>
          </w:p>
        </w:tc>
      </w:tr>
      <w:tr w:rsidR="001D2103" w:rsidRPr="005D4889" w:rsidTr="003A7A66">
        <w:trPr>
          <w:trHeight w:val="2027"/>
        </w:trPr>
        <w:tc>
          <w:tcPr>
            <w:tcW w:w="9072" w:type="dxa"/>
            <w:gridSpan w:val="5"/>
            <w:tcBorders>
              <w:bottom w:val="single" w:sz="4" w:space="0" w:color="auto"/>
            </w:tcBorders>
            <w:shd w:val="clear" w:color="auto" w:fill="auto"/>
            <w:vAlign w:val="center"/>
          </w:tcPr>
          <w:p w:rsidR="001D2103" w:rsidRDefault="001D2103" w:rsidP="001D2103">
            <w:pPr>
              <w:pStyle w:val="Paragraphedeliste"/>
              <w:numPr>
                <w:ilvl w:val="0"/>
                <w:numId w:val="6"/>
              </w:numPr>
              <w:jc w:val="both"/>
              <w:rPr>
                <w:sz w:val="20"/>
              </w:rPr>
            </w:pPr>
            <w:r w:rsidRPr="00416C0C">
              <w:rPr>
                <w:sz w:val="20"/>
              </w:rPr>
              <w:t>Tous les prix sont indiqués hors TVA</w:t>
            </w:r>
            <w:r>
              <w:rPr>
                <w:sz w:val="20"/>
              </w:rPr>
              <w:t>.</w:t>
            </w:r>
          </w:p>
          <w:p w:rsidR="001D2103" w:rsidRPr="005D4889" w:rsidRDefault="001D2103" w:rsidP="001D2103">
            <w:pPr>
              <w:pStyle w:val="Paragraphedeliste"/>
              <w:numPr>
                <w:ilvl w:val="0"/>
                <w:numId w:val="6"/>
              </w:numPr>
              <w:jc w:val="both"/>
              <w:rPr>
                <w:sz w:val="20"/>
              </w:rPr>
            </w:pPr>
            <w:r w:rsidRPr="005D4889">
              <w:rPr>
                <w:sz w:val="20"/>
              </w:rPr>
              <w:t>Ce</w:t>
            </w:r>
            <w:r>
              <w:rPr>
                <w:sz w:val="20"/>
              </w:rPr>
              <w:t>s</w:t>
            </w:r>
            <w:r w:rsidRPr="005D4889">
              <w:rPr>
                <w:sz w:val="20"/>
              </w:rPr>
              <w:t xml:space="preserve"> tarif</w:t>
            </w:r>
            <w:r>
              <w:rPr>
                <w:sz w:val="20"/>
              </w:rPr>
              <w:t>s</w:t>
            </w:r>
            <w:r w:rsidRPr="005D4889">
              <w:rPr>
                <w:sz w:val="20"/>
              </w:rPr>
              <w:t xml:space="preserve"> forfaitaire</w:t>
            </w:r>
            <w:r>
              <w:rPr>
                <w:sz w:val="20"/>
              </w:rPr>
              <w:t>s</w:t>
            </w:r>
            <w:r w:rsidRPr="005D4889">
              <w:rPr>
                <w:sz w:val="20"/>
              </w:rPr>
              <w:t xml:space="preserve"> </w:t>
            </w:r>
            <w:r>
              <w:rPr>
                <w:sz w:val="20"/>
              </w:rPr>
              <w:t>sont</w:t>
            </w:r>
            <w:r w:rsidRPr="005D4889">
              <w:rPr>
                <w:sz w:val="20"/>
              </w:rPr>
              <w:t xml:space="preserve"> d'application pour les raccordements standards, conformes aux prescriptions techniques de RESA, pour autant que l'URD se soit occupé des livraisons et des travaux qui lui ont été confiés, et que les prix de raccordement soient confirmés par écrit par RESA.</w:t>
            </w:r>
          </w:p>
          <w:p w:rsidR="001D2103" w:rsidRPr="0035046D" w:rsidRDefault="001D2103" w:rsidP="001D2103">
            <w:pPr>
              <w:pStyle w:val="Paragraphedeliste"/>
              <w:numPr>
                <w:ilvl w:val="0"/>
                <w:numId w:val="6"/>
              </w:numPr>
              <w:rPr>
                <w:sz w:val="20"/>
              </w:rPr>
            </w:pPr>
            <w:r>
              <w:rPr>
                <w:sz w:val="20"/>
              </w:rPr>
              <w:t>L</w:t>
            </w:r>
            <w:r w:rsidRPr="0035046D">
              <w:rPr>
                <w:sz w:val="20"/>
              </w:rPr>
              <w:t xml:space="preserve">a mise à disposition de puissance </w:t>
            </w:r>
            <w:r>
              <w:rPr>
                <w:sz w:val="20"/>
              </w:rPr>
              <w:t xml:space="preserve">est facturée </w:t>
            </w:r>
            <w:r w:rsidRPr="0035046D">
              <w:rPr>
                <w:sz w:val="20"/>
              </w:rPr>
              <w:t xml:space="preserve">au-dessus  de 11,5 kVA </w:t>
            </w:r>
            <w:r>
              <w:rPr>
                <w:sz w:val="20"/>
              </w:rPr>
              <w:t>par raccordement.</w:t>
            </w:r>
          </w:p>
          <w:p w:rsidR="001D2103" w:rsidRPr="005D4889" w:rsidRDefault="001D2103" w:rsidP="001D2103">
            <w:pPr>
              <w:pStyle w:val="Paragraphedeliste"/>
              <w:numPr>
                <w:ilvl w:val="0"/>
                <w:numId w:val="6"/>
              </w:numPr>
              <w:jc w:val="both"/>
              <w:rPr>
                <w:sz w:val="20"/>
              </w:rPr>
            </w:pPr>
            <w:r w:rsidRPr="005D4889">
              <w:rPr>
                <w:sz w:val="20"/>
              </w:rPr>
              <w:t>Les montants sont forfaitaires</w:t>
            </w:r>
            <w:r>
              <w:rPr>
                <w:sz w:val="20"/>
              </w:rPr>
              <w:t>.</w:t>
            </w:r>
          </w:p>
          <w:p w:rsidR="001D2103" w:rsidRPr="005D4889" w:rsidRDefault="001D2103" w:rsidP="001D2103">
            <w:pPr>
              <w:pStyle w:val="Paragraphedeliste"/>
              <w:numPr>
                <w:ilvl w:val="0"/>
                <w:numId w:val="6"/>
              </w:numPr>
              <w:jc w:val="both"/>
              <w:rPr>
                <w:sz w:val="20"/>
              </w:rPr>
            </w:pPr>
            <w:r w:rsidRPr="005D4889">
              <w:rPr>
                <w:sz w:val="20"/>
              </w:rPr>
              <w:t>Tarif applicable pour prélèvement et/ou injection standard</w:t>
            </w:r>
          </w:p>
          <w:p w:rsidR="001D2103" w:rsidRPr="005D4889" w:rsidRDefault="001D2103" w:rsidP="001D2103">
            <w:pPr>
              <w:pStyle w:val="Paragraphedeliste"/>
              <w:numPr>
                <w:ilvl w:val="0"/>
                <w:numId w:val="6"/>
              </w:numPr>
              <w:jc w:val="both"/>
              <w:rPr>
                <w:sz w:val="20"/>
              </w:rPr>
            </w:pPr>
            <w:r w:rsidRPr="005D4889">
              <w:rPr>
                <w:sz w:val="20"/>
              </w:rPr>
              <w:t>Le tracé des câbles est défini par le GRD</w:t>
            </w:r>
            <w:r>
              <w:rPr>
                <w:sz w:val="20"/>
              </w:rPr>
              <w:t>.</w:t>
            </w:r>
          </w:p>
          <w:p w:rsidR="001D2103" w:rsidRDefault="001D2103" w:rsidP="001D2103">
            <w:pPr>
              <w:pStyle w:val="Paragraphedeliste"/>
              <w:numPr>
                <w:ilvl w:val="0"/>
                <w:numId w:val="6"/>
              </w:numPr>
              <w:jc w:val="both"/>
              <w:rPr>
                <w:sz w:val="20"/>
              </w:rPr>
            </w:pPr>
            <w:r w:rsidRPr="005D4889">
              <w:rPr>
                <w:sz w:val="20"/>
              </w:rPr>
              <w:t>Toute demande spécifique de l'URD est facturée sur bas</w:t>
            </w:r>
            <w:r>
              <w:rPr>
                <w:sz w:val="20"/>
              </w:rPr>
              <w:t>e des prix unitaires standards.</w:t>
            </w:r>
            <w:r w:rsidRPr="005D4889">
              <w:rPr>
                <w:sz w:val="20"/>
              </w:rPr>
              <w:tab/>
            </w:r>
          </w:p>
          <w:p w:rsidR="001D2103" w:rsidRDefault="001D2103" w:rsidP="001D2103">
            <w:pPr>
              <w:pStyle w:val="Paragraphedeliste"/>
              <w:jc w:val="both"/>
              <w:rPr>
                <w:sz w:val="20"/>
              </w:rPr>
            </w:pPr>
          </w:p>
          <w:p w:rsidR="001D2103" w:rsidRPr="00B60FB9" w:rsidRDefault="001D2103" w:rsidP="001D2103">
            <w:pPr>
              <w:pStyle w:val="Paragraphedeliste"/>
              <w:numPr>
                <w:ilvl w:val="0"/>
                <w:numId w:val="11"/>
              </w:numPr>
              <w:contextualSpacing w:val="0"/>
              <w:rPr>
                <w:sz w:val="20"/>
              </w:rPr>
            </w:pPr>
            <w:r w:rsidRPr="00B60FB9">
              <w:rPr>
                <w:sz w:val="20"/>
              </w:rPr>
              <w:t>uniquement remplacement du compteur en lieu et place dans un coffret 25S60 existant, limité aux puissance</w:t>
            </w:r>
            <w:r>
              <w:rPr>
                <w:sz w:val="20"/>
              </w:rPr>
              <w:t>s</w:t>
            </w:r>
            <w:r w:rsidRPr="00B60FB9">
              <w:rPr>
                <w:sz w:val="20"/>
              </w:rPr>
              <w:t xml:space="preserve"> de raccordement </w:t>
            </w:r>
            <w:r>
              <w:rPr>
                <w:sz w:val="20"/>
              </w:rPr>
              <w:t>≤</w:t>
            </w:r>
            <w:r w:rsidRPr="00B60FB9">
              <w:rPr>
                <w:sz w:val="20"/>
              </w:rPr>
              <w:t xml:space="preserve"> 56 kVA</w:t>
            </w:r>
            <w:r>
              <w:rPr>
                <w:sz w:val="20"/>
              </w:rPr>
              <w:t xml:space="preserve"> et aux compteurs autorisés pas RESA</w:t>
            </w:r>
            <w:r w:rsidRPr="00B60FB9">
              <w:rPr>
                <w:sz w:val="20"/>
              </w:rPr>
              <w:t>, toutes autres caractéristiques restants égales,</w:t>
            </w:r>
            <w:r>
              <w:rPr>
                <w:sz w:val="20"/>
              </w:rPr>
              <w:t xml:space="preserve"> </w:t>
            </w:r>
            <w:r w:rsidRPr="00B60FB9">
              <w:rPr>
                <w:sz w:val="20"/>
              </w:rPr>
              <w:t>toute autre adaptation souhaitée, nécessaire ou obligatoire, renvoyant aux forfaits applicables.</w:t>
            </w:r>
          </w:p>
          <w:p w:rsidR="001D2103" w:rsidRDefault="001D2103" w:rsidP="001D2103">
            <w:pPr>
              <w:pStyle w:val="Paragraphedeliste"/>
              <w:contextualSpacing w:val="0"/>
              <w:rPr>
                <w:sz w:val="20"/>
              </w:rPr>
            </w:pPr>
          </w:p>
          <w:p w:rsidR="001D2103" w:rsidRPr="00B60FB9" w:rsidRDefault="001D2103" w:rsidP="001D2103">
            <w:pPr>
              <w:pStyle w:val="Paragraphedeliste"/>
              <w:numPr>
                <w:ilvl w:val="0"/>
                <w:numId w:val="11"/>
              </w:numPr>
              <w:contextualSpacing w:val="0"/>
              <w:rPr>
                <w:sz w:val="20"/>
              </w:rPr>
            </w:pPr>
            <w:r w:rsidRPr="00B60FB9">
              <w:rPr>
                <w:sz w:val="20"/>
              </w:rPr>
              <w:t xml:space="preserve">Ce forfait </w:t>
            </w:r>
            <w:r w:rsidRPr="00A62A3C">
              <w:rPr>
                <w:sz w:val="20"/>
                <w:u w:val="single"/>
              </w:rPr>
              <w:t>ne comprend pas</w:t>
            </w:r>
            <w:r w:rsidRPr="00B60FB9">
              <w:rPr>
                <w:sz w:val="20"/>
              </w:rPr>
              <w:t>:</w:t>
            </w:r>
          </w:p>
          <w:p w:rsidR="001D2103" w:rsidRPr="00B60FB9" w:rsidRDefault="001D2103" w:rsidP="001D2103">
            <w:pPr>
              <w:pStyle w:val="Paragraphedeliste"/>
              <w:numPr>
                <w:ilvl w:val="1"/>
                <w:numId w:val="6"/>
              </w:numPr>
              <w:jc w:val="both"/>
              <w:rPr>
                <w:sz w:val="20"/>
              </w:rPr>
            </w:pPr>
            <w:r w:rsidRPr="00B60FB9">
              <w:rPr>
                <w:sz w:val="20"/>
              </w:rPr>
              <w:t>la fourniture et la pose de la courbe de raccordement (ou équivalent),</w:t>
            </w:r>
          </w:p>
          <w:p w:rsidR="001D2103" w:rsidRPr="00B60FB9" w:rsidRDefault="001D2103" w:rsidP="001D2103">
            <w:pPr>
              <w:pStyle w:val="Paragraphedeliste"/>
              <w:numPr>
                <w:ilvl w:val="1"/>
                <w:numId w:val="6"/>
              </w:numPr>
              <w:jc w:val="both"/>
              <w:rPr>
                <w:sz w:val="20"/>
              </w:rPr>
            </w:pPr>
            <w:r w:rsidRPr="00B60FB9">
              <w:rPr>
                <w:sz w:val="20"/>
              </w:rPr>
              <w:lastRenderedPageBreak/>
              <w:t xml:space="preserve">la fourniture du câble de raccordement EXVB (section communiquée par </w:t>
            </w:r>
            <w:r>
              <w:rPr>
                <w:sz w:val="20"/>
              </w:rPr>
              <w:t>RESA</w:t>
            </w:r>
            <w:r w:rsidRPr="00B60FB9">
              <w:rPr>
                <w:sz w:val="20"/>
              </w:rPr>
              <w:t>) - conforme aux prescriptions techniques d</w:t>
            </w:r>
            <w:r>
              <w:rPr>
                <w:sz w:val="20"/>
              </w:rPr>
              <w:t>e RESA</w:t>
            </w:r>
            <w:r w:rsidRPr="00B60FB9">
              <w:rPr>
                <w:sz w:val="20"/>
              </w:rPr>
              <w:t xml:space="preserve"> - d’une longueur suffisante (à calculer par le demandeur depuis le point de fourniture qui lui sera désigné jusqu’au coffret de comptage),</w:t>
            </w:r>
          </w:p>
          <w:p w:rsidR="001D2103" w:rsidRPr="00B60FB9" w:rsidRDefault="001D2103" w:rsidP="001D2103">
            <w:pPr>
              <w:pStyle w:val="Paragraphedeliste"/>
              <w:numPr>
                <w:ilvl w:val="1"/>
                <w:numId w:val="6"/>
              </w:numPr>
              <w:jc w:val="both"/>
              <w:rPr>
                <w:sz w:val="20"/>
              </w:rPr>
            </w:pPr>
            <w:r w:rsidRPr="00B60FB9">
              <w:rPr>
                <w:sz w:val="20"/>
              </w:rPr>
              <w:t>la pose d'un seul tenant du câble de raccordement (selon les prescriptions d</w:t>
            </w:r>
            <w:r>
              <w:rPr>
                <w:sz w:val="20"/>
              </w:rPr>
              <w:t>e RESA</w:t>
            </w:r>
            <w:r w:rsidRPr="00B60FB9">
              <w:rPr>
                <w:sz w:val="20"/>
              </w:rPr>
              <w:t>) dans la gaine d'attente posée par le client en domaine privé (depuis le coffret de comptage et la limite de la propriété privée/publique),</w:t>
            </w:r>
          </w:p>
          <w:p w:rsidR="001D2103" w:rsidRPr="00B60FB9" w:rsidRDefault="001D2103" w:rsidP="001D2103">
            <w:pPr>
              <w:pStyle w:val="Paragraphedeliste"/>
              <w:numPr>
                <w:ilvl w:val="1"/>
                <w:numId w:val="6"/>
              </w:numPr>
              <w:jc w:val="both"/>
              <w:rPr>
                <w:sz w:val="20"/>
              </w:rPr>
            </w:pPr>
            <w:r w:rsidRPr="00B60FB9">
              <w:rPr>
                <w:sz w:val="20"/>
              </w:rPr>
              <w:t>la réalisation des travaux de terrassement, niches externes et internes et la pose de gaines d'attente en domaine privé (selon prescriptions d</w:t>
            </w:r>
            <w:r>
              <w:rPr>
                <w:sz w:val="20"/>
              </w:rPr>
              <w:t>e RESA</w:t>
            </w:r>
            <w:r w:rsidRPr="00B60FB9">
              <w:rPr>
                <w:sz w:val="20"/>
              </w:rPr>
              <w:t>),</w:t>
            </w:r>
          </w:p>
          <w:p w:rsidR="001D2103" w:rsidRPr="00B60FB9" w:rsidRDefault="001D2103" w:rsidP="001D2103">
            <w:pPr>
              <w:pStyle w:val="Paragraphedeliste"/>
              <w:numPr>
                <w:ilvl w:val="1"/>
                <w:numId w:val="6"/>
              </w:numPr>
              <w:jc w:val="both"/>
              <w:rPr>
                <w:sz w:val="20"/>
              </w:rPr>
            </w:pPr>
            <w:r w:rsidRPr="00B60FB9">
              <w:rPr>
                <w:sz w:val="20"/>
              </w:rPr>
              <w:t>les percements et ragréages (+ étanchéité) des traversées de façade dans le cas d’un immeuble existant, l'apport et l'enlèvement de terre en terrain privé, le remplacement de pavages.</w:t>
            </w:r>
          </w:p>
          <w:p w:rsidR="001D2103" w:rsidRPr="00B60FB9" w:rsidRDefault="001D2103" w:rsidP="001D2103">
            <w:pPr>
              <w:pStyle w:val="Paragraphedeliste"/>
              <w:ind w:left="1440"/>
              <w:jc w:val="both"/>
              <w:rPr>
                <w:sz w:val="20"/>
              </w:rPr>
            </w:pPr>
          </w:p>
          <w:p w:rsidR="001D2103" w:rsidRPr="00B60FB9" w:rsidRDefault="001D2103" w:rsidP="001D2103">
            <w:pPr>
              <w:pStyle w:val="Paragraphedeliste"/>
              <w:numPr>
                <w:ilvl w:val="1"/>
                <w:numId w:val="6"/>
              </w:numPr>
              <w:jc w:val="both"/>
              <w:rPr>
                <w:sz w:val="20"/>
              </w:rPr>
            </w:pPr>
            <w:r w:rsidRPr="00B60FB9">
              <w:rPr>
                <w:sz w:val="20"/>
              </w:rPr>
              <w:t>Remarque:</w:t>
            </w:r>
          </w:p>
          <w:p w:rsidR="001D2103" w:rsidRDefault="001D2103" w:rsidP="001D2103">
            <w:pPr>
              <w:pStyle w:val="Paragraphedeliste"/>
              <w:ind w:left="1440"/>
              <w:jc w:val="both"/>
              <w:rPr>
                <w:sz w:val="20"/>
              </w:rPr>
            </w:pPr>
            <w:r w:rsidRPr="00B60FB9">
              <w:rPr>
                <w:sz w:val="20"/>
              </w:rPr>
              <w:t>S'il y a un branchement aérien existant et que le demandeur veut passer en branchement souterrain uniquement pour raison esthétique et sans aucune justification technique, il paiera suivant devis.</w:t>
            </w:r>
          </w:p>
          <w:p w:rsidR="001D2103" w:rsidRPr="00B60FB9" w:rsidRDefault="001D2103" w:rsidP="001D2103">
            <w:pPr>
              <w:pStyle w:val="Paragraphedeliste"/>
              <w:ind w:left="1440"/>
              <w:jc w:val="both"/>
              <w:rPr>
                <w:sz w:val="20"/>
              </w:rPr>
            </w:pPr>
          </w:p>
          <w:p w:rsidR="001D2103" w:rsidRDefault="001D2103" w:rsidP="001D2103">
            <w:pPr>
              <w:pStyle w:val="Paragraphedeliste"/>
              <w:numPr>
                <w:ilvl w:val="0"/>
                <w:numId w:val="11"/>
              </w:numPr>
              <w:contextualSpacing w:val="0"/>
              <w:rPr>
                <w:sz w:val="20"/>
              </w:rPr>
            </w:pPr>
            <w:r>
              <w:rPr>
                <w:sz w:val="20"/>
              </w:rPr>
              <w:t xml:space="preserve">Uniquement pour les </w:t>
            </w:r>
            <w:proofErr w:type="spellStart"/>
            <w:r>
              <w:rPr>
                <w:sz w:val="20"/>
              </w:rPr>
              <w:t>prosumers</w:t>
            </w:r>
            <w:proofErr w:type="spellEnd"/>
            <w:r>
              <w:rPr>
                <w:sz w:val="20"/>
              </w:rPr>
              <w:t xml:space="preserve"> afin de permettre l’application du principe de compensation. </w:t>
            </w:r>
          </w:p>
          <w:p w:rsidR="001D2103" w:rsidRPr="009E0178" w:rsidRDefault="001D2103" w:rsidP="001D2103">
            <w:pPr>
              <w:pStyle w:val="Paragraphedeliste"/>
              <w:contextualSpacing w:val="0"/>
              <w:rPr>
                <w:sz w:val="20"/>
              </w:rPr>
            </w:pPr>
          </w:p>
        </w:tc>
      </w:tr>
      <w:tr w:rsidR="0017406C" w:rsidRPr="00CE3980" w:rsidTr="008868E7">
        <w:trPr>
          <w:trHeight w:val="340"/>
        </w:trPr>
        <w:tc>
          <w:tcPr>
            <w:tcW w:w="9072" w:type="dxa"/>
            <w:gridSpan w:val="5"/>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17406C" w:rsidRPr="008868E7" w:rsidRDefault="001C33C8" w:rsidP="00E93EBF">
            <w:pPr>
              <w:rPr>
                <w:b/>
                <w:sz w:val="28"/>
              </w:rPr>
            </w:pPr>
            <w:r w:rsidRPr="008868E7">
              <w:rPr>
                <w:b/>
                <w:sz w:val="28"/>
              </w:rPr>
              <w:lastRenderedPageBreak/>
              <w:t>Abréviation</w:t>
            </w:r>
            <w:r w:rsidR="00E93EBF">
              <w:rPr>
                <w:b/>
                <w:sz w:val="28"/>
              </w:rPr>
              <w:t xml:space="preserve">s </w:t>
            </w:r>
            <w:r w:rsidRPr="008868E7">
              <w:rPr>
                <w:b/>
                <w:sz w:val="28"/>
              </w:rPr>
              <w:t>- Terminologie</w:t>
            </w:r>
          </w:p>
        </w:tc>
      </w:tr>
      <w:tr w:rsidR="001D2103" w:rsidRPr="00DF4F84" w:rsidTr="00730068">
        <w:trPr>
          <w:trHeight w:val="340"/>
        </w:trPr>
        <w:tc>
          <w:tcPr>
            <w:tcW w:w="1701" w:type="dxa"/>
            <w:tcBorders>
              <w:top w:val="single" w:sz="4" w:space="0" w:color="auto"/>
              <w:left w:val="single" w:sz="4" w:space="0" w:color="auto"/>
              <w:bottom w:val="single" w:sz="4" w:space="0" w:color="auto"/>
              <w:right w:val="single" w:sz="4" w:space="0" w:color="auto"/>
            </w:tcBorders>
            <w:vAlign w:val="center"/>
          </w:tcPr>
          <w:p w:rsidR="001D2103" w:rsidRPr="001C33C8" w:rsidRDefault="001D2103" w:rsidP="001D2103">
            <w:pPr>
              <w:pStyle w:val="Paragraphedeliste"/>
              <w:numPr>
                <w:ilvl w:val="0"/>
                <w:numId w:val="10"/>
              </w:numPr>
              <w:rPr>
                <w:sz w:val="20"/>
                <w:szCs w:val="20"/>
              </w:rPr>
            </w:pPr>
            <w:r w:rsidRPr="001C33C8">
              <w:rPr>
                <w:sz w:val="20"/>
                <w:szCs w:val="20"/>
              </w:rPr>
              <w:t>II</w:t>
            </w:r>
          </w:p>
          <w:p w:rsidR="001D2103" w:rsidRPr="001C33C8" w:rsidRDefault="001D2103" w:rsidP="001D2103">
            <w:pPr>
              <w:pStyle w:val="Paragraphedeliste"/>
              <w:numPr>
                <w:ilvl w:val="0"/>
                <w:numId w:val="10"/>
              </w:numPr>
              <w:rPr>
                <w:sz w:val="20"/>
                <w:szCs w:val="20"/>
              </w:rPr>
            </w:pPr>
            <w:r w:rsidRPr="001C33C8">
              <w:rPr>
                <w:sz w:val="20"/>
                <w:szCs w:val="20"/>
              </w:rPr>
              <w:t>III</w:t>
            </w:r>
          </w:p>
          <w:p w:rsidR="001D2103" w:rsidRDefault="001D2103" w:rsidP="001D2103">
            <w:pPr>
              <w:pStyle w:val="Paragraphedeliste"/>
              <w:numPr>
                <w:ilvl w:val="0"/>
                <w:numId w:val="10"/>
              </w:numPr>
              <w:rPr>
                <w:sz w:val="20"/>
                <w:szCs w:val="20"/>
              </w:rPr>
            </w:pPr>
            <w:r w:rsidRPr="001C33C8">
              <w:rPr>
                <w:sz w:val="20"/>
                <w:szCs w:val="20"/>
              </w:rPr>
              <w:t>IV</w:t>
            </w:r>
          </w:p>
          <w:p w:rsidR="001D2103" w:rsidRPr="001C33C8" w:rsidRDefault="001D2103" w:rsidP="001D2103">
            <w:pPr>
              <w:pStyle w:val="Paragraphedeliste"/>
              <w:numPr>
                <w:ilvl w:val="0"/>
                <w:numId w:val="10"/>
              </w:numPr>
              <w:rPr>
                <w:sz w:val="20"/>
                <w:szCs w:val="20"/>
              </w:rPr>
            </w:pPr>
            <w:proofErr w:type="spellStart"/>
            <w:r>
              <w:rPr>
                <w:sz w:val="20"/>
                <w:szCs w:val="20"/>
              </w:rPr>
              <w:t>Cliq</w:t>
            </w:r>
            <w:proofErr w:type="spellEnd"/>
          </w:p>
          <w:p w:rsidR="001D2103" w:rsidRPr="001C33C8" w:rsidRDefault="001D2103" w:rsidP="001D2103">
            <w:pPr>
              <w:pStyle w:val="Paragraphedeliste"/>
              <w:numPr>
                <w:ilvl w:val="0"/>
                <w:numId w:val="10"/>
              </w:numPr>
              <w:rPr>
                <w:sz w:val="20"/>
                <w:szCs w:val="20"/>
              </w:rPr>
            </w:pPr>
            <w:r w:rsidRPr="001C33C8">
              <w:rPr>
                <w:sz w:val="20"/>
                <w:szCs w:val="20"/>
              </w:rPr>
              <w:t>Cpt.</w:t>
            </w:r>
          </w:p>
          <w:p w:rsidR="001D2103" w:rsidRPr="001C33C8" w:rsidRDefault="001D2103" w:rsidP="001D2103">
            <w:pPr>
              <w:pStyle w:val="Paragraphedeliste"/>
              <w:numPr>
                <w:ilvl w:val="0"/>
                <w:numId w:val="10"/>
              </w:numPr>
              <w:rPr>
                <w:sz w:val="20"/>
                <w:szCs w:val="20"/>
              </w:rPr>
            </w:pPr>
            <w:proofErr w:type="spellStart"/>
            <w:r w:rsidRPr="001C33C8">
              <w:rPr>
                <w:sz w:val="20"/>
                <w:szCs w:val="20"/>
              </w:rPr>
              <w:t>Brc</w:t>
            </w:r>
            <w:proofErr w:type="spellEnd"/>
          </w:p>
          <w:p w:rsidR="001D2103" w:rsidRDefault="001D2103" w:rsidP="001D2103">
            <w:pPr>
              <w:pStyle w:val="Paragraphedeliste"/>
              <w:numPr>
                <w:ilvl w:val="0"/>
                <w:numId w:val="10"/>
              </w:numPr>
              <w:rPr>
                <w:sz w:val="20"/>
                <w:szCs w:val="20"/>
              </w:rPr>
            </w:pPr>
            <w:proofErr w:type="spellStart"/>
            <w:r w:rsidRPr="001C33C8">
              <w:rPr>
                <w:sz w:val="20"/>
                <w:szCs w:val="20"/>
              </w:rPr>
              <w:t>Disj</w:t>
            </w:r>
            <w:proofErr w:type="spellEnd"/>
          </w:p>
          <w:p w:rsidR="001D2103" w:rsidRPr="001C33C8" w:rsidRDefault="001D2103" w:rsidP="001D2103">
            <w:pPr>
              <w:pStyle w:val="Paragraphedeliste"/>
              <w:numPr>
                <w:ilvl w:val="0"/>
                <w:numId w:val="10"/>
              </w:numPr>
              <w:rPr>
                <w:sz w:val="20"/>
                <w:szCs w:val="20"/>
              </w:rPr>
            </w:pPr>
            <w:r>
              <w:rPr>
                <w:sz w:val="20"/>
                <w:szCs w:val="20"/>
              </w:rPr>
              <w:t>DS</w:t>
            </w:r>
          </w:p>
          <w:p w:rsidR="001D2103" w:rsidRPr="001C33C8" w:rsidRDefault="001D2103" w:rsidP="001D2103">
            <w:pPr>
              <w:pStyle w:val="Paragraphedeliste"/>
              <w:numPr>
                <w:ilvl w:val="0"/>
                <w:numId w:val="10"/>
              </w:numPr>
              <w:rPr>
                <w:sz w:val="20"/>
                <w:szCs w:val="20"/>
              </w:rPr>
            </w:pPr>
            <w:r w:rsidRPr="001C33C8">
              <w:rPr>
                <w:sz w:val="20"/>
                <w:szCs w:val="20"/>
              </w:rPr>
              <w:t>EN</w:t>
            </w:r>
          </w:p>
          <w:p w:rsidR="001D2103" w:rsidRDefault="001D2103" w:rsidP="001D2103">
            <w:pPr>
              <w:pStyle w:val="Paragraphedeliste"/>
              <w:numPr>
                <w:ilvl w:val="0"/>
                <w:numId w:val="10"/>
              </w:numPr>
              <w:rPr>
                <w:sz w:val="20"/>
                <w:szCs w:val="20"/>
              </w:rPr>
            </w:pPr>
            <w:r>
              <w:rPr>
                <w:sz w:val="20"/>
                <w:szCs w:val="20"/>
              </w:rPr>
              <w:t>Racc</w:t>
            </w:r>
          </w:p>
          <w:p w:rsidR="001D2103" w:rsidRPr="001C33C8" w:rsidRDefault="001D2103" w:rsidP="001D2103">
            <w:pPr>
              <w:pStyle w:val="Paragraphedeliste"/>
              <w:numPr>
                <w:ilvl w:val="0"/>
                <w:numId w:val="10"/>
              </w:numPr>
              <w:rPr>
                <w:sz w:val="20"/>
                <w:szCs w:val="20"/>
              </w:rPr>
            </w:pPr>
            <w:r>
              <w:rPr>
                <w:sz w:val="20"/>
                <w:szCs w:val="20"/>
              </w:rPr>
              <w:t>SM</w:t>
            </w:r>
          </w:p>
        </w:tc>
        <w:tc>
          <w:tcPr>
            <w:tcW w:w="7371" w:type="dxa"/>
            <w:gridSpan w:val="4"/>
            <w:tcBorders>
              <w:top w:val="single" w:sz="4" w:space="0" w:color="auto"/>
              <w:left w:val="single" w:sz="4" w:space="0" w:color="auto"/>
              <w:bottom w:val="single" w:sz="4" w:space="0" w:color="auto"/>
              <w:right w:val="single" w:sz="4" w:space="0" w:color="auto"/>
            </w:tcBorders>
            <w:vAlign w:val="center"/>
          </w:tcPr>
          <w:p w:rsidR="001D2103" w:rsidRPr="001C33C8" w:rsidRDefault="001D2103" w:rsidP="001D2103">
            <w:pPr>
              <w:pStyle w:val="Paragraphedeliste"/>
              <w:numPr>
                <w:ilvl w:val="0"/>
                <w:numId w:val="10"/>
              </w:numPr>
              <w:rPr>
                <w:sz w:val="20"/>
                <w:szCs w:val="20"/>
              </w:rPr>
            </w:pPr>
            <w:r w:rsidRPr="001C33C8">
              <w:rPr>
                <w:sz w:val="20"/>
                <w:szCs w:val="20"/>
              </w:rPr>
              <w:t>Monophasé 230 Volts ou 1N400 Volts</w:t>
            </w:r>
          </w:p>
          <w:p w:rsidR="001D2103" w:rsidRPr="001C33C8" w:rsidRDefault="001D2103" w:rsidP="001D2103">
            <w:pPr>
              <w:pStyle w:val="Paragraphedeliste"/>
              <w:numPr>
                <w:ilvl w:val="0"/>
                <w:numId w:val="10"/>
              </w:numPr>
              <w:rPr>
                <w:sz w:val="20"/>
                <w:szCs w:val="20"/>
              </w:rPr>
            </w:pPr>
            <w:r w:rsidRPr="001C33C8">
              <w:rPr>
                <w:sz w:val="20"/>
                <w:szCs w:val="20"/>
              </w:rPr>
              <w:t>Triphasé 3 x 230 Volts</w:t>
            </w:r>
          </w:p>
          <w:p w:rsidR="001D2103" w:rsidRDefault="001D2103" w:rsidP="001D2103">
            <w:pPr>
              <w:pStyle w:val="Paragraphedeliste"/>
              <w:numPr>
                <w:ilvl w:val="0"/>
                <w:numId w:val="10"/>
              </w:numPr>
              <w:rPr>
                <w:sz w:val="20"/>
                <w:szCs w:val="20"/>
              </w:rPr>
            </w:pPr>
            <w:r w:rsidRPr="001C33C8">
              <w:rPr>
                <w:sz w:val="20"/>
                <w:szCs w:val="20"/>
              </w:rPr>
              <w:t>Triphasé 3N400 Volts</w:t>
            </w:r>
          </w:p>
          <w:p w:rsidR="001D2103" w:rsidRPr="001C33C8" w:rsidRDefault="001D2103" w:rsidP="001D2103">
            <w:pPr>
              <w:pStyle w:val="Paragraphedeliste"/>
              <w:numPr>
                <w:ilvl w:val="0"/>
                <w:numId w:val="10"/>
              </w:numPr>
              <w:rPr>
                <w:sz w:val="20"/>
                <w:szCs w:val="20"/>
              </w:rPr>
            </w:pPr>
            <w:r>
              <w:rPr>
                <w:sz w:val="20"/>
                <w:szCs w:val="20"/>
              </w:rPr>
              <w:t>Cliquet</w:t>
            </w:r>
          </w:p>
          <w:p w:rsidR="001D2103" w:rsidRPr="001C33C8" w:rsidRDefault="001D2103" w:rsidP="001D2103">
            <w:pPr>
              <w:pStyle w:val="Paragraphedeliste"/>
              <w:numPr>
                <w:ilvl w:val="0"/>
                <w:numId w:val="10"/>
              </w:numPr>
              <w:rPr>
                <w:sz w:val="20"/>
                <w:szCs w:val="20"/>
              </w:rPr>
            </w:pPr>
            <w:r w:rsidRPr="001C33C8">
              <w:rPr>
                <w:sz w:val="20"/>
                <w:szCs w:val="20"/>
              </w:rPr>
              <w:t>Comptage</w:t>
            </w:r>
          </w:p>
          <w:p w:rsidR="001D2103" w:rsidRPr="001C33C8" w:rsidRDefault="001D2103" w:rsidP="001D2103">
            <w:pPr>
              <w:pStyle w:val="Paragraphedeliste"/>
              <w:numPr>
                <w:ilvl w:val="0"/>
                <w:numId w:val="10"/>
              </w:numPr>
              <w:rPr>
                <w:sz w:val="20"/>
                <w:szCs w:val="20"/>
              </w:rPr>
            </w:pPr>
            <w:r w:rsidRPr="001C33C8">
              <w:rPr>
                <w:sz w:val="20"/>
                <w:szCs w:val="20"/>
              </w:rPr>
              <w:t>Branchement</w:t>
            </w:r>
          </w:p>
          <w:p w:rsidR="001D2103" w:rsidRDefault="001D2103" w:rsidP="001D2103">
            <w:pPr>
              <w:pStyle w:val="Paragraphedeliste"/>
              <w:numPr>
                <w:ilvl w:val="0"/>
                <w:numId w:val="10"/>
              </w:numPr>
              <w:rPr>
                <w:sz w:val="20"/>
                <w:szCs w:val="20"/>
              </w:rPr>
            </w:pPr>
            <w:r w:rsidRPr="001C33C8">
              <w:rPr>
                <w:sz w:val="20"/>
                <w:szCs w:val="20"/>
              </w:rPr>
              <w:t>Disjoncteur</w:t>
            </w:r>
          </w:p>
          <w:p w:rsidR="001D2103" w:rsidRPr="001C33C8" w:rsidRDefault="001D2103" w:rsidP="001D2103">
            <w:pPr>
              <w:pStyle w:val="Paragraphedeliste"/>
              <w:numPr>
                <w:ilvl w:val="0"/>
                <w:numId w:val="10"/>
              </w:numPr>
              <w:rPr>
                <w:sz w:val="20"/>
                <w:szCs w:val="20"/>
              </w:rPr>
            </w:pPr>
            <w:r>
              <w:rPr>
                <w:sz w:val="20"/>
                <w:szCs w:val="20"/>
              </w:rPr>
              <w:t>Double Sens / Double flux</w:t>
            </w:r>
          </w:p>
          <w:p w:rsidR="001D2103" w:rsidRPr="001C33C8" w:rsidRDefault="001D2103" w:rsidP="001D2103">
            <w:pPr>
              <w:pStyle w:val="Paragraphedeliste"/>
              <w:numPr>
                <w:ilvl w:val="0"/>
                <w:numId w:val="10"/>
              </w:numPr>
              <w:rPr>
                <w:sz w:val="20"/>
                <w:szCs w:val="20"/>
              </w:rPr>
            </w:pPr>
            <w:r w:rsidRPr="001C33C8">
              <w:rPr>
                <w:sz w:val="20"/>
                <w:szCs w:val="20"/>
              </w:rPr>
              <w:t>Exclusif de Nuit</w:t>
            </w:r>
          </w:p>
          <w:p w:rsidR="001D2103" w:rsidRDefault="001D2103" w:rsidP="001D2103">
            <w:pPr>
              <w:pStyle w:val="Paragraphedeliste"/>
              <w:numPr>
                <w:ilvl w:val="0"/>
                <w:numId w:val="10"/>
              </w:numPr>
              <w:rPr>
                <w:sz w:val="20"/>
                <w:szCs w:val="20"/>
              </w:rPr>
            </w:pPr>
            <w:r>
              <w:rPr>
                <w:sz w:val="20"/>
                <w:szCs w:val="20"/>
              </w:rPr>
              <w:t>Raccordement</w:t>
            </w:r>
          </w:p>
          <w:p w:rsidR="001D2103" w:rsidRPr="001C33C8" w:rsidRDefault="001D2103" w:rsidP="001D2103">
            <w:pPr>
              <w:pStyle w:val="Paragraphedeliste"/>
              <w:numPr>
                <w:ilvl w:val="0"/>
                <w:numId w:val="10"/>
              </w:numPr>
              <w:rPr>
                <w:sz w:val="20"/>
                <w:szCs w:val="20"/>
              </w:rPr>
            </w:pPr>
            <w:r>
              <w:rPr>
                <w:sz w:val="20"/>
                <w:szCs w:val="20"/>
              </w:rPr>
              <w:t xml:space="preserve">Smart </w:t>
            </w:r>
            <w:proofErr w:type="spellStart"/>
            <w:r>
              <w:rPr>
                <w:sz w:val="20"/>
                <w:szCs w:val="20"/>
              </w:rPr>
              <w:t>Meter</w:t>
            </w:r>
            <w:proofErr w:type="spellEnd"/>
            <w:r>
              <w:rPr>
                <w:sz w:val="20"/>
                <w:szCs w:val="20"/>
              </w:rPr>
              <w:t xml:space="preserve">        (</w:t>
            </w:r>
            <w:r w:rsidRPr="00FC0104">
              <w:rPr>
                <w:i/>
                <w:sz w:val="20"/>
                <w:szCs w:val="20"/>
              </w:rPr>
              <w:t>si disponible</w:t>
            </w:r>
            <w:r>
              <w:rPr>
                <w:sz w:val="20"/>
                <w:szCs w:val="20"/>
              </w:rPr>
              <w:t>)</w:t>
            </w:r>
          </w:p>
        </w:tc>
      </w:tr>
    </w:tbl>
    <w:p w:rsidR="007F29B4" w:rsidRPr="007A7C00" w:rsidRDefault="007F29B4"/>
    <w:p w:rsidR="007F29B4" w:rsidRPr="007A7C00" w:rsidRDefault="007F29B4"/>
    <w:p w:rsidR="00867C0A" w:rsidRPr="007A7C00" w:rsidRDefault="00867C0A"/>
    <w:p w:rsidR="00867C0A" w:rsidRPr="007A7C00" w:rsidRDefault="00867C0A"/>
    <w:p w:rsidR="00867C0A" w:rsidRPr="007A7C00" w:rsidRDefault="00867C0A">
      <w:pPr>
        <w:sectPr w:rsidR="00867C0A" w:rsidRPr="007A7C00">
          <w:headerReference w:type="default" r:id="rId13"/>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7230"/>
        <w:gridCol w:w="530"/>
        <w:gridCol w:w="9"/>
        <w:gridCol w:w="1303"/>
      </w:tblGrid>
      <w:tr w:rsidR="0044391A" w:rsidRPr="00DF4F84" w:rsidTr="00DF4F84">
        <w:trPr>
          <w:trHeight w:val="474"/>
        </w:trPr>
        <w:tc>
          <w:tcPr>
            <w:tcW w:w="9072" w:type="dxa"/>
            <w:gridSpan w:val="4"/>
            <w:shd w:val="clear" w:color="auto" w:fill="D9E2F3" w:themeFill="accent5" w:themeFillTint="33"/>
            <w:vAlign w:val="center"/>
          </w:tcPr>
          <w:p w:rsidR="0044391A" w:rsidRPr="00DF4F84" w:rsidRDefault="002F1F12" w:rsidP="002F1F12">
            <w:pPr>
              <w:rPr>
                <w:b/>
                <w:sz w:val="24"/>
              </w:rPr>
            </w:pPr>
            <w:r w:rsidRPr="00352DFC">
              <w:rPr>
                <w:b/>
                <w:sz w:val="28"/>
              </w:rPr>
              <w:lastRenderedPageBreak/>
              <w:t xml:space="preserve">Forfait </w:t>
            </w:r>
            <w:r w:rsidR="00D05261" w:rsidRPr="00352DFC">
              <w:rPr>
                <w:b/>
                <w:sz w:val="28"/>
              </w:rPr>
              <w:t>étude</w:t>
            </w:r>
          </w:p>
        </w:tc>
      </w:tr>
      <w:tr w:rsidR="00DF4F84" w:rsidRPr="00DF4F84" w:rsidTr="00E00732">
        <w:trPr>
          <w:trHeight w:val="340"/>
        </w:trPr>
        <w:tc>
          <w:tcPr>
            <w:tcW w:w="7230" w:type="dxa"/>
            <w:tcBorders>
              <w:bottom w:val="single" w:sz="4" w:space="0" w:color="auto"/>
            </w:tcBorders>
            <w:vAlign w:val="center"/>
          </w:tcPr>
          <w:p w:rsidR="00DF4F84" w:rsidRPr="00DF4F84" w:rsidRDefault="00DF4F84" w:rsidP="00DF4F84">
            <w:pPr>
              <w:rPr>
                <w:sz w:val="20"/>
              </w:rPr>
            </w:pPr>
            <w:r w:rsidRPr="00DF4F84">
              <w:rPr>
                <w:sz w:val="20"/>
              </w:rPr>
              <w:t>Etude</w:t>
            </w:r>
          </w:p>
        </w:tc>
        <w:tc>
          <w:tcPr>
            <w:tcW w:w="539" w:type="dxa"/>
            <w:gridSpan w:val="2"/>
            <w:tcBorders>
              <w:bottom w:val="single" w:sz="4" w:space="0" w:color="auto"/>
            </w:tcBorders>
            <w:vAlign w:val="center"/>
          </w:tcPr>
          <w:p w:rsidR="00DF4F84" w:rsidRPr="00DF4F84" w:rsidRDefault="00DF4F84" w:rsidP="00DF4F84">
            <w:pPr>
              <w:rPr>
                <w:sz w:val="20"/>
              </w:rPr>
            </w:pPr>
            <w:r w:rsidRPr="00DF4F84">
              <w:rPr>
                <w:sz w:val="20"/>
              </w:rPr>
              <w:t>€</w:t>
            </w:r>
          </w:p>
        </w:tc>
        <w:tc>
          <w:tcPr>
            <w:tcW w:w="1303" w:type="dxa"/>
            <w:tcBorders>
              <w:bottom w:val="single" w:sz="4" w:space="0" w:color="auto"/>
            </w:tcBorders>
            <w:vAlign w:val="center"/>
          </w:tcPr>
          <w:p w:rsidR="00DF4F84" w:rsidRPr="00DF4F84" w:rsidRDefault="00DE266B" w:rsidP="00D12317">
            <w:pPr>
              <w:jc w:val="right"/>
              <w:rPr>
                <w:sz w:val="20"/>
              </w:rPr>
            </w:pPr>
            <w:r w:rsidRPr="00DE266B">
              <w:rPr>
                <w:sz w:val="20"/>
              </w:rPr>
              <w:t>2</w:t>
            </w:r>
            <w:r w:rsidR="00B9391C">
              <w:rPr>
                <w:sz w:val="20"/>
              </w:rPr>
              <w:t>7</w:t>
            </w:r>
            <w:r w:rsidR="00D12317">
              <w:rPr>
                <w:sz w:val="20"/>
              </w:rPr>
              <w:t>8</w:t>
            </w:r>
            <w:r w:rsidRPr="00DE266B">
              <w:rPr>
                <w:sz w:val="20"/>
              </w:rPr>
              <w:t>,</w:t>
            </w:r>
            <w:r w:rsidR="00D12317">
              <w:rPr>
                <w:sz w:val="20"/>
              </w:rPr>
              <w:t>76</w:t>
            </w:r>
          </w:p>
        </w:tc>
      </w:tr>
      <w:tr w:rsidR="0044391A" w:rsidRPr="00DF4F84" w:rsidTr="0044391A">
        <w:trPr>
          <w:trHeight w:val="340"/>
        </w:trPr>
        <w:tc>
          <w:tcPr>
            <w:tcW w:w="9072" w:type="dxa"/>
            <w:gridSpan w:val="4"/>
            <w:tcBorders>
              <w:top w:val="single" w:sz="4" w:space="0" w:color="auto"/>
              <w:bottom w:val="single" w:sz="4" w:space="0" w:color="auto"/>
            </w:tcBorders>
            <w:shd w:val="clear" w:color="auto" w:fill="D9E2F3" w:themeFill="accent5" w:themeFillTint="33"/>
            <w:vAlign w:val="center"/>
          </w:tcPr>
          <w:p w:rsidR="0044391A" w:rsidRPr="00352DFC" w:rsidRDefault="002F1F12" w:rsidP="00FF7D17">
            <w:pPr>
              <w:rPr>
                <w:sz w:val="28"/>
              </w:rPr>
            </w:pPr>
            <w:r w:rsidRPr="00352DFC">
              <w:rPr>
                <w:b/>
                <w:sz w:val="28"/>
              </w:rPr>
              <w:t>Forfait</w:t>
            </w:r>
            <w:r w:rsidR="00D05261" w:rsidRPr="00352DFC">
              <w:rPr>
                <w:b/>
                <w:sz w:val="28"/>
              </w:rPr>
              <w:t xml:space="preserve"> </w:t>
            </w:r>
            <w:r w:rsidR="00FF7D17" w:rsidRPr="00352DFC">
              <w:rPr>
                <w:b/>
                <w:sz w:val="28"/>
              </w:rPr>
              <w:t>« </w:t>
            </w:r>
            <w:r w:rsidR="00D05261" w:rsidRPr="00352DFC">
              <w:rPr>
                <w:b/>
                <w:sz w:val="28"/>
              </w:rPr>
              <w:t>raccordement</w:t>
            </w:r>
            <w:r w:rsidR="00FF7D17" w:rsidRPr="00352DFC">
              <w:rPr>
                <w:b/>
                <w:sz w:val="28"/>
              </w:rPr>
              <w:t> »</w:t>
            </w:r>
          </w:p>
        </w:tc>
      </w:tr>
      <w:tr w:rsidR="00DF4F84" w:rsidRPr="00DF4F84" w:rsidTr="00FF7D17">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F4F84" w:rsidRPr="00FF7D17" w:rsidRDefault="00DF4F84" w:rsidP="00FF7D17">
            <w:pPr>
              <w:rPr>
                <w:sz w:val="20"/>
              </w:rPr>
            </w:pPr>
            <w:r w:rsidRPr="00FF7D17">
              <w:rPr>
                <w:sz w:val="20"/>
              </w:rPr>
              <w:t xml:space="preserve">Coût par local : appartement, local commun ou assimilé) </w:t>
            </w:r>
          </w:p>
          <w:p w:rsidR="00DF4F84" w:rsidRDefault="00DF4F84" w:rsidP="00DF4F84">
            <w:pPr>
              <w:pStyle w:val="Paragraphedeliste"/>
              <w:numPr>
                <w:ilvl w:val="0"/>
                <w:numId w:val="10"/>
              </w:numPr>
              <w:rPr>
                <w:sz w:val="20"/>
              </w:rPr>
            </w:pPr>
            <w:r w:rsidRPr="00DF4F84">
              <w:rPr>
                <w:sz w:val="20"/>
              </w:rPr>
              <w:t>Hors unité de comptage</w:t>
            </w:r>
          </w:p>
          <w:p w:rsidR="00D05261" w:rsidRPr="00DF4F84" w:rsidRDefault="00D05261" w:rsidP="00D05261">
            <w:pPr>
              <w:pStyle w:val="Paragraphedeliste"/>
              <w:numPr>
                <w:ilvl w:val="0"/>
                <w:numId w:val="10"/>
              </w:numPr>
              <w:rPr>
                <w:sz w:val="20"/>
              </w:rPr>
            </w:pPr>
            <w:r>
              <w:rPr>
                <w:sz w:val="20"/>
              </w:rPr>
              <w:t>Hors mise à disposition de puissance</w:t>
            </w:r>
          </w:p>
        </w:tc>
        <w:tc>
          <w:tcPr>
            <w:tcW w:w="530" w:type="dxa"/>
            <w:tcBorders>
              <w:top w:val="single" w:sz="4" w:space="0" w:color="auto"/>
              <w:left w:val="single" w:sz="4" w:space="0" w:color="auto"/>
              <w:bottom w:val="single" w:sz="4" w:space="0" w:color="auto"/>
              <w:right w:val="nil"/>
            </w:tcBorders>
          </w:tcPr>
          <w:p w:rsidR="00DF4F84" w:rsidRPr="00DF4F84" w:rsidRDefault="00DF4F84" w:rsidP="00FF7D17">
            <w:pPr>
              <w:rPr>
                <w:sz w:val="20"/>
              </w:rPr>
            </w:pPr>
            <w:r w:rsidRPr="00DF4F84">
              <w:rPr>
                <w:sz w:val="20"/>
              </w:rPr>
              <w:t>€</w:t>
            </w:r>
          </w:p>
        </w:tc>
        <w:tc>
          <w:tcPr>
            <w:tcW w:w="1312" w:type="dxa"/>
            <w:gridSpan w:val="2"/>
            <w:tcBorders>
              <w:top w:val="single" w:sz="4" w:space="0" w:color="auto"/>
              <w:left w:val="single" w:sz="4" w:space="0" w:color="auto"/>
              <w:bottom w:val="single" w:sz="4" w:space="0" w:color="auto"/>
              <w:right w:val="single" w:sz="4" w:space="0" w:color="auto"/>
            </w:tcBorders>
          </w:tcPr>
          <w:p w:rsidR="00DF4F84" w:rsidRPr="00DF4F84" w:rsidRDefault="00DE266B" w:rsidP="00D12317">
            <w:pPr>
              <w:jc w:val="right"/>
              <w:rPr>
                <w:sz w:val="20"/>
              </w:rPr>
            </w:pPr>
            <w:r w:rsidRPr="00DE266B">
              <w:rPr>
                <w:sz w:val="20"/>
              </w:rPr>
              <w:t>1</w:t>
            </w:r>
            <w:r w:rsidR="005D074E">
              <w:rPr>
                <w:sz w:val="20"/>
              </w:rPr>
              <w:t>.</w:t>
            </w:r>
            <w:r w:rsidR="001A6C12">
              <w:rPr>
                <w:sz w:val="20"/>
              </w:rPr>
              <w:t>4</w:t>
            </w:r>
            <w:r w:rsidR="00D12317">
              <w:rPr>
                <w:sz w:val="20"/>
              </w:rPr>
              <w:t>32</w:t>
            </w:r>
            <w:r w:rsidRPr="00DE266B">
              <w:rPr>
                <w:sz w:val="20"/>
              </w:rPr>
              <w:t>,</w:t>
            </w:r>
            <w:r w:rsidR="00D12317">
              <w:rPr>
                <w:sz w:val="20"/>
              </w:rPr>
              <w:t>22</w:t>
            </w:r>
          </w:p>
        </w:tc>
      </w:tr>
      <w:tr w:rsidR="00D05261" w:rsidRPr="00DF4F84" w:rsidTr="00D16EA3">
        <w:trPr>
          <w:trHeight w:val="340"/>
        </w:trPr>
        <w:tc>
          <w:tcPr>
            <w:tcW w:w="9072" w:type="dxa"/>
            <w:gridSpan w:val="4"/>
            <w:tcBorders>
              <w:top w:val="single" w:sz="4" w:space="0" w:color="auto"/>
              <w:bottom w:val="single" w:sz="4" w:space="0" w:color="auto"/>
            </w:tcBorders>
            <w:shd w:val="clear" w:color="auto" w:fill="D9E2F3" w:themeFill="accent5" w:themeFillTint="33"/>
            <w:vAlign w:val="center"/>
          </w:tcPr>
          <w:p w:rsidR="00D05261" w:rsidRPr="00352DFC" w:rsidRDefault="002F1F12" w:rsidP="002F1F12">
            <w:pPr>
              <w:rPr>
                <w:sz w:val="28"/>
              </w:rPr>
            </w:pPr>
            <w:r w:rsidRPr="00352DFC">
              <w:rPr>
                <w:b/>
                <w:sz w:val="28"/>
              </w:rPr>
              <w:t xml:space="preserve">Forfait par </w:t>
            </w:r>
            <w:r w:rsidR="00D05261" w:rsidRPr="00352DFC">
              <w:rPr>
                <w:b/>
                <w:sz w:val="28"/>
              </w:rPr>
              <w:t>unités de comptage</w:t>
            </w:r>
          </w:p>
        </w:tc>
      </w:tr>
      <w:tr w:rsidR="00DE266B" w:rsidRPr="00DF4F84" w:rsidTr="00DE266B">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E266B" w:rsidRPr="00DF4F84" w:rsidRDefault="00DE266B" w:rsidP="00DE266B">
            <w:pPr>
              <w:rPr>
                <w:sz w:val="20"/>
              </w:rPr>
            </w:pPr>
            <w:r w:rsidRPr="00D05261">
              <w:rPr>
                <w:sz w:val="20"/>
              </w:rPr>
              <w:t>M</w:t>
            </w:r>
            <w:r>
              <w:rPr>
                <w:sz w:val="20"/>
              </w:rPr>
              <w:t xml:space="preserve">odule de comptage </w:t>
            </w:r>
            <w:r w:rsidRPr="00D05261">
              <w:rPr>
                <w:sz w:val="20"/>
              </w:rPr>
              <w:t>- MONOPHASE</w:t>
            </w:r>
          </w:p>
        </w:tc>
        <w:tc>
          <w:tcPr>
            <w:tcW w:w="530" w:type="dxa"/>
            <w:tcBorders>
              <w:top w:val="single" w:sz="4" w:space="0" w:color="auto"/>
              <w:left w:val="single" w:sz="4" w:space="0" w:color="auto"/>
              <w:bottom w:val="single" w:sz="4" w:space="0" w:color="auto"/>
              <w:right w:val="nil"/>
            </w:tcBorders>
            <w:vAlign w:val="center"/>
          </w:tcPr>
          <w:p w:rsidR="00DE266B" w:rsidRPr="00DF4F84" w:rsidRDefault="00DE266B" w:rsidP="00DE266B">
            <w:pPr>
              <w:rPr>
                <w:sz w:val="20"/>
              </w:rPr>
            </w:pPr>
            <w:r>
              <w:rPr>
                <w:sz w:val="20"/>
              </w:rPr>
              <w:t>€</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E266B" w:rsidRPr="00DE266B" w:rsidRDefault="00DE266B" w:rsidP="00D12317">
            <w:pPr>
              <w:jc w:val="right"/>
              <w:rPr>
                <w:sz w:val="20"/>
              </w:rPr>
            </w:pPr>
            <w:r w:rsidRPr="00DE266B">
              <w:rPr>
                <w:sz w:val="20"/>
              </w:rPr>
              <w:t>3</w:t>
            </w:r>
            <w:r w:rsidR="001A6C12">
              <w:rPr>
                <w:sz w:val="20"/>
              </w:rPr>
              <w:t>8</w:t>
            </w:r>
            <w:r w:rsidR="00D12317">
              <w:rPr>
                <w:sz w:val="20"/>
              </w:rPr>
              <w:t>9</w:t>
            </w:r>
            <w:r w:rsidR="00193E6D">
              <w:rPr>
                <w:sz w:val="20"/>
              </w:rPr>
              <w:t>,</w:t>
            </w:r>
            <w:r w:rsidR="00D12317">
              <w:rPr>
                <w:sz w:val="20"/>
              </w:rPr>
              <w:t>61</w:t>
            </w:r>
          </w:p>
        </w:tc>
      </w:tr>
      <w:tr w:rsidR="00DE266B" w:rsidRPr="00DF4F84" w:rsidTr="00DE266B">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E266B" w:rsidRPr="00D05261" w:rsidRDefault="00DE266B" w:rsidP="00DE266B">
            <w:pPr>
              <w:rPr>
                <w:sz w:val="20"/>
              </w:rPr>
            </w:pPr>
            <w:r>
              <w:rPr>
                <w:sz w:val="20"/>
              </w:rPr>
              <w:t>Module de comptage</w:t>
            </w:r>
            <w:r w:rsidRPr="00D05261">
              <w:rPr>
                <w:sz w:val="20"/>
              </w:rPr>
              <w:t xml:space="preserve"> - TRIPHASE</w:t>
            </w:r>
          </w:p>
        </w:tc>
        <w:tc>
          <w:tcPr>
            <w:tcW w:w="530" w:type="dxa"/>
            <w:tcBorders>
              <w:top w:val="single" w:sz="4" w:space="0" w:color="auto"/>
              <w:left w:val="single" w:sz="4" w:space="0" w:color="auto"/>
              <w:bottom w:val="single" w:sz="4" w:space="0" w:color="auto"/>
              <w:right w:val="nil"/>
            </w:tcBorders>
            <w:vAlign w:val="center"/>
          </w:tcPr>
          <w:p w:rsidR="00DE266B" w:rsidRPr="00DF4F84" w:rsidRDefault="00DE266B" w:rsidP="00DE266B">
            <w:pPr>
              <w:rPr>
                <w:sz w:val="20"/>
              </w:rPr>
            </w:pPr>
            <w:r>
              <w:rPr>
                <w:sz w:val="20"/>
              </w:rPr>
              <w:t>€</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E266B" w:rsidRPr="00DE266B" w:rsidRDefault="00DE266B" w:rsidP="00D12317">
            <w:pPr>
              <w:jc w:val="right"/>
              <w:rPr>
                <w:sz w:val="20"/>
              </w:rPr>
            </w:pPr>
            <w:r w:rsidRPr="00DE266B">
              <w:rPr>
                <w:sz w:val="20"/>
              </w:rPr>
              <w:t>4</w:t>
            </w:r>
            <w:r w:rsidR="001A6C12">
              <w:rPr>
                <w:sz w:val="20"/>
              </w:rPr>
              <w:t>7</w:t>
            </w:r>
            <w:r w:rsidR="00D12317">
              <w:rPr>
                <w:sz w:val="20"/>
              </w:rPr>
              <w:t>7,4</w:t>
            </w:r>
            <w:r w:rsidR="00DE415E">
              <w:rPr>
                <w:sz w:val="20"/>
              </w:rPr>
              <w:t>0</w:t>
            </w:r>
          </w:p>
        </w:tc>
      </w:tr>
      <w:tr w:rsidR="00DE266B" w:rsidRPr="00DF4F84" w:rsidTr="00DE266B">
        <w:trPr>
          <w:trHeight w:val="340"/>
        </w:trPr>
        <w:tc>
          <w:tcPr>
            <w:tcW w:w="7230" w:type="dxa"/>
            <w:tcBorders>
              <w:top w:val="single" w:sz="4" w:space="0" w:color="auto"/>
              <w:left w:val="single" w:sz="4" w:space="0" w:color="auto"/>
              <w:bottom w:val="single" w:sz="4" w:space="0" w:color="auto"/>
              <w:right w:val="single" w:sz="4" w:space="0" w:color="auto"/>
            </w:tcBorders>
            <w:vAlign w:val="center"/>
          </w:tcPr>
          <w:p w:rsidR="00DE266B" w:rsidRPr="00D05261" w:rsidRDefault="00DE266B" w:rsidP="00DE266B">
            <w:pPr>
              <w:rPr>
                <w:sz w:val="20"/>
              </w:rPr>
            </w:pPr>
            <w:r w:rsidRPr="00D05261">
              <w:rPr>
                <w:sz w:val="20"/>
              </w:rPr>
              <w:t>I</w:t>
            </w:r>
            <w:r>
              <w:rPr>
                <w:sz w:val="20"/>
              </w:rPr>
              <w:t>nterconnexion d’ensemble</w:t>
            </w:r>
          </w:p>
        </w:tc>
        <w:tc>
          <w:tcPr>
            <w:tcW w:w="530" w:type="dxa"/>
            <w:tcBorders>
              <w:top w:val="single" w:sz="4" w:space="0" w:color="auto"/>
              <w:left w:val="single" w:sz="4" w:space="0" w:color="auto"/>
              <w:bottom w:val="single" w:sz="4" w:space="0" w:color="auto"/>
              <w:right w:val="nil"/>
            </w:tcBorders>
            <w:vAlign w:val="center"/>
          </w:tcPr>
          <w:p w:rsidR="00DE266B" w:rsidRPr="00DF4F84" w:rsidRDefault="00DE266B" w:rsidP="00DE266B">
            <w:pPr>
              <w:rPr>
                <w:sz w:val="20"/>
              </w:rPr>
            </w:pPr>
            <w:r>
              <w:rPr>
                <w:sz w:val="20"/>
              </w:rPr>
              <w:t>€</w:t>
            </w:r>
          </w:p>
        </w:tc>
        <w:tc>
          <w:tcPr>
            <w:tcW w:w="1312" w:type="dxa"/>
            <w:gridSpan w:val="2"/>
            <w:tcBorders>
              <w:top w:val="single" w:sz="4" w:space="0" w:color="auto"/>
              <w:left w:val="single" w:sz="4" w:space="0" w:color="auto"/>
              <w:bottom w:val="single" w:sz="4" w:space="0" w:color="auto"/>
              <w:right w:val="single" w:sz="4" w:space="0" w:color="auto"/>
            </w:tcBorders>
            <w:vAlign w:val="center"/>
          </w:tcPr>
          <w:p w:rsidR="00DE266B" w:rsidRPr="00DE266B" w:rsidRDefault="00DE266B" w:rsidP="00D12317">
            <w:pPr>
              <w:jc w:val="right"/>
              <w:rPr>
                <w:sz w:val="20"/>
              </w:rPr>
            </w:pPr>
            <w:r w:rsidRPr="00DE266B">
              <w:rPr>
                <w:sz w:val="20"/>
              </w:rPr>
              <w:t>1</w:t>
            </w:r>
            <w:r w:rsidR="005D074E">
              <w:rPr>
                <w:sz w:val="20"/>
              </w:rPr>
              <w:t>.5</w:t>
            </w:r>
            <w:r w:rsidR="00D12317">
              <w:rPr>
                <w:sz w:val="20"/>
              </w:rPr>
              <w:t>72</w:t>
            </w:r>
            <w:r w:rsidRPr="00DE266B">
              <w:rPr>
                <w:sz w:val="20"/>
              </w:rPr>
              <w:t>,</w:t>
            </w:r>
            <w:r w:rsidR="00D12317">
              <w:rPr>
                <w:sz w:val="20"/>
              </w:rPr>
              <w:t>71</w:t>
            </w:r>
          </w:p>
        </w:tc>
      </w:tr>
      <w:tr w:rsidR="00FF7D17" w:rsidRPr="00416C0C" w:rsidTr="00D16EA3">
        <w:trPr>
          <w:trHeight w:val="212"/>
        </w:trPr>
        <w:tc>
          <w:tcPr>
            <w:tcW w:w="9072" w:type="dxa"/>
            <w:gridSpan w:val="4"/>
            <w:tcBorders>
              <w:top w:val="single" w:sz="4" w:space="0" w:color="auto"/>
            </w:tcBorders>
            <w:shd w:val="clear" w:color="auto" w:fill="D9E2F3" w:themeFill="accent5" w:themeFillTint="33"/>
            <w:vAlign w:val="center"/>
          </w:tcPr>
          <w:p w:rsidR="00FF7D17" w:rsidRPr="00352DFC" w:rsidRDefault="00FF7D17" w:rsidP="00D16EA3">
            <w:pPr>
              <w:rPr>
                <w:b/>
                <w:sz w:val="32"/>
              </w:rPr>
            </w:pPr>
            <w:r w:rsidRPr="00352DFC">
              <w:rPr>
                <w:b/>
                <w:sz w:val="28"/>
              </w:rPr>
              <w:t>Remarques</w:t>
            </w:r>
          </w:p>
        </w:tc>
      </w:tr>
      <w:tr w:rsidR="00FF7D17" w:rsidRPr="00416C0C" w:rsidTr="00C247EE">
        <w:trPr>
          <w:trHeight w:val="2423"/>
        </w:trPr>
        <w:tc>
          <w:tcPr>
            <w:tcW w:w="9072" w:type="dxa"/>
            <w:gridSpan w:val="4"/>
            <w:tcBorders>
              <w:bottom w:val="single" w:sz="4" w:space="0" w:color="auto"/>
            </w:tcBorders>
            <w:shd w:val="clear" w:color="auto" w:fill="auto"/>
            <w:vAlign w:val="center"/>
          </w:tcPr>
          <w:p w:rsidR="00C247EE" w:rsidRPr="00416C0C" w:rsidRDefault="00FF7D17" w:rsidP="00C247EE">
            <w:pPr>
              <w:pStyle w:val="Paragraphedeliste"/>
              <w:numPr>
                <w:ilvl w:val="0"/>
                <w:numId w:val="6"/>
              </w:numPr>
              <w:jc w:val="both"/>
              <w:rPr>
                <w:sz w:val="20"/>
              </w:rPr>
            </w:pPr>
            <w:r w:rsidRPr="00416C0C">
              <w:rPr>
                <w:sz w:val="20"/>
              </w:rPr>
              <w:t>Tous les prix sont indiqués hors TVA</w:t>
            </w:r>
          </w:p>
          <w:p w:rsidR="00C247EE" w:rsidRPr="005D4889" w:rsidRDefault="00C247EE" w:rsidP="00FF7D17">
            <w:pPr>
              <w:pStyle w:val="Paragraphedeliste"/>
              <w:numPr>
                <w:ilvl w:val="0"/>
                <w:numId w:val="6"/>
              </w:numPr>
              <w:jc w:val="both"/>
              <w:rPr>
                <w:sz w:val="20"/>
              </w:rPr>
            </w:pPr>
            <w:r w:rsidRPr="005D4889">
              <w:rPr>
                <w:sz w:val="20"/>
              </w:rPr>
              <w:t>Ce</w:t>
            </w:r>
            <w:r>
              <w:rPr>
                <w:sz w:val="20"/>
              </w:rPr>
              <w:t>s</w:t>
            </w:r>
            <w:r w:rsidRPr="005D4889">
              <w:rPr>
                <w:sz w:val="20"/>
              </w:rPr>
              <w:t xml:space="preserve"> tarif</w:t>
            </w:r>
            <w:r>
              <w:rPr>
                <w:sz w:val="20"/>
              </w:rPr>
              <w:t>s</w:t>
            </w:r>
            <w:r w:rsidRPr="005D4889">
              <w:rPr>
                <w:sz w:val="20"/>
              </w:rPr>
              <w:t xml:space="preserve"> forfaitaire</w:t>
            </w:r>
            <w:r>
              <w:rPr>
                <w:sz w:val="20"/>
              </w:rPr>
              <w:t>s</w:t>
            </w:r>
            <w:r w:rsidRPr="005D4889">
              <w:rPr>
                <w:sz w:val="20"/>
              </w:rPr>
              <w:t xml:space="preserve"> </w:t>
            </w:r>
            <w:r>
              <w:rPr>
                <w:sz w:val="20"/>
              </w:rPr>
              <w:t>sont</w:t>
            </w:r>
            <w:r w:rsidRPr="005D4889">
              <w:rPr>
                <w:sz w:val="20"/>
              </w:rPr>
              <w:t xml:space="preserve"> d'application pour les raccordements standards, conformes aux prescriptions techniques de RESA, pour autant que l'URD se soit occupé des livraisons et des travaux qui lui ont été confiés, et que les prix de raccordement soient confirmés par écrit par RESA.</w:t>
            </w:r>
          </w:p>
          <w:p w:rsidR="00C247EE" w:rsidRPr="005D4889" w:rsidRDefault="00C247EE" w:rsidP="00D16EA3">
            <w:pPr>
              <w:pStyle w:val="Paragraphedeliste"/>
              <w:numPr>
                <w:ilvl w:val="0"/>
                <w:numId w:val="6"/>
              </w:numPr>
              <w:jc w:val="both"/>
              <w:rPr>
                <w:sz w:val="20"/>
              </w:rPr>
            </w:pPr>
            <w:r w:rsidRPr="005D4889">
              <w:rPr>
                <w:sz w:val="20"/>
              </w:rPr>
              <w:t>Les montants sont forfaitaires</w:t>
            </w:r>
          </w:p>
          <w:p w:rsidR="00C247EE" w:rsidRPr="005D4889" w:rsidRDefault="00C247EE" w:rsidP="00D16EA3">
            <w:pPr>
              <w:pStyle w:val="Paragraphedeliste"/>
              <w:numPr>
                <w:ilvl w:val="0"/>
                <w:numId w:val="6"/>
              </w:numPr>
              <w:jc w:val="both"/>
              <w:rPr>
                <w:sz w:val="20"/>
              </w:rPr>
            </w:pPr>
            <w:r w:rsidRPr="005D4889">
              <w:rPr>
                <w:sz w:val="20"/>
              </w:rPr>
              <w:t>Tarif applicable pour prélèvement et/ou injection standard</w:t>
            </w:r>
          </w:p>
          <w:p w:rsidR="00C247EE" w:rsidRPr="005D4889" w:rsidRDefault="00C247EE" w:rsidP="00D16EA3">
            <w:pPr>
              <w:pStyle w:val="Paragraphedeliste"/>
              <w:numPr>
                <w:ilvl w:val="0"/>
                <w:numId w:val="6"/>
              </w:numPr>
              <w:jc w:val="both"/>
              <w:rPr>
                <w:sz w:val="20"/>
              </w:rPr>
            </w:pPr>
            <w:r w:rsidRPr="005D4889">
              <w:rPr>
                <w:sz w:val="20"/>
              </w:rPr>
              <w:t>Le tracé des câbles est défini par le GRD</w:t>
            </w:r>
          </w:p>
          <w:p w:rsidR="00FF7D17" w:rsidRPr="00416C0C" w:rsidRDefault="00C247EE" w:rsidP="00FF7D17">
            <w:pPr>
              <w:pStyle w:val="Paragraphedeliste"/>
              <w:numPr>
                <w:ilvl w:val="0"/>
                <w:numId w:val="6"/>
              </w:numPr>
              <w:jc w:val="both"/>
              <w:rPr>
                <w:sz w:val="20"/>
              </w:rPr>
            </w:pPr>
            <w:r w:rsidRPr="005D4889">
              <w:rPr>
                <w:sz w:val="20"/>
              </w:rPr>
              <w:t>Toute demande spécifique de l'URD est facturée sur base des prix unitaires standards</w:t>
            </w:r>
            <w:r w:rsidRPr="005D4889">
              <w:rPr>
                <w:sz w:val="20"/>
              </w:rPr>
              <w:tab/>
            </w:r>
            <w:r w:rsidRPr="005D4889">
              <w:rPr>
                <w:sz w:val="20"/>
              </w:rPr>
              <w:tab/>
            </w:r>
            <w:r w:rsidRPr="005D4889">
              <w:rPr>
                <w:sz w:val="20"/>
              </w:rPr>
              <w:tab/>
            </w:r>
            <w:r w:rsidRPr="005D4889">
              <w:rPr>
                <w:sz w:val="20"/>
              </w:rPr>
              <w:tab/>
            </w:r>
          </w:p>
        </w:tc>
      </w:tr>
      <w:tr w:rsidR="00CE3980" w:rsidRPr="00CE3980" w:rsidTr="00C247EE">
        <w:trPr>
          <w:trHeight w:val="340"/>
        </w:trPr>
        <w:tc>
          <w:tcPr>
            <w:tcW w:w="907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E3980" w:rsidRPr="00352DFC" w:rsidRDefault="00CE3980" w:rsidP="005B4852">
            <w:pPr>
              <w:rPr>
                <w:b/>
                <w:sz w:val="28"/>
              </w:rPr>
            </w:pPr>
            <w:r w:rsidRPr="00352DFC">
              <w:rPr>
                <w:b/>
                <w:sz w:val="28"/>
              </w:rPr>
              <w:t xml:space="preserve">Remarques - Forfait </w:t>
            </w:r>
            <w:r w:rsidR="005B4852" w:rsidRPr="00352DFC">
              <w:rPr>
                <w:b/>
                <w:sz w:val="28"/>
              </w:rPr>
              <w:t>« R</w:t>
            </w:r>
            <w:r w:rsidRPr="00352DFC">
              <w:rPr>
                <w:b/>
                <w:sz w:val="28"/>
              </w:rPr>
              <w:t>accordement</w:t>
            </w:r>
            <w:r w:rsidR="005B4852" w:rsidRPr="00352DFC">
              <w:rPr>
                <w:b/>
                <w:sz w:val="28"/>
              </w:rPr>
              <w:t> »</w:t>
            </w:r>
          </w:p>
        </w:tc>
      </w:tr>
      <w:tr w:rsidR="00CE3980" w:rsidRPr="00DF4F84" w:rsidTr="00D16EA3">
        <w:trPr>
          <w:trHeight w:val="340"/>
        </w:trPr>
        <w:tc>
          <w:tcPr>
            <w:tcW w:w="9072" w:type="dxa"/>
            <w:gridSpan w:val="4"/>
            <w:tcBorders>
              <w:top w:val="single" w:sz="4" w:space="0" w:color="auto"/>
              <w:left w:val="single" w:sz="4" w:space="0" w:color="auto"/>
              <w:bottom w:val="single" w:sz="4" w:space="0" w:color="auto"/>
              <w:right w:val="single" w:sz="4" w:space="0" w:color="auto"/>
            </w:tcBorders>
            <w:vAlign w:val="center"/>
          </w:tcPr>
          <w:p w:rsidR="00C571CC" w:rsidRDefault="00C571CC" w:rsidP="00CE3980">
            <w:pPr>
              <w:pStyle w:val="Paragraphedeliste"/>
              <w:numPr>
                <w:ilvl w:val="0"/>
                <w:numId w:val="10"/>
              </w:numPr>
              <w:rPr>
                <w:sz w:val="20"/>
              </w:rPr>
            </w:pPr>
            <w:r>
              <w:rPr>
                <w:sz w:val="20"/>
              </w:rPr>
              <w:t xml:space="preserve">Ce </w:t>
            </w:r>
            <w:r w:rsidR="00C247EE">
              <w:rPr>
                <w:sz w:val="20"/>
              </w:rPr>
              <w:t>f</w:t>
            </w:r>
            <w:r>
              <w:rPr>
                <w:sz w:val="20"/>
              </w:rPr>
              <w:t>orfait comprend</w:t>
            </w:r>
          </w:p>
          <w:p w:rsidR="00C571CC" w:rsidRDefault="0001187C" w:rsidP="0001187C">
            <w:pPr>
              <w:pStyle w:val="Paragraphedeliste"/>
              <w:numPr>
                <w:ilvl w:val="1"/>
                <w:numId w:val="10"/>
              </w:numPr>
              <w:rPr>
                <w:sz w:val="20"/>
              </w:rPr>
            </w:pPr>
            <w:r>
              <w:rPr>
                <w:sz w:val="20"/>
              </w:rPr>
              <w:t>Les tranchées, la fourniture, la pose du ou des câbles de raccordement en domaine public</w:t>
            </w:r>
          </w:p>
          <w:p w:rsidR="0001187C" w:rsidRDefault="0001187C" w:rsidP="0001187C">
            <w:pPr>
              <w:pStyle w:val="Paragraphedeliste"/>
              <w:numPr>
                <w:ilvl w:val="1"/>
                <w:numId w:val="10"/>
              </w:numPr>
              <w:rPr>
                <w:sz w:val="20"/>
              </w:rPr>
            </w:pPr>
            <w:r>
              <w:rPr>
                <w:sz w:val="20"/>
              </w:rPr>
              <w:t>La fourniture, la pose du ou des câbles de raccordement en domaine public sur un maximum de 25mètres</w:t>
            </w:r>
          </w:p>
          <w:p w:rsidR="0001187C" w:rsidRDefault="0001187C" w:rsidP="0001187C">
            <w:pPr>
              <w:pStyle w:val="Paragraphedeliste"/>
              <w:numPr>
                <w:ilvl w:val="1"/>
                <w:numId w:val="10"/>
              </w:numPr>
              <w:rPr>
                <w:sz w:val="20"/>
              </w:rPr>
            </w:pPr>
            <w:r>
              <w:rPr>
                <w:sz w:val="20"/>
              </w:rPr>
              <w:t>La connexion du ou des câbles de raccordement à l’ensemble de comptage</w:t>
            </w:r>
          </w:p>
          <w:p w:rsidR="00CE3980" w:rsidRDefault="00CE3980" w:rsidP="00CE3980">
            <w:pPr>
              <w:pStyle w:val="Paragraphedeliste"/>
              <w:numPr>
                <w:ilvl w:val="0"/>
                <w:numId w:val="10"/>
              </w:numPr>
              <w:rPr>
                <w:sz w:val="20"/>
              </w:rPr>
            </w:pPr>
            <w:r>
              <w:rPr>
                <w:sz w:val="20"/>
              </w:rPr>
              <w:t xml:space="preserve">Ce forfait ne comprend pas </w:t>
            </w:r>
          </w:p>
          <w:p w:rsidR="00CE3980" w:rsidRDefault="00C247EE" w:rsidP="00CE3980">
            <w:pPr>
              <w:pStyle w:val="Paragraphedeliste"/>
              <w:numPr>
                <w:ilvl w:val="1"/>
                <w:numId w:val="10"/>
              </w:numPr>
              <w:rPr>
                <w:sz w:val="20"/>
              </w:rPr>
            </w:pPr>
            <w:r>
              <w:rPr>
                <w:sz w:val="20"/>
              </w:rPr>
              <w:t>L</w:t>
            </w:r>
            <w:r w:rsidR="00CE3980">
              <w:rPr>
                <w:sz w:val="20"/>
              </w:rPr>
              <w:t xml:space="preserve">es </w:t>
            </w:r>
            <w:r w:rsidR="00CE3980" w:rsidRPr="00DF4F84">
              <w:rPr>
                <w:sz w:val="20"/>
              </w:rPr>
              <w:t>unité</w:t>
            </w:r>
            <w:r w:rsidR="00CE3980">
              <w:rPr>
                <w:sz w:val="20"/>
              </w:rPr>
              <w:t>s</w:t>
            </w:r>
            <w:r w:rsidR="00CE3980" w:rsidRPr="00DF4F84">
              <w:rPr>
                <w:sz w:val="20"/>
              </w:rPr>
              <w:t xml:space="preserve"> de comptage</w:t>
            </w:r>
          </w:p>
          <w:p w:rsidR="00C571CC" w:rsidRPr="00C571CC" w:rsidRDefault="00C247EE" w:rsidP="00C571CC">
            <w:pPr>
              <w:pStyle w:val="Paragraphedeliste"/>
              <w:numPr>
                <w:ilvl w:val="1"/>
                <w:numId w:val="10"/>
              </w:numPr>
              <w:rPr>
                <w:sz w:val="20"/>
              </w:rPr>
            </w:pPr>
            <w:r>
              <w:rPr>
                <w:sz w:val="20"/>
              </w:rPr>
              <w:t>L</w:t>
            </w:r>
            <w:r w:rsidR="00C571CC" w:rsidRPr="00C571CC">
              <w:rPr>
                <w:sz w:val="20"/>
              </w:rPr>
              <w:t>a mise à disposition de puissance au-dessus  de 11,5 kVA (voir tarif BT)</w:t>
            </w:r>
          </w:p>
          <w:p w:rsidR="005B4852" w:rsidRPr="005B4852" w:rsidRDefault="005B4852" w:rsidP="005B4852">
            <w:pPr>
              <w:pStyle w:val="Paragraphedeliste"/>
              <w:numPr>
                <w:ilvl w:val="1"/>
                <w:numId w:val="10"/>
              </w:numPr>
              <w:rPr>
                <w:sz w:val="20"/>
              </w:rPr>
            </w:pPr>
            <w:r w:rsidRPr="005B4852">
              <w:rPr>
                <w:sz w:val="20"/>
              </w:rPr>
              <w:t>Passage d’obstacle sur tout le trajet des câbles (Pont, cours d'eau, chemin de fer, autoroute, forage …)</w:t>
            </w:r>
          </w:p>
          <w:p w:rsidR="00CE3980" w:rsidRPr="00CE3980" w:rsidRDefault="00CE3980" w:rsidP="00CE3980">
            <w:pPr>
              <w:pStyle w:val="Paragraphedeliste"/>
              <w:numPr>
                <w:ilvl w:val="0"/>
                <w:numId w:val="10"/>
              </w:numPr>
              <w:rPr>
                <w:sz w:val="20"/>
              </w:rPr>
            </w:pPr>
            <w:r w:rsidRPr="00CE3980">
              <w:rPr>
                <w:sz w:val="20"/>
              </w:rPr>
              <w:t>Ces mon</w:t>
            </w:r>
            <w:r w:rsidR="00C247EE">
              <w:rPr>
                <w:sz w:val="20"/>
              </w:rPr>
              <w:t>tants sont applicables pour tous</w:t>
            </w:r>
            <w:r w:rsidRPr="00CE3980">
              <w:rPr>
                <w:sz w:val="20"/>
              </w:rPr>
              <w:t xml:space="preserve"> type</w:t>
            </w:r>
            <w:r w:rsidR="00C247EE">
              <w:rPr>
                <w:sz w:val="20"/>
              </w:rPr>
              <w:t>s</w:t>
            </w:r>
            <w:r w:rsidRPr="00CE3980">
              <w:rPr>
                <w:sz w:val="20"/>
              </w:rPr>
              <w:t xml:space="preserve"> de locaux (appartements, bureaux, hall de stockage…), avec ou sans création de voirie</w:t>
            </w:r>
            <w:r w:rsidR="00E74BE8">
              <w:rPr>
                <w:sz w:val="20"/>
              </w:rPr>
              <w:t>.</w:t>
            </w:r>
          </w:p>
          <w:p w:rsidR="00CE3980" w:rsidRPr="00CE3980" w:rsidRDefault="00CE3980" w:rsidP="00CE3980">
            <w:pPr>
              <w:pStyle w:val="Paragraphedeliste"/>
              <w:numPr>
                <w:ilvl w:val="0"/>
                <w:numId w:val="10"/>
              </w:numPr>
              <w:rPr>
                <w:sz w:val="20"/>
              </w:rPr>
            </w:pPr>
            <w:r w:rsidRPr="00CE3980">
              <w:rPr>
                <w:sz w:val="20"/>
              </w:rPr>
              <w:t>Ces montants sont valables pour pose en tranchées ouvertes</w:t>
            </w:r>
            <w:r>
              <w:rPr>
                <w:sz w:val="20"/>
              </w:rPr>
              <w:t xml:space="preserve"> en domaine privé</w:t>
            </w:r>
            <w:r w:rsidR="00E74BE8">
              <w:rPr>
                <w:sz w:val="20"/>
              </w:rPr>
              <w:t>.</w:t>
            </w:r>
          </w:p>
          <w:p w:rsidR="00CE3980" w:rsidRDefault="00CE3980" w:rsidP="005B4852">
            <w:pPr>
              <w:pStyle w:val="Paragraphedeliste"/>
              <w:numPr>
                <w:ilvl w:val="0"/>
                <w:numId w:val="10"/>
              </w:numPr>
              <w:rPr>
                <w:sz w:val="20"/>
              </w:rPr>
            </w:pPr>
            <w:r w:rsidRPr="00CE3980">
              <w:rPr>
                <w:sz w:val="20"/>
              </w:rPr>
              <w:t>Dans le cadre des raccordements d'immeubles à locaux multiples, ce coût est appliqué pour toute demande de raccordement.</w:t>
            </w:r>
          </w:p>
        </w:tc>
      </w:tr>
      <w:tr w:rsidR="00C571CC" w:rsidRPr="00DF4F84" w:rsidTr="00D16EA3">
        <w:trPr>
          <w:trHeight w:val="340"/>
        </w:trPr>
        <w:tc>
          <w:tcPr>
            <w:tcW w:w="9072"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C571CC" w:rsidRPr="00CE3980" w:rsidRDefault="00C571CC" w:rsidP="00C571CC">
            <w:pPr>
              <w:rPr>
                <w:sz w:val="28"/>
              </w:rPr>
            </w:pPr>
            <w:r w:rsidRPr="00CE3980">
              <w:rPr>
                <w:sz w:val="28"/>
              </w:rPr>
              <w:t xml:space="preserve">Remarques - Forfait </w:t>
            </w:r>
            <w:r>
              <w:rPr>
                <w:sz w:val="28"/>
              </w:rPr>
              <w:t>« Unité de comptage »</w:t>
            </w:r>
          </w:p>
        </w:tc>
      </w:tr>
      <w:tr w:rsidR="00C571CC" w:rsidRPr="00DF4F84" w:rsidTr="00D16EA3">
        <w:trPr>
          <w:trHeight w:val="340"/>
        </w:trPr>
        <w:tc>
          <w:tcPr>
            <w:tcW w:w="9072" w:type="dxa"/>
            <w:gridSpan w:val="4"/>
            <w:tcBorders>
              <w:top w:val="single" w:sz="4" w:space="0" w:color="auto"/>
              <w:left w:val="single" w:sz="4" w:space="0" w:color="auto"/>
              <w:bottom w:val="single" w:sz="4" w:space="0" w:color="auto"/>
              <w:right w:val="single" w:sz="4" w:space="0" w:color="auto"/>
            </w:tcBorders>
            <w:vAlign w:val="center"/>
          </w:tcPr>
          <w:p w:rsidR="00C571CC" w:rsidRDefault="00C571CC" w:rsidP="00C571CC">
            <w:pPr>
              <w:pStyle w:val="Paragraphedeliste"/>
              <w:numPr>
                <w:ilvl w:val="0"/>
                <w:numId w:val="10"/>
              </w:numPr>
              <w:rPr>
                <w:sz w:val="20"/>
              </w:rPr>
            </w:pPr>
            <w:r>
              <w:rPr>
                <w:sz w:val="20"/>
              </w:rPr>
              <w:t xml:space="preserve">Ce forfait comprend </w:t>
            </w:r>
          </w:p>
          <w:p w:rsidR="00C571CC" w:rsidRPr="00416C0C" w:rsidRDefault="00C571CC" w:rsidP="00C571CC">
            <w:pPr>
              <w:pStyle w:val="Paragraphedeliste"/>
              <w:numPr>
                <w:ilvl w:val="1"/>
                <w:numId w:val="10"/>
              </w:numPr>
              <w:rPr>
                <w:sz w:val="20"/>
              </w:rPr>
            </w:pPr>
            <w:r w:rsidRPr="00416C0C">
              <w:rPr>
                <w:sz w:val="20"/>
              </w:rPr>
              <w:t>Matériel</w:t>
            </w:r>
          </w:p>
          <w:p w:rsidR="00C571CC" w:rsidRPr="00416C0C" w:rsidRDefault="00C571CC" w:rsidP="00C571CC">
            <w:pPr>
              <w:pStyle w:val="Paragraphedeliste"/>
              <w:numPr>
                <w:ilvl w:val="1"/>
                <w:numId w:val="10"/>
              </w:numPr>
              <w:rPr>
                <w:sz w:val="20"/>
              </w:rPr>
            </w:pPr>
            <w:r w:rsidRPr="00416C0C">
              <w:rPr>
                <w:sz w:val="20"/>
              </w:rPr>
              <w:t>Main d'œuvre d'assemblage en usine des ensembles</w:t>
            </w:r>
          </w:p>
          <w:p w:rsidR="00C571CC" w:rsidRDefault="0001187C" w:rsidP="00C571CC">
            <w:pPr>
              <w:pStyle w:val="Paragraphedeliste"/>
              <w:numPr>
                <w:ilvl w:val="1"/>
                <w:numId w:val="10"/>
              </w:numPr>
              <w:rPr>
                <w:sz w:val="20"/>
              </w:rPr>
            </w:pPr>
            <w:r>
              <w:rPr>
                <w:sz w:val="20"/>
              </w:rPr>
              <w:t>La première m</w:t>
            </w:r>
            <w:r w:rsidR="00C571CC" w:rsidRPr="00416C0C">
              <w:rPr>
                <w:sz w:val="20"/>
              </w:rPr>
              <w:t>ise en service sur site</w:t>
            </w:r>
          </w:p>
          <w:p w:rsidR="00C571CC" w:rsidRDefault="00C571CC" w:rsidP="00C571CC">
            <w:pPr>
              <w:pStyle w:val="Paragraphedeliste"/>
              <w:numPr>
                <w:ilvl w:val="0"/>
                <w:numId w:val="10"/>
              </w:numPr>
              <w:rPr>
                <w:sz w:val="20"/>
              </w:rPr>
            </w:pPr>
            <w:r>
              <w:rPr>
                <w:sz w:val="20"/>
              </w:rPr>
              <w:t>Ce forfait ne comprend pas</w:t>
            </w:r>
          </w:p>
          <w:p w:rsidR="00C571CC" w:rsidRPr="00416C0C" w:rsidRDefault="00C571CC" w:rsidP="00C571CC">
            <w:pPr>
              <w:pStyle w:val="Paragraphedeliste"/>
              <w:numPr>
                <w:ilvl w:val="1"/>
                <w:numId w:val="10"/>
              </w:numPr>
              <w:rPr>
                <w:sz w:val="20"/>
              </w:rPr>
            </w:pPr>
            <w:r w:rsidRPr="00416C0C">
              <w:rPr>
                <w:sz w:val="20"/>
              </w:rPr>
              <w:t>Compteur, récepteur (matériel fourni mais soumis au tarif de location)</w:t>
            </w:r>
          </w:p>
          <w:p w:rsidR="00C571CC" w:rsidRPr="00416C0C" w:rsidRDefault="00C571CC" w:rsidP="00C571CC">
            <w:pPr>
              <w:pStyle w:val="Paragraphedeliste"/>
              <w:numPr>
                <w:ilvl w:val="1"/>
                <w:numId w:val="10"/>
              </w:numPr>
              <w:rPr>
                <w:sz w:val="20"/>
              </w:rPr>
            </w:pPr>
            <w:r w:rsidRPr="00416C0C">
              <w:rPr>
                <w:sz w:val="20"/>
              </w:rPr>
              <w:t>Assemblage sur site</w:t>
            </w:r>
          </w:p>
          <w:p w:rsidR="00C571CC" w:rsidRPr="00416C0C" w:rsidRDefault="00C571CC" w:rsidP="00C571CC">
            <w:pPr>
              <w:pStyle w:val="Paragraphedeliste"/>
              <w:numPr>
                <w:ilvl w:val="1"/>
                <w:numId w:val="10"/>
              </w:numPr>
              <w:rPr>
                <w:sz w:val="20"/>
              </w:rPr>
            </w:pPr>
            <w:r w:rsidRPr="00416C0C">
              <w:rPr>
                <w:sz w:val="20"/>
              </w:rPr>
              <w:lastRenderedPageBreak/>
              <w:t>Livraison, mise en place et installation sur site des ensembles</w:t>
            </w:r>
          </w:p>
          <w:p w:rsidR="00C571CC" w:rsidRPr="00416C0C" w:rsidRDefault="00C571CC" w:rsidP="00C571CC">
            <w:pPr>
              <w:pStyle w:val="Paragraphedeliste"/>
              <w:numPr>
                <w:ilvl w:val="1"/>
                <w:numId w:val="10"/>
              </w:numPr>
              <w:rPr>
                <w:sz w:val="20"/>
              </w:rPr>
            </w:pPr>
            <w:r w:rsidRPr="00416C0C">
              <w:rPr>
                <w:sz w:val="20"/>
              </w:rPr>
              <w:t>Main d'œuvre d'interconnexion des ensembles sur site</w:t>
            </w:r>
          </w:p>
          <w:p w:rsidR="00C571CC" w:rsidRPr="00416C0C" w:rsidRDefault="00C571CC" w:rsidP="00C571CC">
            <w:pPr>
              <w:pStyle w:val="Paragraphedeliste"/>
              <w:numPr>
                <w:ilvl w:val="1"/>
                <w:numId w:val="10"/>
              </w:numPr>
              <w:rPr>
                <w:sz w:val="20"/>
              </w:rPr>
            </w:pPr>
            <w:r w:rsidRPr="00416C0C">
              <w:rPr>
                <w:sz w:val="20"/>
              </w:rPr>
              <w:t>Raccordement et mise en place des câbles de raccordement au réseau</w:t>
            </w:r>
          </w:p>
          <w:p w:rsidR="00C571CC" w:rsidRPr="00C571CC" w:rsidRDefault="00A8168D" w:rsidP="00C571CC">
            <w:pPr>
              <w:pStyle w:val="Paragraphedeliste"/>
              <w:numPr>
                <w:ilvl w:val="1"/>
                <w:numId w:val="10"/>
              </w:numPr>
              <w:rPr>
                <w:sz w:val="20"/>
              </w:rPr>
            </w:pPr>
            <w:r>
              <w:rPr>
                <w:sz w:val="20"/>
              </w:rPr>
              <w:t>L</w:t>
            </w:r>
            <w:r w:rsidR="00C571CC" w:rsidRPr="00C571CC">
              <w:rPr>
                <w:sz w:val="20"/>
              </w:rPr>
              <w:t xml:space="preserve">a mise à disposition de puissance </w:t>
            </w:r>
            <w:r w:rsidR="00C571CC">
              <w:rPr>
                <w:sz w:val="20"/>
              </w:rPr>
              <w:t xml:space="preserve">au-dessus  de 11,5 kVA </w:t>
            </w:r>
            <w:r w:rsidR="00C571CC" w:rsidRPr="00C571CC">
              <w:rPr>
                <w:sz w:val="20"/>
              </w:rPr>
              <w:t>(voir tarif BT)</w:t>
            </w:r>
          </w:p>
          <w:p w:rsidR="00C571CC" w:rsidRPr="00C571CC" w:rsidRDefault="00C571CC" w:rsidP="00C571CC">
            <w:pPr>
              <w:pStyle w:val="Paragraphedeliste"/>
              <w:numPr>
                <w:ilvl w:val="0"/>
                <w:numId w:val="10"/>
              </w:numPr>
              <w:rPr>
                <w:sz w:val="20"/>
              </w:rPr>
            </w:pPr>
            <w:r w:rsidRPr="00C571CC">
              <w:rPr>
                <w:sz w:val="20"/>
              </w:rPr>
              <w:t>Un ensemble comporte au maximum 15 compteurs</w:t>
            </w:r>
            <w:r w:rsidR="00E74BE8">
              <w:rPr>
                <w:sz w:val="20"/>
              </w:rPr>
              <w:t>.</w:t>
            </w:r>
          </w:p>
          <w:p w:rsidR="00C571CC" w:rsidRPr="00C571CC" w:rsidRDefault="00C571CC" w:rsidP="00C571CC">
            <w:pPr>
              <w:pStyle w:val="Paragraphedeliste"/>
              <w:numPr>
                <w:ilvl w:val="0"/>
                <w:numId w:val="10"/>
              </w:numPr>
              <w:rPr>
                <w:sz w:val="20"/>
              </w:rPr>
            </w:pPr>
            <w:r w:rsidRPr="00C571CC">
              <w:rPr>
                <w:sz w:val="20"/>
              </w:rPr>
              <w:t>Les configurations dépassant 15 compteurs sont réalisées sur base de 2 ou plusieurs ensembles.</w:t>
            </w:r>
          </w:p>
          <w:p w:rsidR="00C571CC" w:rsidRPr="00C571CC" w:rsidRDefault="00C571CC" w:rsidP="00C571CC">
            <w:pPr>
              <w:pStyle w:val="Paragraphedeliste"/>
              <w:numPr>
                <w:ilvl w:val="0"/>
                <w:numId w:val="10"/>
              </w:numPr>
              <w:rPr>
                <w:sz w:val="20"/>
              </w:rPr>
            </w:pPr>
            <w:r w:rsidRPr="00C571CC">
              <w:rPr>
                <w:sz w:val="20"/>
              </w:rPr>
              <w:t>La configuration du local peut nécessiter la réalisation de 2 ou plusieurs ensembles, même dans le cas d'un nombre de comptages inférieur à 15.</w:t>
            </w:r>
          </w:p>
          <w:p w:rsidR="00C571CC" w:rsidRDefault="00C571CC" w:rsidP="00C571CC">
            <w:pPr>
              <w:pStyle w:val="Paragraphedeliste"/>
              <w:numPr>
                <w:ilvl w:val="0"/>
                <w:numId w:val="10"/>
              </w:numPr>
              <w:rPr>
                <w:sz w:val="20"/>
              </w:rPr>
            </w:pPr>
            <w:r w:rsidRPr="00C571CC">
              <w:rPr>
                <w:sz w:val="20"/>
              </w:rPr>
              <w:t>Le nombre de modules de comptage comptabilisé est égal au nombre de compteurs installés.</w:t>
            </w:r>
          </w:p>
          <w:p w:rsidR="00C571CC" w:rsidRPr="00416C0C" w:rsidRDefault="00C571CC" w:rsidP="00C571CC">
            <w:pPr>
              <w:pStyle w:val="Paragraphedeliste"/>
              <w:numPr>
                <w:ilvl w:val="0"/>
                <w:numId w:val="10"/>
              </w:numPr>
              <w:rPr>
                <w:sz w:val="20"/>
              </w:rPr>
            </w:pPr>
            <w:r w:rsidRPr="00C571CC">
              <w:rPr>
                <w:sz w:val="20"/>
              </w:rPr>
              <w:t>Le nombre d'interconnexions comptabilisées est égal au nombre d'ensembles installés moins un</w:t>
            </w:r>
          </w:p>
          <w:p w:rsidR="00C571CC" w:rsidRDefault="00C571CC" w:rsidP="00C571CC">
            <w:pPr>
              <w:pStyle w:val="Paragraphedeliste"/>
              <w:numPr>
                <w:ilvl w:val="0"/>
                <w:numId w:val="10"/>
              </w:numPr>
              <w:rPr>
                <w:sz w:val="20"/>
              </w:rPr>
            </w:pPr>
            <w:r w:rsidRPr="00C571CC">
              <w:rPr>
                <w:sz w:val="20"/>
              </w:rPr>
              <w:t>La configuration des ensembles réalisés est déterminée par le GRD</w:t>
            </w:r>
            <w:r w:rsidR="00E74BE8">
              <w:rPr>
                <w:sz w:val="20"/>
              </w:rPr>
              <w:t>.</w:t>
            </w:r>
          </w:p>
        </w:tc>
      </w:tr>
    </w:tbl>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rsidP="00867C0A">
      <w:pPr>
        <w:tabs>
          <w:tab w:val="left" w:pos="2130"/>
        </w:tabs>
      </w:pPr>
    </w:p>
    <w:p w:rsidR="00867C0A" w:rsidRPr="007A7C00" w:rsidRDefault="00867C0A"/>
    <w:p w:rsidR="00867C0A" w:rsidRPr="007A7C00" w:rsidRDefault="00867C0A">
      <w:pPr>
        <w:sectPr w:rsidR="00867C0A" w:rsidRPr="007A7C00">
          <w:headerReference w:type="default" r:id="rId14"/>
          <w:pgSz w:w="11906" w:h="16838"/>
          <w:pgMar w:top="1417" w:right="1417" w:bottom="1417" w:left="1417" w:header="708" w:footer="708" w:gutter="0"/>
          <w:cols w:space="708"/>
          <w:docGrid w:linePitch="360"/>
        </w:sectPr>
      </w:pPr>
    </w:p>
    <w:tbl>
      <w:tblPr>
        <w:tblStyle w:val="Grilledutableau"/>
        <w:tblW w:w="9072" w:type="dxa"/>
        <w:tblInd w:w="-5" w:type="dxa"/>
        <w:tblLook w:val="04A0" w:firstRow="1" w:lastRow="0" w:firstColumn="1" w:lastColumn="0" w:noHBand="0" w:noVBand="1"/>
      </w:tblPr>
      <w:tblGrid>
        <w:gridCol w:w="6749"/>
        <w:gridCol w:w="30"/>
        <w:gridCol w:w="20"/>
        <w:gridCol w:w="436"/>
        <w:gridCol w:w="528"/>
        <w:gridCol w:w="9"/>
        <w:gridCol w:w="1300"/>
      </w:tblGrid>
      <w:tr w:rsidR="000963F4" w:rsidRPr="00E41048" w:rsidTr="00A659AF">
        <w:trPr>
          <w:trHeight w:val="340"/>
        </w:trPr>
        <w:tc>
          <w:tcPr>
            <w:tcW w:w="9072" w:type="dxa"/>
            <w:gridSpan w:val="7"/>
            <w:shd w:val="clear" w:color="auto" w:fill="D9E2F3" w:themeFill="accent5" w:themeFillTint="33"/>
            <w:vAlign w:val="center"/>
          </w:tcPr>
          <w:p w:rsidR="000963F4" w:rsidRPr="00E41048" w:rsidRDefault="000963F4" w:rsidP="0011686A">
            <w:pPr>
              <w:rPr>
                <w:b/>
                <w:sz w:val="28"/>
              </w:rPr>
            </w:pPr>
            <w:r w:rsidRPr="000963F4">
              <w:rPr>
                <w:b/>
                <w:sz w:val="28"/>
              </w:rPr>
              <w:lastRenderedPageBreak/>
              <w:t>Mise hors tension définitive (sans enlèvement)</w:t>
            </w:r>
          </w:p>
        </w:tc>
      </w:tr>
      <w:tr w:rsidR="00AE6E9D" w:rsidRPr="0011686A" w:rsidTr="00A659AF">
        <w:trPr>
          <w:trHeight w:val="340"/>
        </w:trPr>
        <w:tc>
          <w:tcPr>
            <w:tcW w:w="6799" w:type="dxa"/>
            <w:gridSpan w:val="3"/>
            <w:tcBorders>
              <w:bottom w:val="single" w:sz="4" w:space="0" w:color="auto"/>
            </w:tcBorders>
            <w:vAlign w:val="center"/>
          </w:tcPr>
          <w:p w:rsidR="00AE6E9D" w:rsidRPr="0011686A" w:rsidRDefault="00AE6E9D" w:rsidP="00AE6E9D">
            <w:pPr>
              <w:rPr>
                <w:sz w:val="20"/>
                <w:szCs w:val="20"/>
              </w:rPr>
            </w:pPr>
            <w:r w:rsidRPr="0011686A">
              <w:rPr>
                <w:sz w:val="20"/>
                <w:szCs w:val="20"/>
              </w:rPr>
              <w:t>Raccordement souterrain HT</w:t>
            </w:r>
          </w:p>
        </w:tc>
        <w:tc>
          <w:tcPr>
            <w:tcW w:w="436" w:type="dxa"/>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537"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1300" w:type="dxa"/>
            <w:tcBorders>
              <w:bottom w:val="single" w:sz="4" w:space="0" w:color="auto"/>
            </w:tcBorders>
            <w:vAlign w:val="center"/>
          </w:tcPr>
          <w:p w:rsidR="00AE6E9D" w:rsidRPr="00A659AF" w:rsidRDefault="00AE6E9D" w:rsidP="00A659AF">
            <w:pPr>
              <w:jc w:val="right"/>
              <w:rPr>
                <w:sz w:val="20"/>
                <w:szCs w:val="20"/>
              </w:rPr>
            </w:pPr>
            <w:r w:rsidRPr="00A659AF">
              <w:rPr>
                <w:sz w:val="20"/>
                <w:szCs w:val="20"/>
              </w:rPr>
              <w:t>3</w:t>
            </w:r>
            <w:r w:rsidR="00103EFE" w:rsidRPr="00A659AF">
              <w:rPr>
                <w:sz w:val="20"/>
                <w:szCs w:val="20"/>
              </w:rPr>
              <w:t>.</w:t>
            </w:r>
            <w:r w:rsidR="0037297B" w:rsidRPr="00A659AF">
              <w:rPr>
                <w:sz w:val="20"/>
                <w:szCs w:val="20"/>
              </w:rPr>
              <w:t>610</w:t>
            </w:r>
            <w:r w:rsidRPr="00A659AF">
              <w:rPr>
                <w:sz w:val="20"/>
                <w:szCs w:val="20"/>
              </w:rPr>
              <w:t>,</w:t>
            </w:r>
            <w:r w:rsidR="00B9649B" w:rsidRPr="00A659AF">
              <w:rPr>
                <w:sz w:val="20"/>
                <w:szCs w:val="20"/>
              </w:rPr>
              <w:t>7</w:t>
            </w:r>
            <w:r w:rsidR="0037297B" w:rsidRPr="00A659AF">
              <w:rPr>
                <w:sz w:val="20"/>
                <w:szCs w:val="20"/>
              </w:rPr>
              <w:t>3</w:t>
            </w:r>
          </w:p>
        </w:tc>
      </w:tr>
      <w:tr w:rsidR="00AE6E9D" w:rsidRPr="0011686A" w:rsidTr="00A659AF">
        <w:trPr>
          <w:trHeight w:val="340"/>
        </w:trPr>
        <w:tc>
          <w:tcPr>
            <w:tcW w:w="6799" w:type="dxa"/>
            <w:gridSpan w:val="3"/>
            <w:tcBorders>
              <w:bottom w:val="single" w:sz="4" w:space="0" w:color="auto"/>
            </w:tcBorders>
            <w:vAlign w:val="center"/>
          </w:tcPr>
          <w:p w:rsidR="00AE6E9D" w:rsidRPr="0011686A" w:rsidRDefault="00AE6E9D" w:rsidP="00AE6E9D">
            <w:pPr>
              <w:rPr>
                <w:sz w:val="20"/>
                <w:szCs w:val="20"/>
              </w:rPr>
            </w:pPr>
            <w:r w:rsidRPr="0011686A">
              <w:rPr>
                <w:sz w:val="20"/>
                <w:szCs w:val="20"/>
              </w:rPr>
              <w:t>Raccordement aérien HT</w:t>
            </w:r>
          </w:p>
        </w:tc>
        <w:tc>
          <w:tcPr>
            <w:tcW w:w="436" w:type="dxa"/>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537"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1300" w:type="dxa"/>
            <w:tcBorders>
              <w:bottom w:val="single" w:sz="4" w:space="0" w:color="auto"/>
            </w:tcBorders>
            <w:vAlign w:val="center"/>
          </w:tcPr>
          <w:p w:rsidR="00AE6E9D" w:rsidRPr="00A659AF" w:rsidRDefault="00B9649B" w:rsidP="00A659AF">
            <w:pPr>
              <w:jc w:val="right"/>
              <w:rPr>
                <w:sz w:val="20"/>
                <w:szCs w:val="20"/>
              </w:rPr>
            </w:pPr>
            <w:r w:rsidRPr="00A659AF">
              <w:rPr>
                <w:sz w:val="20"/>
                <w:szCs w:val="20"/>
              </w:rPr>
              <w:t>7</w:t>
            </w:r>
            <w:r w:rsidR="0037297B" w:rsidRPr="00A659AF">
              <w:rPr>
                <w:sz w:val="20"/>
                <w:szCs w:val="20"/>
              </w:rPr>
              <w:t>14</w:t>
            </w:r>
            <w:r w:rsidR="00AE6E9D" w:rsidRPr="00A659AF">
              <w:rPr>
                <w:sz w:val="20"/>
                <w:szCs w:val="20"/>
              </w:rPr>
              <w:t>,</w:t>
            </w:r>
            <w:r w:rsidR="0037297B" w:rsidRPr="00A659AF">
              <w:rPr>
                <w:sz w:val="20"/>
                <w:szCs w:val="20"/>
              </w:rPr>
              <w:t>47</w:t>
            </w:r>
          </w:p>
        </w:tc>
      </w:tr>
      <w:tr w:rsidR="00B20D56" w:rsidRPr="000963F4" w:rsidTr="0011686A">
        <w:trPr>
          <w:trHeight w:val="340"/>
        </w:trPr>
        <w:tc>
          <w:tcPr>
            <w:tcW w:w="9072" w:type="dxa"/>
            <w:gridSpan w:val="7"/>
            <w:tcBorders>
              <w:bottom w:val="single" w:sz="4" w:space="0" w:color="auto"/>
            </w:tcBorders>
            <w:shd w:val="clear" w:color="auto" w:fill="D9E2F3" w:themeFill="accent5" w:themeFillTint="33"/>
            <w:vAlign w:val="center"/>
          </w:tcPr>
          <w:p w:rsidR="00B20D56" w:rsidRPr="000963F4" w:rsidRDefault="00B20D56" w:rsidP="0011686A">
            <w:pPr>
              <w:rPr>
                <w:b/>
                <w:sz w:val="28"/>
              </w:rPr>
            </w:pPr>
            <w:r w:rsidRPr="000963F4">
              <w:rPr>
                <w:b/>
                <w:sz w:val="28"/>
              </w:rPr>
              <w:t>Manœuvres à la demande du client (CCP)</w:t>
            </w:r>
          </w:p>
        </w:tc>
      </w:tr>
      <w:tr w:rsidR="00AE6E9D" w:rsidRPr="0011686A" w:rsidTr="00A659AF">
        <w:trPr>
          <w:trHeight w:val="340"/>
        </w:trPr>
        <w:tc>
          <w:tcPr>
            <w:tcW w:w="6779"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1 déplacement - attente max 1/2 heure</w:t>
            </w:r>
          </w:p>
        </w:tc>
        <w:tc>
          <w:tcPr>
            <w:tcW w:w="456"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537"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1300" w:type="dxa"/>
            <w:tcBorders>
              <w:bottom w:val="single" w:sz="4" w:space="0" w:color="auto"/>
            </w:tcBorders>
            <w:vAlign w:val="center"/>
          </w:tcPr>
          <w:p w:rsidR="00AE6E9D" w:rsidRPr="00A659AF" w:rsidRDefault="00D439F6" w:rsidP="00A659AF">
            <w:pPr>
              <w:jc w:val="right"/>
              <w:rPr>
                <w:sz w:val="20"/>
                <w:szCs w:val="20"/>
              </w:rPr>
            </w:pPr>
            <w:r w:rsidRPr="00A659AF">
              <w:rPr>
                <w:sz w:val="20"/>
                <w:szCs w:val="20"/>
              </w:rPr>
              <w:t>4</w:t>
            </w:r>
            <w:r w:rsidR="0037297B" w:rsidRPr="00A659AF">
              <w:rPr>
                <w:sz w:val="20"/>
                <w:szCs w:val="20"/>
              </w:rPr>
              <w:t>46</w:t>
            </w:r>
            <w:r w:rsidR="00AE6E9D" w:rsidRPr="00A659AF">
              <w:rPr>
                <w:sz w:val="20"/>
                <w:szCs w:val="20"/>
              </w:rPr>
              <w:t>,</w:t>
            </w:r>
            <w:r w:rsidR="0037297B" w:rsidRPr="00A659AF">
              <w:rPr>
                <w:sz w:val="20"/>
                <w:szCs w:val="20"/>
              </w:rPr>
              <w:t>68</w:t>
            </w:r>
          </w:p>
        </w:tc>
      </w:tr>
      <w:tr w:rsidR="00AE6E9D" w:rsidRPr="0011686A" w:rsidTr="00A659AF">
        <w:trPr>
          <w:trHeight w:val="340"/>
        </w:trPr>
        <w:tc>
          <w:tcPr>
            <w:tcW w:w="6779"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2 déplacements</w:t>
            </w:r>
          </w:p>
        </w:tc>
        <w:tc>
          <w:tcPr>
            <w:tcW w:w="456"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537" w:type="dxa"/>
            <w:gridSpan w:val="2"/>
            <w:tcBorders>
              <w:bottom w:val="single" w:sz="4" w:space="0" w:color="auto"/>
            </w:tcBorders>
            <w:vAlign w:val="center"/>
          </w:tcPr>
          <w:p w:rsidR="00AE6E9D" w:rsidRPr="0011686A" w:rsidRDefault="00AE6E9D" w:rsidP="00AE6E9D">
            <w:pPr>
              <w:rPr>
                <w:sz w:val="20"/>
                <w:szCs w:val="20"/>
              </w:rPr>
            </w:pPr>
            <w:r w:rsidRPr="0011686A">
              <w:rPr>
                <w:sz w:val="20"/>
                <w:szCs w:val="20"/>
              </w:rPr>
              <w:t>€</w:t>
            </w:r>
          </w:p>
        </w:tc>
        <w:tc>
          <w:tcPr>
            <w:tcW w:w="1300" w:type="dxa"/>
            <w:tcBorders>
              <w:bottom w:val="single" w:sz="4" w:space="0" w:color="auto"/>
            </w:tcBorders>
            <w:vAlign w:val="center"/>
          </w:tcPr>
          <w:p w:rsidR="00AE6E9D" w:rsidRPr="00A659AF" w:rsidRDefault="0037297B" w:rsidP="00A659AF">
            <w:pPr>
              <w:jc w:val="right"/>
              <w:rPr>
                <w:sz w:val="20"/>
                <w:szCs w:val="20"/>
              </w:rPr>
            </w:pPr>
            <w:r w:rsidRPr="00A659AF">
              <w:rPr>
                <w:sz w:val="20"/>
                <w:szCs w:val="20"/>
              </w:rPr>
              <w:t>704,59</w:t>
            </w:r>
          </w:p>
        </w:tc>
      </w:tr>
      <w:tr w:rsidR="00B20D56" w:rsidRPr="000963F4" w:rsidTr="0011686A">
        <w:trPr>
          <w:trHeight w:val="340"/>
        </w:trPr>
        <w:tc>
          <w:tcPr>
            <w:tcW w:w="9072" w:type="dxa"/>
            <w:gridSpan w:val="7"/>
            <w:tcBorders>
              <w:bottom w:val="single" w:sz="4" w:space="0" w:color="auto"/>
            </w:tcBorders>
            <w:shd w:val="clear" w:color="auto" w:fill="D9E2F3" w:themeFill="accent5" w:themeFillTint="33"/>
            <w:vAlign w:val="center"/>
          </w:tcPr>
          <w:p w:rsidR="00B20D56" w:rsidRPr="000963F4" w:rsidRDefault="00B20D56" w:rsidP="0011686A">
            <w:pPr>
              <w:rPr>
                <w:b/>
                <w:sz w:val="28"/>
              </w:rPr>
            </w:pPr>
            <w:r w:rsidRPr="000963F4">
              <w:rPr>
                <w:b/>
                <w:sz w:val="28"/>
              </w:rPr>
              <w:t>Intervention à la demande du client (CCP)</w:t>
            </w:r>
          </w:p>
        </w:tc>
      </w:tr>
      <w:tr w:rsidR="008E0ACF" w:rsidRPr="00E41048" w:rsidTr="0011686A">
        <w:trPr>
          <w:trHeight w:val="340"/>
        </w:trPr>
        <w:tc>
          <w:tcPr>
            <w:tcW w:w="6799" w:type="dxa"/>
            <w:gridSpan w:val="3"/>
            <w:tcBorders>
              <w:bottom w:val="single" w:sz="4" w:space="0" w:color="auto"/>
            </w:tcBorders>
            <w:vAlign w:val="center"/>
          </w:tcPr>
          <w:p w:rsidR="008E0ACF" w:rsidRPr="00E41048" w:rsidRDefault="008E0ACF" w:rsidP="0011686A">
            <w:pPr>
              <w:rPr>
                <w:sz w:val="20"/>
              </w:rPr>
            </w:pPr>
            <w:r w:rsidRPr="000963F4">
              <w:rPr>
                <w:sz w:val="20"/>
              </w:rPr>
              <w:t>1 déplacement - attente max 1/2 heure</w:t>
            </w:r>
          </w:p>
        </w:tc>
        <w:tc>
          <w:tcPr>
            <w:tcW w:w="436" w:type="dxa"/>
            <w:tcBorders>
              <w:bottom w:val="single" w:sz="4" w:space="0" w:color="auto"/>
            </w:tcBorders>
            <w:vAlign w:val="center"/>
          </w:tcPr>
          <w:p w:rsidR="008E0ACF" w:rsidRPr="00E41048" w:rsidRDefault="00A31DE8" w:rsidP="0011686A">
            <w:pPr>
              <w:rPr>
                <w:sz w:val="20"/>
              </w:rPr>
            </w:pPr>
            <w:r>
              <w:rPr>
                <w:sz w:val="20"/>
              </w:rPr>
              <w:t>**</w:t>
            </w:r>
          </w:p>
        </w:tc>
        <w:tc>
          <w:tcPr>
            <w:tcW w:w="537" w:type="dxa"/>
            <w:gridSpan w:val="2"/>
            <w:tcBorders>
              <w:bottom w:val="single" w:sz="4" w:space="0" w:color="auto"/>
            </w:tcBorders>
            <w:vAlign w:val="center"/>
          </w:tcPr>
          <w:p w:rsidR="008E0ACF" w:rsidRPr="00E41048" w:rsidRDefault="008E0ACF" w:rsidP="0011686A">
            <w:pPr>
              <w:rPr>
                <w:sz w:val="20"/>
              </w:rPr>
            </w:pPr>
            <w:r>
              <w:rPr>
                <w:sz w:val="20"/>
              </w:rPr>
              <w:t>€</w:t>
            </w:r>
          </w:p>
        </w:tc>
        <w:tc>
          <w:tcPr>
            <w:tcW w:w="1300" w:type="dxa"/>
            <w:tcBorders>
              <w:bottom w:val="single" w:sz="4" w:space="0" w:color="auto"/>
            </w:tcBorders>
            <w:vAlign w:val="center"/>
          </w:tcPr>
          <w:p w:rsidR="008E0ACF" w:rsidRPr="00A659AF" w:rsidRDefault="0037297B" w:rsidP="00B9649B">
            <w:pPr>
              <w:jc w:val="right"/>
              <w:rPr>
                <w:sz w:val="20"/>
                <w:szCs w:val="20"/>
              </w:rPr>
            </w:pPr>
            <w:r w:rsidRPr="00A659AF">
              <w:rPr>
                <w:sz w:val="20"/>
                <w:szCs w:val="20"/>
              </w:rPr>
              <w:t>211,8</w:t>
            </w:r>
            <w:r w:rsidR="00DE415E">
              <w:rPr>
                <w:sz w:val="20"/>
                <w:szCs w:val="20"/>
              </w:rPr>
              <w:t>0</w:t>
            </w:r>
          </w:p>
        </w:tc>
      </w:tr>
      <w:tr w:rsidR="00717933" w:rsidRPr="00620FF1" w:rsidTr="0011686A">
        <w:trPr>
          <w:trHeight w:val="340"/>
        </w:trPr>
        <w:tc>
          <w:tcPr>
            <w:tcW w:w="9072" w:type="dxa"/>
            <w:gridSpan w:val="7"/>
            <w:tcBorders>
              <w:bottom w:val="single" w:sz="4" w:space="0" w:color="auto"/>
            </w:tcBorders>
            <w:shd w:val="clear" w:color="auto" w:fill="D9E2F3" w:themeFill="accent5" w:themeFillTint="33"/>
            <w:vAlign w:val="center"/>
          </w:tcPr>
          <w:p w:rsidR="00717933" w:rsidRPr="00620FF1" w:rsidRDefault="00717933" w:rsidP="0011686A">
            <w:pPr>
              <w:rPr>
                <w:b/>
                <w:sz w:val="28"/>
              </w:rPr>
            </w:pPr>
            <w:r w:rsidRPr="00620FF1">
              <w:rPr>
                <w:b/>
                <w:sz w:val="28"/>
              </w:rPr>
              <w:t>Manœuvres à la demande du fournisseur</w:t>
            </w:r>
          </w:p>
        </w:tc>
      </w:tr>
      <w:tr w:rsidR="008E0ACF" w:rsidRPr="0011686A" w:rsidTr="0011686A">
        <w:trPr>
          <w:trHeight w:val="340"/>
        </w:trPr>
        <w:tc>
          <w:tcPr>
            <w:tcW w:w="6799" w:type="dxa"/>
            <w:gridSpan w:val="3"/>
            <w:tcBorders>
              <w:bottom w:val="single" w:sz="4" w:space="0" w:color="auto"/>
            </w:tcBorders>
            <w:vAlign w:val="center"/>
          </w:tcPr>
          <w:p w:rsidR="008E0ACF" w:rsidRPr="0011686A" w:rsidRDefault="008E0ACF" w:rsidP="0011686A">
            <w:pPr>
              <w:rPr>
                <w:sz w:val="20"/>
                <w:szCs w:val="20"/>
              </w:rPr>
            </w:pPr>
            <w:r w:rsidRPr="0011686A">
              <w:rPr>
                <w:sz w:val="20"/>
                <w:szCs w:val="20"/>
              </w:rPr>
              <w:t>Frais de coupure à la demande d'un fournisseur</w:t>
            </w:r>
          </w:p>
        </w:tc>
        <w:tc>
          <w:tcPr>
            <w:tcW w:w="436" w:type="dxa"/>
            <w:tcBorders>
              <w:bottom w:val="single" w:sz="4" w:space="0" w:color="auto"/>
            </w:tcBorders>
            <w:vAlign w:val="center"/>
          </w:tcPr>
          <w:p w:rsidR="008E0ACF" w:rsidRPr="0011686A" w:rsidRDefault="00A31DE8" w:rsidP="0011686A">
            <w:pPr>
              <w:rPr>
                <w:sz w:val="20"/>
                <w:szCs w:val="20"/>
              </w:rPr>
            </w:pPr>
            <w:r w:rsidRPr="0011686A">
              <w:rPr>
                <w:sz w:val="20"/>
                <w:szCs w:val="20"/>
              </w:rPr>
              <w:t>**</w:t>
            </w:r>
          </w:p>
        </w:tc>
        <w:tc>
          <w:tcPr>
            <w:tcW w:w="537" w:type="dxa"/>
            <w:gridSpan w:val="2"/>
            <w:tcBorders>
              <w:bottom w:val="single" w:sz="4" w:space="0" w:color="auto"/>
            </w:tcBorders>
            <w:vAlign w:val="center"/>
          </w:tcPr>
          <w:p w:rsidR="008E0ACF" w:rsidRPr="0011686A" w:rsidRDefault="008E0ACF" w:rsidP="0011686A">
            <w:pPr>
              <w:rPr>
                <w:sz w:val="20"/>
                <w:szCs w:val="20"/>
              </w:rPr>
            </w:pPr>
            <w:r w:rsidRPr="0011686A">
              <w:rPr>
                <w:sz w:val="20"/>
                <w:szCs w:val="20"/>
              </w:rPr>
              <w:t>€</w:t>
            </w:r>
          </w:p>
        </w:tc>
        <w:tc>
          <w:tcPr>
            <w:tcW w:w="1300" w:type="dxa"/>
            <w:tcBorders>
              <w:bottom w:val="single" w:sz="4" w:space="0" w:color="auto"/>
            </w:tcBorders>
            <w:vAlign w:val="center"/>
          </w:tcPr>
          <w:p w:rsidR="008E0ACF" w:rsidRPr="00A659AF" w:rsidRDefault="00AE6E9D" w:rsidP="0037297B">
            <w:pPr>
              <w:jc w:val="right"/>
              <w:rPr>
                <w:sz w:val="20"/>
                <w:szCs w:val="20"/>
              </w:rPr>
            </w:pPr>
            <w:r w:rsidRPr="00A659AF">
              <w:rPr>
                <w:sz w:val="20"/>
                <w:szCs w:val="20"/>
              </w:rPr>
              <w:t>3</w:t>
            </w:r>
            <w:r w:rsidR="005B1691" w:rsidRPr="00A659AF">
              <w:rPr>
                <w:sz w:val="20"/>
                <w:szCs w:val="20"/>
              </w:rPr>
              <w:t>4</w:t>
            </w:r>
            <w:r w:rsidR="0037297B" w:rsidRPr="00A659AF">
              <w:rPr>
                <w:sz w:val="20"/>
                <w:szCs w:val="20"/>
              </w:rPr>
              <w:t>7</w:t>
            </w:r>
            <w:r w:rsidRPr="00A659AF">
              <w:rPr>
                <w:sz w:val="20"/>
                <w:szCs w:val="20"/>
              </w:rPr>
              <w:t>,</w:t>
            </w:r>
            <w:r w:rsidR="0037297B" w:rsidRPr="00A659AF">
              <w:rPr>
                <w:sz w:val="20"/>
                <w:szCs w:val="20"/>
              </w:rPr>
              <w:t>9</w:t>
            </w:r>
            <w:r w:rsidR="00DE415E">
              <w:rPr>
                <w:sz w:val="20"/>
                <w:szCs w:val="20"/>
              </w:rPr>
              <w:t>0</w:t>
            </w:r>
          </w:p>
        </w:tc>
      </w:tr>
      <w:tr w:rsidR="008E0ACF" w:rsidRPr="0011686A" w:rsidTr="0011686A">
        <w:trPr>
          <w:trHeight w:val="340"/>
        </w:trPr>
        <w:tc>
          <w:tcPr>
            <w:tcW w:w="6799" w:type="dxa"/>
            <w:gridSpan w:val="3"/>
            <w:tcBorders>
              <w:bottom w:val="single" w:sz="4" w:space="0" w:color="auto"/>
            </w:tcBorders>
            <w:vAlign w:val="center"/>
          </w:tcPr>
          <w:p w:rsidR="008E0ACF" w:rsidRPr="0011686A" w:rsidRDefault="008E0ACF" w:rsidP="0011686A">
            <w:pPr>
              <w:rPr>
                <w:sz w:val="20"/>
                <w:szCs w:val="20"/>
              </w:rPr>
            </w:pPr>
            <w:r w:rsidRPr="0011686A">
              <w:rPr>
                <w:sz w:val="20"/>
                <w:szCs w:val="20"/>
              </w:rPr>
              <w:t>Frais de remise en service à la demande de l'URD</w:t>
            </w:r>
          </w:p>
        </w:tc>
        <w:tc>
          <w:tcPr>
            <w:tcW w:w="436" w:type="dxa"/>
            <w:tcBorders>
              <w:bottom w:val="single" w:sz="4" w:space="0" w:color="auto"/>
            </w:tcBorders>
            <w:vAlign w:val="center"/>
          </w:tcPr>
          <w:p w:rsidR="008E0ACF" w:rsidRPr="0011686A" w:rsidRDefault="00A31DE8" w:rsidP="0011686A">
            <w:pPr>
              <w:rPr>
                <w:sz w:val="20"/>
                <w:szCs w:val="20"/>
              </w:rPr>
            </w:pPr>
            <w:r w:rsidRPr="0011686A">
              <w:rPr>
                <w:sz w:val="20"/>
                <w:szCs w:val="20"/>
              </w:rPr>
              <w:t>**</w:t>
            </w:r>
          </w:p>
        </w:tc>
        <w:tc>
          <w:tcPr>
            <w:tcW w:w="537" w:type="dxa"/>
            <w:gridSpan w:val="2"/>
            <w:tcBorders>
              <w:bottom w:val="single" w:sz="4" w:space="0" w:color="auto"/>
            </w:tcBorders>
            <w:vAlign w:val="center"/>
          </w:tcPr>
          <w:p w:rsidR="008E0ACF" w:rsidRPr="0011686A" w:rsidRDefault="008E0ACF" w:rsidP="0011686A">
            <w:pPr>
              <w:rPr>
                <w:sz w:val="20"/>
                <w:szCs w:val="20"/>
              </w:rPr>
            </w:pPr>
            <w:r w:rsidRPr="0011686A">
              <w:rPr>
                <w:sz w:val="20"/>
                <w:szCs w:val="20"/>
              </w:rPr>
              <w:t>€</w:t>
            </w:r>
          </w:p>
        </w:tc>
        <w:tc>
          <w:tcPr>
            <w:tcW w:w="1300" w:type="dxa"/>
            <w:tcBorders>
              <w:bottom w:val="single" w:sz="4" w:space="0" w:color="auto"/>
            </w:tcBorders>
            <w:vAlign w:val="center"/>
          </w:tcPr>
          <w:p w:rsidR="008E0ACF" w:rsidRPr="00A659AF" w:rsidRDefault="0037297B" w:rsidP="0037297B">
            <w:pPr>
              <w:jc w:val="right"/>
              <w:rPr>
                <w:sz w:val="20"/>
                <w:szCs w:val="20"/>
              </w:rPr>
            </w:pPr>
            <w:r w:rsidRPr="00A659AF">
              <w:rPr>
                <w:sz w:val="20"/>
                <w:szCs w:val="20"/>
              </w:rPr>
              <w:t>211</w:t>
            </w:r>
            <w:r w:rsidR="005B1691" w:rsidRPr="00A659AF">
              <w:rPr>
                <w:sz w:val="20"/>
                <w:szCs w:val="20"/>
              </w:rPr>
              <w:t>,</w:t>
            </w:r>
            <w:r w:rsidRPr="00A659AF">
              <w:rPr>
                <w:sz w:val="20"/>
                <w:szCs w:val="20"/>
              </w:rPr>
              <w:t>8</w:t>
            </w:r>
            <w:r w:rsidR="00DE415E">
              <w:rPr>
                <w:sz w:val="20"/>
                <w:szCs w:val="20"/>
              </w:rPr>
              <w:t>0</w:t>
            </w:r>
          </w:p>
        </w:tc>
      </w:tr>
      <w:tr w:rsidR="00717933" w:rsidRPr="00E41048" w:rsidTr="0011686A">
        <w:trPr>
          <w:trHeight w:val="340"/>
        </w:trPr>
        <w:tc>
          <w:tcPr>
            <w:tcW w:w="9072" w:type="dxa"/>
            <w:gridSpan w:val="7"/>
            <w:tcBorders>
              <w:bottom w:val="single" w:sz="4" w:space="0" w:color="auto"/>
            </w:tcBorders>
            <w:shd w:val="clear" w:color="auto" w:fill="D9E2F3" w:themeFill="accent5" w:themeFillTint="33"/>
            <w:vAlign w:val="center"/>
          </w:tcPr>
          <w:p w:rsidR="00717933" w:rsidRPr="00E41048" w:rsidRDefault="00717933" w:rsidP="0011686A">
            <w:pPr>
              <w:rPr>
                <w:sz w:val="20"/>
              </w:rPr>
            </w:pPr>
            <w:r w:rsidRPr="00620FF1">
              <w:rPr>
                <w:b/>
                <w:sz w:val="28"/>
              </w:rPr>
              <w:t>Mise à disposition impulsions comptage</w:t>
            </w:r>
          </w:p>
        </w:tc>
      </w:tr>
      <w:tr w:rsidR="008E0ACF"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r w:rsidRPr="00717933">
              <w:rPr>
                <w:sz w:val="20"/>
                <w:szCs w:val="20"/>
              </w:rPr>
              <w:t>Energie active + Energie réactive (</w:t>
            </w:r>
            <w:proofErr w:type="spellStart"/>
            <w:r w:rsidRPr="00717933">
              <w:rPr>
                <w:sz w:val="20"/>
                <w:szCs w:val="20"/>
              </w:rPr>
              <w:t>ind</w:t>
            </w:r>
            <w:proofErr w:type="spellEnd"/>
            <w:r w:rsidRPr="00717933">
              <w:rPr>
                <w:sz w:val="20"/>
                <w:szCs w:val="20"/>
              </w:rPr>
              <w:t xml:space="preserve"> + cap) + TOP 1/4 h + synchro tarif</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p>
        </w:tc>
        <w:tc>
          <w:tcPr>
            <w:tcW w:w="528" w:type="dxa"/>
            <w:tcBorders>
              <w:top w:val="single" w:sz="4" w:space="0" w:color="auto"/>
              <w:left w:val="single" w:sz="4" w:space="0" w:color="auto"/>
              <w:bottom w:val="single" w:sz="4" w:space="0" w:color="auto"/>
              <w:right w:val="nil"/>
            </w:tcBorders>
            <w:vAlign w:val="center"/>
          </w:tcPr>
          <w:p w:rsidR="008E0ACF" w:rsidRPr="00717933" w:rsidRDefault="008E0ACF" w:rsidP="0011686A">
            <w:pPr>
              <w:rPr>
                <w:sz w:val="20"/>
                <w:szCs w:val="20"/>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717933" w:rsidRDefault="008E0ACF" w:rsidP="000479AE">
            <w:pPr>
              <w:jc w:val="right"/>
              <w:rPr>
                <w:sz w:val="20"/>
                <w:szCs w:val="20"/>
              </w:rPr>
            </w:pPr>
          </w:p>
        </w:tc>
      </w:tr>
      <w:tr w:rsidR="001437B2"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rPr>
            </w:pPr>
            <w:r w:rsidRPr="00717933">
              <w:rPr>
                <w:sz w:val="20"/>
              </w:rPr>
              <w:t>Simultanément au placement du comptage</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rPr>
            </w:pPr>
            <w:r w:rsidRPr="00717933">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E43A5" w:rsidP="0037297B">
            <w:pPr>
              <w:jc w:val="right"/>
              <w:rPr>
                <w:sz w:val="20"/>
              </w:rPr>
            </w:pPr>
            <w:r>
              <w:rPr>
                <w:sz w:val="20"/>
              </w:rPr>
              <w:t>6</w:t>
            </w:r>
            <w:r w:rsidR="0037297B">
              <w:rPr>
                <w:sz w:val="20"/>
              </w:rPr>
              <w:t>5</w:t>
            </w:r>
            <w:r w:rsidR="00D439F6">
              <w:rPr>
                <w:sz w:val="20"/>
              </w:rPr>
              <w:t>7</w:t>
            </w:r>
            <w:r w:rsidR="001437B2" w:rsidRPr="000479AE">
              <w:rPr>
                <w:sz w:val="20"/>
              </w:rPr>
              <w:t>,</w:t>
            </w:r>
            <w:r w:rsidR="0037297B">
              <w:rPr>
                <w:sz w:val="20"/>
              </w:rPr>
              <w:t>4</w:t>
            </w:r>
            <w:r w:rsidR="00DE415E">
              <w:rPr>
                <w:sz w:val="20"/>
              </w:rPr>
              <w:t>0</w:t>
            </w:r>
          </w:p>
        </w:tc>
      </w:tr>
      <w:tr w:rsidR="001437B2"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rPr>
            </w:pPr>
            <w:r w:rsidRPr="00717933">
              <w:rPr>
                <w:sz w:val="20"/>
              </w:rPr>
              <w:t>Placement sur comptage électronique existant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rPr>
            </w:pPr>
            <w:r w:rsidRPr="00717933">
              <w:rPr>
                <w:sz w:val="20"/>
              </w:rPr>
              <w:t>*</w:t>
            </w:r>
          </w:p>
        </w:tc>
        <w:tc>
          <w:tcPr>
            <w:tcW w:w="528" w:type="dxa"/>
            <w:tcBorders>
              <w:bottom w:val="single" w:sz="4" w:space="0" w:color="auto"/>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E43A5" w:rsidP="0037297B">
            <w:pPr>
              <w:jc w:val="right"/>
              <w:rPr>
                <w:sz w:val="20"/>
              </w:rPr>
            </w:pPr>
            <w:r>
              <w:rPr>
                <w:sz w:val="20"/>
              </w:rPr>
              <w:t>9</w:t>
            </w:r>
            <w:r w:rsidR="0037297B">
              <w:rPr>
                <w:sz w:val="20"/>
              </w:rPr>
              <w:t>80</w:t>
            </w:r>
            <w:r w:rsidR="001437B2" w:rsidRPr="000479AE">
              <w:rPr>
                <w:sz w:val="20"/>
              </w:rPr>
              <w:t>,</w:t>
            </w:r>
            <w:r w:rsidR="0037297B">
              <w:rPr>
                <w:sz w:val="20"/>
              </w:rPr>
              <w:t>0</w:t>
            </w:r>
            <w:r w:rsidR="005B1691">
              <w:rPr>
                <w:sz w:val="20"/>
              </w:rPr>
              <w:t>6</w:t>
            </w:r>
          </w:p>
        </w:tc>
      </w:tr>
      <w:tr w:rsidR="00717933" w:rsidRPr="00932DAD"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932DAD" w:rsidRDefault="00717933" w:rsidP="0011686A">
            <w:pPr>
              <w:rPr>
                <w:b/>
                <w:sz w:val="28"/>
              </w:rPr>
            </w:pPr>
            <w:r w:rsidRPr="00932DAD">
              <w:rPr>
                <w:b/>
                <w:sz w:val="28"/>
              </w:rPr>
              <w:t>Mise à disposition des informations de comptage</w:t>
            </w:r>
          </w:p>
        </w:tc>
      </w:tr>
      <w:tr w:rsidR="008E0ACF" w:rsidRPr="00717933" w:rsidTr="0011686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r w:rsidRPr="00717933">
              <w:rPr>
                <w:sz w:val="20"/>
                <w:szCs w:val="20"/>
              </w:rPr>
              <w:t>Fichier au format texte - données 1/4 horaire par mois et par EAN</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p>
        </w:tc>
        <w:tc>
          <w:tcPr>
            <w:tcW w:w="528" w:type="dxa"/>
            <w:tcBorders>
              <w:bottom w:val="single" w:sz="4" w:space="0" w:color="auto"/>
            </w:tcBorders>
            <w:vAlign w:val="center"/>
          </w:tcPr>
          <w:p w:rsidR="008E0ACF" w:rsidRPr="00717933" w:rsidRDefault="008E0ACF" w:rsidP="0011686A">
            <w:pPr>
              <w:rPr>
                <w:sz w:val="20"/>
                <w:szCs w:val="20"/>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p>
        </w:tc>
      </w:tr>
      <w:tr w:rsidR="008E0ACF"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ind w:left="708"/>
              <w:rPr>
                <w:sz w:val="20"/>
                <w:szCs w:val="20"/>
              </w:rPr>
            </w:pPr>
            <w:r w:rsidRPr="00717933">
              <w:rPr>
                <w:sz w:val="20"/>
                <w:szCs w:val="20"/>
              </w:rPr>
              <w:t>Actif, capacitif, inductif - fichier envoyé par Email ou assimilé</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p>
        </w:tc>
        <w:tc>
          <w:tcPr>
            <w:tcW w:w="528" w:type="dxa"/>
            <w:tcBorders>
              <w:bottom w:val="single" w:sz="4" w:space="0" w:color="auto"/>
            </w:tcBorders>
            <w:vAlign w:val="center"/>
          </w:tcPr>
          <w:p w:rsidR="008E0ACF" w:rsidRPr="00717933" w:rsidRDefault="008E0ACF" w:rsidP="0011686A">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0479AE" w:rsidRDefault="001437B2" w:rsidP="002E2E7F">
            <w:pPr>
              <w:jc w:val="right"/>
              <w:rPr>
                <w:sz w:val="20"/>
              </w:rPr>
            </w:pPr>
            <w:r w:rsidRPr="000479AE">
              <w:rPr>
                <w:sz w:val="20"/>
              </w:rPr>
              <w:t>4</w:t>
            </w:r>
            <w:r w:rsidR="002E2E7F">
              <w:rPr>
                <w:sz w:val="20"/>
              </w:rPr>
              <w:t>8</w:t>
            </w:r>
            <w:r w:rsidRPr="000479AE">
              <w:rPr>
                <w:sz w:val="20"/>
              </w:rPr>
              <w:t>,</w:t>
            </w:r>
            <w:r w:rsidR="002E2E7F">
              <w:rPr>
                <w:sz w:val="20"/>
              </w:rPr>
              <w:t>29</w:t>
            </w:r>
          </w:p>
        </w:tc>
      </w:tr>
      <w:tr w:rsidR="008E0ACF"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r w:rsidRPr="00717933">
              <w:rPr>
                <w:sz w:val="20"/>
                <w:szCs w:val="20"/>
              </w:rPr>
              <w:t>Accès WEB : Via outil graphique ou transfert des données via SFTP</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717933" w:rsidRDefault="008E0ACF" w:rsidP="0011686A">
            <w:pPr>
              <w:rPr>
                <w:sz w:val="20"/>
                <w:szCs w:val="20"/>
              </w:rPr>
            </w:pPr>
          </w:p>
        </w:tc>
        <w:tc>
          <w:tcPr>
            <w:tcW w:w="528" w:type="dxa"/>
            <w:tcBorders>
              <w:bottom w:val="single" w:sz="4" w:space="0" w:color="auto"/>
            </w:tcBorders>
            <w:vAlign w:val="center"/>
          </w:tcPr>
          <w:p w:rsidR="008E0ACF" w:rsidRPr="00717933" w:rsidRDefault="008E0ACF" w:rsidP="0011686A">
            <w:pPr>
              <w:rPr>
                <w:sz w:val="20"/>
                <w:szCs w:val="20"/>
              </w:rPr>
            </w:pP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0479AE" w:rsidRDefault="008E0ACF" w:rsidP="000479AE">
            <w:pPr>
              <w:jc w:val="right"/>
              <w:rPr>
                <w:sz w:val="20"/>
              </w:rPr>
            </w:pPr>
          </w:p>
        </w:tc>
      </w:tr>
      <w:tr w:rsidR="001437B2"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szCs w:val="20"/>
              </w:rPr>
            </w:pPr>
            <w:r w:rsidRPr="00717933">
              <w:rPr>
                <w:sz w:val="20"/>
                <w:szCs w:val="20"/>
              </w:rPr>
              <w:t>Pour 1 EAN / mois (abonnement minimum 3 mois)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szCs w:val="20"/>
              </w:rPr>
            </w:pPr>
          </w:p>
        </w:tc>
        <w:tc>
          <w:tcPr>
            <w:tcW w:w="528" w:type="dxa"/>
            <w:tcBorders>
              <w:bottom w:val="single" w:sz="4" w:space="0" w:color="auto"/>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E43A5" w:rsidP="002E2E7F">
            <w:pPr>
              <w:jc w:val="right"/>
              <w:rPr>
                <w:sz w:val="20"/>
              </w:rPr>
            </w:pPr>
            <w:r>
              <w:rPr>
                <w:sz w:val="20"/>
              </w:rPr>
              <w:t>6</w:t>
            </w:r>
            <w:r w:rsidR="002E2E7F">
              <w:rPr>
                <w:sz w:val="20"/>
              </w:rPr>
              <w:t>3</w:t>
            </w:r>
            <w:r w:rsidR="001437B2" w:rsidRPr="000479AE">
              <w:rPr>
                <w:sz w:val="20"/>
              </w:rPr>
              <w:t>,</w:t>
            </w:r>
            <w:r w:rsidR="005B1691">
              <w:rPr>
                <w:sz w:val="20"/>
              </w:rPr>
              <w:t>6</w:t>
            </w:r>
            <w:r w:rsidR="002E2E7F">
              <w:rPr>
                <w:sz w:val="20"/>
              </w:rPr>
              <w:t>6</w:t>
            </w:r>
          </w:p>
        </w:tc>
      </w:tr>
      <w:tr w:rsidR="001437B2"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ind w:left="708"/>
              <w:rPr>
                <w:sz w:val="20"/>
                <w:szCs w:val="20"/>
              </w:rPr>
            </w:pPr>
            <w:r w:rsidRPr="00717933">
              <w:rPr>
                <w:sz w:val="20"/>
                <w:szCs w:val="20"/>
              </w:rPr>
              <w:t>Pour le second EAN / mois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szCs w:val="20"/>
              </w:rPr>
            </w:pPr>
          </w:p>
        </w:tc>
        <w:tc>
          <w:tcPr>
            <w:tcW w:w="528" w:type="dxa"/>
            <w:tcBorders>
              <w:bottom w:val="single" w:sz="4" w:space="0" w:color="auto"/>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E43A5" w:rsidP="002E2E7F">
            <w:pPr>
              <w:jc w:val="right"/>
              <w:rPr>
                <w:sz w:val="20"/>
              </w:rPr>
            </w:pPr>
            <w:r>
              <w:rPr>
                <w:sz w:val="20"/>
              </w:rPr>
              <w:t>2</w:t>
            </w:r>
            <w:r w:rsidR="005B1691">
              <w:rPr>
                <w:sz w:val="20"/>
              </w:rPr>
              <w:t>8</w:t>
            </w:r>
            <w:r w:rsidR="001437B2" w:rsidRPr="000479AE">
              <w:rPr>
                <w:sz w:val="20"/>
              </w:rPr>
              <w:t>,</w:t>
            </w:r>
            <w:r w:rsidR="002E2E7F">
              <w:rPr>
                <w:sz w:val="20"/>
              </w:rPr>
              <w:t>54</w:t>
            </w:r>
          </w:p>
        </w:tc>
      </w:tr>
      <w:tr w:rsidR="001437B2" w:rsidRPr="00717933"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717933" w:rsidRDefault="001437B2" w:rsidP="00DD1A6E">
            <w:pPr>
              <w:ind w:left="708"/>
              <w:rPr>
                <w:sz w:val="20"/>
                <w:szCs w:val="20"/>
              </w:rPr>
            </w:pPr>
            <w:r w:rsidRPr="00717933">
              <w:rPr>
                <w:sz w:val="20"/>
                <w:szCs w:val="20"/>
              </w:rPr>
              <w:t>Par EAN supplémentaire à partir du 3</w:t>
            </w:r>
            <w:r w:rsidRPr="00717933">
              <w:rPr>
                <w:sz w:val="20"/>
                <w:szCs w:val="20"/>
                <w:vertAlign w:val="superscript"/>
              </w:rPr>
              <w:t>ème</w:t>
            </w:r>
            <w:r w:rsidRPr="00717933">
              <w:rPr>
                <w:sz w:val="20"/>
                <w:szCs w:val="20"/>
              </w:rPr>
              <w:t xml:space="preserve"> / mois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717933" w:rsidRDefault="001437B2" w:rsidP="001437B2">
            <w:pPr>
              <w:rPr>
                <w:sz w:val="20"/>
                <w:szCs w:val="20"/>
              </w:rPr>
            </w:pPr>
          </w:p>
        </w:tc>
        <w:tc>
          <w:tcPr>
            <w:tcW w:w="528" w:type="dxa"/>
            <w:tcBorders>
              <w:bottom w:val="single" w:sz="4" w:space="0" w:color="auto"/>
            </w:tcBorders>
            <w:vAlign w:val="center"/>
          </w:tcPr>
          <w:p w:rsidR="001437B2" w:rsidRPr="00717933" w:rsidRDefault="001437B2" w:rsidP="001437B2">
            <w:pPr>
              <w:rPr>
                <w:sz w:val="20"/>
                <w:szCs w:val="20"/>
              </w:rPr>
            </w:pPr>
            <w:r w:rsidRPr="00717933">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E43A5" w:rsidP="002E2E7F">
            <w:pPr>
              <w:jc w:val="right"/>
              <w:rPr>
                <w:sz w:val="20"/>
              </w:rPr>
            </w:pPr>
            <w:r>
              <w:rPr>
                <w:sz w:val="20"/>
              </w:rPr>
              <w:t>7,</w:t>
            </w:r>
            <w:r w:rsidR="002E2E7F">
              <w:rPr>
                <w:sz w:val="20"/>
              </w:rPr>
              <w:t>69</w:t>
            </w:r>
          </w:p>
        </w:tc>
      </w:tr>
      <w:tr w:rsidR="00717933" w:rsidRPr="00B20D56"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r w:rsidRPr="00B20D56">
              <w:rPr>
                <w:b/>
                <w:sz w:val="28"/>
              </w:rPr>
              <w:t>Modification d'installation</w:t>
            </w:r>
          </w:p>
        </w:tc>
      </w:tr>
      <w:tr w:rsidR="008E0ACF"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szCs w:val="20"/>
              </w:rPr>
            </w:pPr>
            <w:r w:rsidRPr="00B20D56">
              <w:rPr>
                <w:sz w:val="20"/>
                <w:szCs w:val="20"/>
              </w:rPr>
              <w:t xml:space="preserve">Confection, contrôle, placement et mise sous tension comptage </w:t>
            </w:r>
            <w:r>
              <w:rPr>
                <w:sz w:val="20"/>
                <w:szCs w:val="20"/>
              </w:rPr>
              <w:t>MT</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B20D56" w:rsidRDefault="00A31DE8" w:rsidP="0011686A">
            <w:pPr>
              <w:rPr>
                <w:sz w:val="20"/>
                <w:szCs w:val="20"/>
              </w:rPr>
            </w:pPr>
            <w:r>
              <w:rPr>
                <w:sz w:val="20"/>
                <w:szCs w:val="20"/>
              </w:rPr>
              <w:t>*</w:t>
            </w:r>
          </w:p>
        </w:tc>
        <w:tc>
          <w:tcPr>
            <w:tcW w:w="528" w:type="dxa"/>
            <w:tcBorders>
              <w:bottom w:val="single" w:sz="4" w:space="0" w:color="auto"/>
            </w:tcBorders>
            <w:vAlign w:val="center"/>
          </w:tcPr>
          <w:p w:rsidR="008E0ACF" w:rsidRPr="00B20D56" w:rsidRDefault="008E0ACF" w:rsidP="0011686A">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8B4539" w:rsidRDefault="001437B2" w:rsidP="002E2E7F">
            <w:pPr>
              <w:jc w:val="right"/>
              <w:rPr>
                <w:sz w:val="20"/>
              </w:rPr>
            </w:pPr>
            <w:r w:rsidRPr="001437B2">
              <w:rPr>
                <w:sz w:val="20"/>
              </w:rPr>
              <w:t>2</w:t>
            </w:r>
            <w:r w:rsidR="00DE43A5">
              <w:rPr>
                <w:sz w:val="20"/>
              </w:rPr>
              <w:t>.</w:t>
            </w:r>
            <w:r w:rsidR="002E2E7F">
              <w:rPr>
                <w:sz w:val="20"/>
              </w:rPr>
              <w:t>191</w:t>
            </w:r>
            <w:r w:rsidRPr="001437B2">
              <w:rPr>
                <w:sz w:val="20"/>
              </w:rPr>
              <w:t>,</w:t>
            </w:r>
            <w:r w:rsidR="002E2E7F">
              <w:rPr>
                <w:sz w:val="20"/>
              </w:rPr>
              <w:t>69</w:t>
            </w:r>
          </w:p>
        </w:tc>
      </w:tr>
      <w:tr w:rsidR="008E0ACF"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szCs w:val="20"/>
              </w:rPr>
            </w:pPr>
            <w:r w:rsidRPr="00B20D56">
              <w:rPr>
                <w:sz w:val="20"/>
                <w:szCs w:val="20"/>
              </w:rPr>
              <w:t xml:space="preserve">Déplacement sans remplacement comptage </w:t>
            </w:r>
            <w:r>
              <w:rPr>
                <w:sz w:val="20"/>
                <w:szCs w:val="20"/>
              </w:rPr>
              <w:t>MT</w:t>
            </w:r>
            <w:r w:rsidR="001437B2">
              <w:rPr>
                <w:sz w:val="20"/>
                <w:szCs w:val="20"/>
              </w:rPr>
              <w:t xml:space="preserve"> </w:t>
            </w:r>
            <w:r w:rsidRPr="00B20D56">
              <w:rPr>
                <w:sz w:val="20"/>
                <w:szCs w:val="20"/>
              </w:rPr>
              <w:t>existant</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B20D56" w:rsidRDefault="00A31DE8" w:rsidP="0011686A">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8E0ACF" w:rsidRPr="00B20D56" w:rsidRDefault="008E0ACF" w:rsidP="0011686A">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8B4539" w:rsidRDefault="001437B2" w:rsidP="002E2E7F">
            <w:pPr>
              <w:jc w:val="right"/>
              <w:rPr>
                <w:sz w:val="20"/>
              </w:rPr>
            </w:pPr>
            <w:r w:rsidRPr="001437B2">
              <w:rPr>
                <w:sz w:val="20"/>
              </w:rPr>
              <w:t>1</w:t>
            </w:r>
            <w:r w:rsidR="00DE43A5">
              <w:rPr>
                <w:sz w:val="20"/>
              </w:rPr>
              <w:t>.</w:t>
            </w:r>
            <w:r w:rsidRPr="001437B2">
              <w:rPr>
                <w:sz w:val="20"/>
              </w:rPr>
              <w:t>1</w:t>
            </w:r>
            <w:r w:rsidR="002E2E7F">
              <w:rPr>
                <w:sz w:val="20"/>
              </w:rPr>
              <w:t>81</w:t>
            </w:r>
            <w:r w:rsidRPr="001437B2">
              <w:rPr>
                <w:sz w:val="20"/>
              </w:rPr>
              <w:t>,</w:t>
            </w:r>
            <w:r w:rsidR="002E2E7F">
              <w:rPr>
                <w:sz w:val="20"/>
              </w:rPr>
              <w:t>99</w:t>
            </w:r>
          </w:p>
        </w:tc>
      </w:tr>
      <w:tr w:rsidR="008E0ACF"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szCs w:val="20"/>
              </w:rPr>
            </w:pPr>
            <w:r w:rsidRPr="00B20D56">
              <w:rPr>
                <w:sz w:val="20"/>
                <w:szCs w:val="20"/>
              </w:rPr>
              <w:t>Remplacement AMR de SS en DS</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B20D56" w:rsidRDefault="00A31DE8" w:rsidP="0011686A">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8E0ACF" w:rsidRPr="00B20D56" w:rsidRDefault="008E0ACF" w:rsidP="0011686A">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8B4539" w:rsidRDefault="001437B2" w:rsidP="002E2E7F">
            <w:pPr>
              <w:jc w:val="right"/>
              <w:rPr>
                <w:sz w:val="20"/>
              </w:rPr>
            </w:pPr>
            <w:r w:rsidRPr="001437B2">
              <w:rPr>
                <w:sz w:val="20"/>
              </w:rPr>
              <w:t>1</w:t>
            </w:r>
            <w:r w:rsidR="004F7F7F">
              <w:rPr>
                <w:sz w:val="20"/>
              </w:rPr>
              <w:t>.</w:t>
            </w:r>
            <w:r w:rsidR="00D439F6">
              <w:rPr>
                <w:sz w:val="20"/>
              </w:rPr>
              <w:t>6</w:t>
            </w:r>
            <w:r w:rsidR="002E2E7F">
              <w:rPr>
                <w:sz w:val="20"/>
              </w:rPr>
              <w:t>64</w:t>
            </w:r>
            <w:r w:rsidRPr="001437B2">
              <w:rPr>
                <w:sz w:val="20"/>
              </w:rPr>
              <w:t>,</w:t>
            </w:r>
            <w:r w:rsidR="002E2E7F">
              <w:rPr>
                <w:sz w:val="20"/>
              </w:rPr>
              <w:t>9</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 xml:space="preserve">Enlèvement comptage </w:t>
            </w:r>
            <w:r>
              <w:rPr>
                <w:sz w:val="20"/>
                <w:szCs w:val="20"/>
              </w:rPr>
              <w:t xml:space="preserve">MT </w:t>
            </w:r>
            <w:r w:rsidRPr="00B20D56">
              <w:rPr>
                <w:sz w:val="20"/>
                <w:szCs w:val="20"/>
              </w:rPr>
              <w:t>existant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sidRPr="00B20D56">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D439F6" w:rsidP="002E2E7F">
            <w:pPr>
              <w:jc w:val="right"/>
              <w:rPr>
                <w:sz w:val="20"/>
              </w:rPr>
            </w:pPr>
            <w:r>
              <w:rPr>
                <w:sz w:val="20"/>
              </w:rPr>
              <w:t>5</w:t>
            </w:r>
            <w:r w:rsidR="002E2E7F">
              <w:rPr>
                <w:sz w:val="20"/>
              </w:rPr>
              <w:t>71</w:t>
            </w:r>
            <w:r w:rsidR="001437B2" w:rsidRPr="000479AE">
              <w:rPr>
                <w:sz w:val="20"/>
              </w:rPr>
              <w:t>,</w:t>
            </w:r>
            <w:r w:rsidR="002E2E7F">
              <w:rPr>
                <w:sz w:val="20"/>
              </w:rPr>
              <w:t>79</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 xml:space="preserve">Contrôle filerie et comptage </w:t>
            </w:r>
            <w:r>
              <w:rPr>
                <w:sz w:val="20"/>
                <w:szCs w:val="20"/>
              </w:rPr>
              <w:t xml:space="preserve">MT </w:t>
            </w:r>
            <w:r w:rsidRPr="00B20D56">
              <w:rPr>
                <w:sz w:val="20"/>
                <w:szCs w:val="20"/>
              </w:rPr>
              <w:t>suite à intervention</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2E2E7F" w:rsidP="005B1691">
            <w:pPr>
              <w:jc w:val="right"/>
              <w:rPr>
                <w:sz w:val="20"/>
              </w:rPr>
            </w:pPr>
            <w:r>
              <w:rPr>
                <w:sz w:val="20"/>
              </w:rPr>
              <w:t>609,1</w:t>
            </w:r>
            <w:r w:rsidR="00DE415E">
              <w:rPr>
                <w:sz w:val="20"/>
              </w:rPr>
              <w:t>0</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MMR → AMR - Modem uniquement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1870E4">
            <w:pPr>
              <w:jc w:val="right"/>
              <w:rPr>
                <w:sz w:val="20"/>
              </w:rPr>
            </w:pPr>
            <w:r w:rsidRPr="000479AE">
              <w:rPr>
                <w:sz w:val="20"/>
              </w:rPr>
              <w:t>3</w:t>
            </w:r>
            <w:r w:rsidR="005B1691">
              <w:rPr>
                <w:sz w:val="20"/>
              </w:rPr>
              <w:t>8</w:t>
            </w:r>
            <w:r w:rsidR="001870E4">
              <w:rPr>
                <w:sz w:val="20"/>
              </w:rPr>
              <w:t>4</w:t>
            </w:r>
            <w:r w:rsidRPr="000479AE">
              <w:rPr>
                <w:sz w:val="20"/>
              </w:rPr>
              <w:t>,</w:t>
            </w:r>
            <w:r w:rsidR="005B1691">
              <w:rPr>
                <w:sz w:val="20"/>
              </w:rPr>
              <w:t>1</w:t>
            </w:r>
            <w:r w:rsidR="001870E4">
              <w:rPr>
                <w:sz w:val="20"/>
              </w:rPr>
              <w:t>2</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"Simple Tarif" → "Double Tarif" - Récepteur uniquement</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870E4" w:rsidP="00D439F6">
            <w:pPr>
              <w:jc w:val="right"/>
              <w:rPr>
                <w:sz w:val="20"/>
              </w:rPr>
            </w:pPr>
            <w:r w:rsidRPr="000479AE">
              <w:rPr>
                <w:sz w:val="20"/>
              </w:rPr>
              <w:t>3</w:t>
            </w:r>
            <w:r>
              <w:rPr>
                <w:sz w:val="20"/>
              </w:rPr>
              <w:t>84</w:t>
            </w:r>
            <w:r w:rsidRPr="000479AE">
              <w:rPr>
                <w:sz w:val="20"/>
              </w:rPr>
              <w:t>,</w:t>
            </w:r>
            <w:r>
              <w:rPr>
                <w:sz w:val="20"/>
              </w:rPr>
              <w:t>12</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"Simple Tarif" → "Double Tarif" - Remplacement comptage</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973A4C" w:rsidRDefault="005B1691" w:rsidP="001870E4">
            <w:pPr>
              <w:jc w:val="right"/>
              <w:rPr>
                <w:sz w:val="20"/>
              </w:rPr>
            </w:pPr>
            <w:r w:rsidRPr="001437B2">
              <w:rPr>
                <w:sz w:val="20"/>
              </w:rPr>
              <w:t>1</w:t>
            </w:r>
            <w:r>
              <w:rPr>
                <w:sz w:val="20"/>
              </w:rPr>
              <w:t>.6</w:t>
            </w:r>
            <w:r w:rsidR="001870E4">
              <w:rPr>
                <w:sz w:val="20"/>
              </w:rPr>
              <w:t>64</w:t>
            </w:r>
            <w:r w:rsidRPr="001437B2">
              <w:rPr>
                <w:sz w:val="20"/>
              </w:rPr>
              <w:t>,</w:t>
            </w:r>
            <w:r w:rsidR="001870E4">
              <w:rPr>
                <w:sz w:val="20"/>
              </w:rPr>
              <w:t>9</w:t>
            </w:r>
            <w:r w:rsidR="00DE415E">
              <w:rPr>
                <w:sz w:val="20"/>
              </w:rPr>
              <w:t>0</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sidRPr="00B20D56">
              <w:rPr>
                <w:sz w:val="20"/>
                <w:szCs w:val="20"/>
              </w:rPr>
              <w:t>Transformation "Simple Sens" → "Double Sens" pour AMR</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szCs w:val="20"/>
              </w:rPr>
            </w:pPr>
            <w:r>
              <w:rPr>
                <w:sz w:val="20"/>
                <w:szCs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973A4C" w:rsidRDefault="00D439F6" w:rsidP="001870E4">
            <w:pPr>
              <w:jc w:val="right"/>
              <w:rPr>
                <w:sz w:val="20"/>
              </w:rPr>
            </w:pPr>
            <w:r>
              <w:rPr>
                <w:sz w:val="20"/>
              </w:rPr>
              <w:t>4</w:t>
            </w:r>
            <w:r w:rsidR="001870E4">
              <w:rPr>
                <w:sz w:val="20"/>
              </w:rPr>
              <w:t>45</w:t>
            </w:r>
            <w:r w:rsidR="00973A4C" w:rsidRPr="00973A4C">
              <w:rPr>
                <w:sz w:val="20"/>
              </w:rPr>
              <w:t>,</w:t>
            </w:r>
            <w:r w:rsidR="001870E4">
              <w:rPr>
                <w:sz w:val="20"/>
              </w:rPr>
              <w:t>58</w:t>
            </w:r>
          </w:p>
        </w:tc>
      </w:tr>
      <w:tr w:rsidR="00717933" w:rsidRPr="00B20D56"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proofErr w:type="spellStart"/>
            <w:r w:rsidRPr="00B20D56">
              <w:rPr>
                <w:b/>
                <w:sz w:val="28"/>
              </w:rPr>
              <w:t>Remote</w:t>
            </w:r>
            <w:proofErr w:type="spellEnd"/>
            <w:r w:rsidRPr="00B20D56">
              <w:rPr>
                <w:b/>
                <w:sz w:val="28"/>
              </w:rPr>
              <w:t xml:space="preserve"> Terminal Unit (RTU)</w:t>
            </w:r>
          </w:p>
        </w:tc>
      </w:tr>
      <w:tr w:rsidR="008E0ACF" w:rsidRPr="00FD5B00" w:rsidTr="0011686A">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8E0ACF" w:rsidRPr="00FD5B00" w:rsidRDefault="008E0ACF" w:rsidP="0011686A">
            <w:pPr>
              <w:rPr>
                <w:sz w:val="20"/>
                <w:szCs w:val="20"/>
              </w:rPr>
            </w:pPr>
            <w:r w:rsidRPr="003D2472">
              <w:rPr>
                <w:sz w:val="20"/>
                <w:szCs w:val="20"/>
              </w:rPr>
              <w:t>Fourniture et installation d'un RTU</w:t>
            </w:r>
          </w:p>
        </w:tc>
        <w:tc>
          <w:tcPr>
            <w:tcW w:w="436" w:type="dxa"/>
            <w:tcBorders>
              <w:top w:val="single" w:sz="4" w:space="0" w:color="auto"/>
              <w:left w:val="single" w:sz="4" w:space="0" w:color="auto"/>
              <w:bottom w:val="single" w:sz="4" w:space="0" w:color="auto"/>
              <w:right w:val="single" w:sz="4" w:space="0" w:color="auto"/>
            </w:tcBorders>
            <w:vAlign w:val="center"/>
          </w:tcPr>
          <w:p w:rsidR="008E0ACF" w:rsidRPr="00FD5B00" w:rsidRDefault="008E0ACF" w:rsidP="0011686A">
            <w:pPr>
              <w:rPr>
                <w:sz w:val="20"/>
                <w:szCs w:val="20"/>
              </w:rPr>
            </w:pPr>
          </w:p>
        </w:tc>
        <w:tc>
          <w:tcPr>
            <w:tcW w:w="528" w:type="dxa"/>
            <w:tcBorders>
              <w:top w:val="single" w:sz="4" w:space="0" w:color="auto"/>
              <w:left w:val="single" w:sz="4" w:space="0" w:color="auto"/>
              <w:bottom w:val="single" w:sz="4" w:space="0" w:color="auto"/>
              <w:right w:val="nil"/>
            </w:tcBorders>
            <w:vAlign w:val="center"/>
          </w:tcPr>
          <w:p w:rsidR="008E0ACF" w:rsidRPr="00FD5B00" w:rsidRDefault="008E0ACF" w:rsidP="0011686A">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FD5B00" w:rsidRDefault="005B1691" w:rsidP="001870E4">
            <w:pPr>
              <w:jc w:val="right"/>
              <w:rPr>
                <w:sz w:val="20"/>
                <w:szCs w:val="20"/>
              </w:rPr>
            </w:pPr>
            <w:r>
              <w:rPr>
                <w:sz w:val="20"/>
              </w:rPr>
              <w:t>10.</w:t>
            </w:r>
            <w:r w:rsidR="001870E4">
              <w:rPr>
                <w:sz w:val="20"/>
              </w:rPr>
              <w:t>595,16</w:t>
            </w:r>
          </w:p>
        </w:tc>
      </w:tr>
      <w:tr w:rsidR="00717933" w:rsidRPr="00B20D56"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r w:rsidRPr="00B20D56">
              <w:rPr>
                <w:b/>
                <w:sz w:val="28"/>
              </w:rPr>
              <w:t>Détection</w:t>
            </w:r>
          </w:p>
        </w:tc>
      </w:tr>
      <w:tr w:rsidR="001437B2" w:rsidRPr="00B20D56" w:rsidTr="000479AE">
        <w:trPr>
          <w:trHeight w:val="340"/>
        </w:trPr>
        <w:tc>
          <w:tcPr>
            <w:tcW w:w="6799"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Détection défaut câble HT par camion laboratoire (max 4 heures)</w:t>
            </w:r>
          </w:p>
        </w:tc>
        <w:tc>
          <w:tcPr>
            <w:tcW w:w="436"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1870E4">
            <w:pPr>
              <w:jc w:val="right"/>
              <w:rPr>
                <w:sz w:val="20"/>
              </w:rPr>
            </w:pPr>
            <w:r w:rsidRPr="000479AE">
              <w:rPr>
                <w:sz w:val="20"/>
              </w:rPr>
              <w:t>1</w:t>
            </w:r>
            <w:r w:rsidR="00973A4C">
              <w:rPr>
                <w:sz w:val="20"/>
              </w:rPr>
              <w:t>.</w:t>
            </w:r>
            <w:r w:rsidRPr="000479AE">
              <w:rPr>
                <w:sz w:val="20"/>
              </w:rPr>
              <w:t>1</w:t>
            </w:r>
            <w:r w:rsidR="001870E4">
              <w:rPr>
                <w:sz w:val="20"/>
              </w:rPr>
              <w:t>73</w:t>
            </w:r>
            <w:r w:rsidRPr="000479AE">
              <w:rPr>
                <w:sz w:val="20"/>
              </w:rPr>
              <w:t>,</w:t>
            </w:r>
            <w:r w:rsidR="005B1691">
              <w:rPr>
                <w:sz w:val="20"/>
              </w:rPr>
              <w:t>2</w:t>
            </w:r>
            <w:r w:rsidR="001870E4">
              <w:rPr>
                <w:sz w:val="20"/>
              </w:rPr>
              <w:t>1</w:t>
            </w:r>
          </w:p>
        </w:tc>
      </w:tr>
      <w:tr w:rsidR="001437B2" w:rsidRPr="00B20D56" w:rsidTr="00DE415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lastRenderedPageBreak/>
              <w:t>Détection défaut câble HT par camion laboratoire (max 8 heures)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973A4C" w:rsidP="00DE415E">
            <w:pPr>
              <w:jc w:val="right"/>
              <w:rPr>
                <w:sz w:val="20"/>
              </w:rPr>
            </w:pPr>
            <w:r>
              <w:rPr>
                <w:sz w:val="20"/>
              </w:rPr>
              <w:t>2.</w:t>
            </w:r>
            <w:r w:rsidR="00EC3CE2">
              <w:rPr>
                <w:sz w:val="20"/>
              </w:rPr>
              <w:t>103</w:t>
            </w:r>
            <w:r>
              <w:rPr>
                <w:sz w:val="20"/>
              </w:rPr>
              <w:t>,</w:t>
            </w:r>
            <w:r w:rsidR="00EC3CE2">
              <w:rPr>
                <w:sz w:val="20"/>
              </w:rPr>
              <w:t>89</w:t>
            </w:r>
          </w:p>
        </w:tc>
      </w:tr>
      <w:tr w:rsidR="001437B2" w:rsidRPr="00B20D56" w:rsidTr="00DE415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Localisation ou identification câble (par tranche de 2 heures)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973A4C" w:rsidP="00DE415E">
            <w:pPr>
              <w:jc w:val="right"/>
              <w:rPr>
                <w:sz w:val="20"/>
              </w:rPr>
            </w:pPr>
            <w:r>
              <w:rPr>
                <w:sz w:val="20"/>
              </w:rPr>
              <w:t>4</w:t>
            </w:r>
            <w:r w:rsidR="00EC3CE2">
              <w:rPr>
                <w:sz w:val="20"/>
              </w:rPr>
              <w:t>22</w:t>
            </w:r>
            <w:r w:rsidR="001437B2" w:rsidRPr="000479AE">
              <w:rPr>
                <w:sz w:val="20"/>
              </w:rPr>
              <w:t>,</w:t>
            </w:r>
            <w:r w:rsidR="00EC3CE2">
              <w:rPr>
                <w:sz w:val="20"/>
              </w:rPr>
              <w:t>53</w:t>
            </w:r>
          </w:p>
        </w:tc>
      </w:tr>
      <w:tr w:rsidR="00717933" w:rsidRPr="00B20D56"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B20D56" w:rsidRDefault="00717933" w:rsidP="0011686A">
            <w:pPr>
              <w:rPr>
                <w:b/>
                <w:sz w:val="28"/>
              </w:rPr>
            </w:pPr>
            <w:r w:rsidRPr="00B20D56">
              <w:rPr>
                <w:b/>
                <w:sz w:val="28"/>
              </w:rPr>
              <w:t>Divers</w:t>
            </w:r>
            <w:r w:rsidR="003B2FFA">
              <w:rPr>
                <w:b/>
                <w:sz w:val="28"/>
              </w:rPr>
              <w:t xml:space="preserve"> </w:t>
            </w:r>
            <w:r w:rsidRPr="00B20D56">
              <w:rPr>
                <w:b/>
                <w:sz w:val="28"/>
              </w:rPr>
              <w:t xml:space="preserve">– « </w:t>
            </w:r>
            <w:r>
              <w:rPr>
                <w:b/>
                <w:sz w:val="28"/>
              </w:rPr>
              <w:t xml:space="preserve">URD </w:t>
            </w:r>
            <w:r w:rsidRPr="00B20D56">
              <w:rPr>
                <w:b/>
                <w:sz w:val="28"/>
              </w:rPr>
              <w:t>Pro »</w:t>
            </w:r>
          </w:p>
        </w:tc>
      </w:tr>
      <w:tr w:rsidR="001437B2" w:rsidRPr="00FD5B00" w:rsidTr="00DE415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Etalonnage comptage sur site</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EC3CE2" w:rsidP="00DE415E">
            <w:pPr>
              <w:jc w:val="right"/>
              <w:rPr>
                <w:sz w:val="20"/>
              </w:rPr>
            </w:pPr>
            <w:r>
              <w:rPr>
                <w:sz w:val="20"/>
              </w:rPr>
              <w:t>609,1</w:t>
            </w:r>
            <w:r w:rsidR="00DE415E">
              <w:rPr>
                <w:sz w:val="20"/>
              </w:rPr>
              <w:t>0</w:t>
            </w:r>
          </w:p>
        </w:tc>
      </w:tr>
      <w:tr w:rsidR="001437B2" w:rsidRPr="00FD5B00" w:rsidTr="00DE415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Frais administratifs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EC3CE2" w:rsidP="00DE415E">
            <w:pPr>
              <w:jc w:val="right"/>
              <w:rPr>
                <w:sz w:val="20"/>
              </w:rPr>
            </w:pPr>
            <w:r>
              <w:rPr>
                <w:sz w:val="20"/>
              </w:rPr>
              <w:t>172,3</w:t>
            </w:r>
            <w:r w:rsidR="00DE415E">
              <w:rPr>
                <w:sz w:val="20"/>
              </w:rPr>
              <w:t>0</w:t>
            </w:r>
          </w:p>
        </w:tc>
      </w:tr>
      <w:tr w:rsidR="001437B2" w:rsidRPr="00FD5B00" w:rsidTr="00DE415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Déplacement inutile</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Pr>
                <w:sz w:val="20"/>
              </w:rPr>
              <w:t>**</w:t>
            </w: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DE415E">
            <w:pPr>
              <w:jc w:val="right"/>
              <w:rPr>
                <w:sz w:val="20"/>
              </w:rPr>
            </w:pPr>
            <w:r w:rsidRPr="000479AE">
              <w:rPr>
                <w:sz w:val="20"/>
              </w:rPr>
              <w:t>1</w:t>
            </w:r>
            <w:r w:rsidR="00D439F6">
              <w:rPr>
                <w:sz w:val="20"/>
              </w:rPr>
              <w:t>3</w:t>
            </w:r>
            <w:r w:rsidR="00EC3CE2">
              <w:rPr>
                <w:sz w:val="20"/>
              </w:rPr>
              <w:t>6</w:t>
            </w:r>
            <w:r w:rsidRPr="000479AE">
              <w:rPr>
                <w:sz w:val="20"/>
              </w:rPr>
              <w:t>,</w:t>
            </w:r>
            <w:r w:rsidR="00EC3CE2">
              <w:rPr>
                <w:sz w:val="20"/>
              </w:rPr>
              <w:t>09</w:t>
            </w:r>
          </w:p>
        </w:tc>
      </w:tr>
      <w:tr w:rsidR="001437B2" w:rsidRPr="00FD5B00" w:rsidTr="00DE415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Analyse AMR de la charge - 1 mois - sur TI (HT et BT)</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973A4C" w:rsidP="00DE415E">
            <w:pPr>
              <w:jc w:val="right"/>
              <w:rPr>
                <w:sz w:val="20"/>
              </w:rPr>
            </w:pPr>
            <w:r>
              <w:rPr>
                <w:sz w:val="20"/>
              </w:rPr>
              <w:t>8</w:t>
            </w:r>
            <w:r w:rsidR="00EC3CE2">
              <w:rPr>
                <w:sz w:val="20"/>
              </w:rPr>
              <w:t>45</w:t>
            </w:r>
            <w:r w:rsidR="001437B2" w:rsidRPr="000479AE">
              <w:rPr>
                <w:sz w:val="20"/>
              </w:rPr>
              <w:t>,</w:t>
            </w:r>
            <w:r w:rsidR="00EC3CE2">
              <w:rPr>
                <w:sz w:val="20"/>
              </w:rPr>
              <w:t>0</w:t>
            </w:r>
            <w:r w:rsidR="001437B2" w:rsidRPr="000479AE">
              <w:rPr>
                <w:sz w:val="20"/>
              </w:rPr>
              <w:t>6</w:t>
            </w:r>
          </w:p>
        </w:tc>
      </w:tr>
      <w:tr w:rsidR="001437B2" w:rsidRPr="00FD5B00" w:rsidTr="00DE415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r w:rsidRPr="00B20D56">
              <w:rPr>
                <w:sz w:val="20"/>
              </w:rPr>
              <w:t>Analyse AMR de la charge - 1 mois - Branchement direct sans TI</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1437B2" w:rsidRPr="00B20D56" w:rsidRDefault="001437B2" w:rsidP="001437B2">
            <w:pPr>
              <w:rPr>
                <w:sz w:val="20"/>
              </w:rPr>
            </w:pPr>
          </w:p>
        </w:tc>
        <w:tc>
          <w:tcPr>
            <w:tcW w:w="528" w:type="dxa"/>
            <w:tcBorders>
              <w:top w:val="single" w:sz="4" w:space="0" w:color="auto"/>
              <w:left w:val="single" w:sz="4" w:space="0" w:color="auto"/>
              <w:bottom w:val="single" w:sz="4" w:space="0" w:color="auto"/>
              <w:right w:val="nil"/>
            </w:tcBorders>
            <w:vAlign w:val="center"/>
          </w:tcPr>
          <w:p w:rsidR="001437B2" w:rsidRPr="00B20D56" w:rsidRDefault="001437B2" w:rsidP="001437B2">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437B2" w:rsidRPr="000479AE" w:rsidRDefault="001437B2" w:rsidP="00DE415E">
            <w:pPr>
              <w:jc w:val="right"/>
              <w:rPr>
                <w:sz w:val="20"/>
              </w:rPr>
            </w:pPr>
            <w:r w:rsidRPr="000479AE">
              <w:rPr>
                <w:sz w:val="20"/>
              </w:rPr>
              <w:t>3</w:t>
            </w:r>
            <w:r w:rsidR="00800BCF">
              <w:rPr>
                <w:sz w:val="20"/>
              </w:rPr>
              <w:t>5</w:t>
            </w:r>
            <w:r w:rsidR="00EC3CE2">
              <w:rPr>
                <w:sz w:val="20"/>
              </w:rPr>
              <w:t>9</w:t>
            </w:r>
            <w:r w:rsidRPr="000479AE">
              <w:rPr>
                <w:sz w:val="20"/>
              </w:rPr>
              <w:t>,</w:t>
            </w:r>
            <w:r w:rsidR="00EC3CE2">
              <w:rPr>
                <w:sz w:val="20"/>
              </w:rPr>
              <w:t>98</w:t>
            </w:r>
          </w:p>
        </w:tc>
      </w:tr>
      <w:tr w:rsidR="008E0ACF" w:rsidRPr="00FD5B00" w:rsidTr="00DE415E">
        <w:trPr>
          <w:trHeight w:val="340"/>
        </w:trPr>
        <w:tc>
          <w:tcPr>
            <w:tcW w:w="6749" w:type="dxa"/>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rPr>
            </w:pPr>
            <w:r w:rsidRPr="00B20D56">
              <w:rPr>
                <w:sz w:val="20"/>
              </w:rPr>
              <w:t>Autres prestations</w:t>
            </w:r>
          </w:p>
        </w:tc>
        <w:tc>
          <w:tcPr>
            <w:tcW w:w="486" w:type="dxa"/>
            <w:gridSpan w:val="3"/>
            <w:tcBorders>
              <w:top w:val="single" w:sz="4" w:space="0" w:color="auto"/>
              <w:left w:val="single" w:sz="4" w:space="0" w:color="auto"/>
              <w:bottom w:val="single" w:sz="4" w:space="0" w:color="auto"/>
              <w:right w:val="single" w:sz="4" w:space="0" w:color="auto"/>
            </w:tcBorders>
            <w:vAlign w:val="center"/>
          </w:tcPr>
          <w:p w:rsidR="008E0ACF" w:rsidRPr="00B20D56" w:rsidRDefault="008E0ACF" w:rsidP="0011686A">
            <w:pPr>
              <w:rPr>
                <w:sz w:val="20"/>
              </w:rPr>
            </w:pPr>
          </w:p>
        </w:tc>
        <w:tc>
          <w:tcPr>
            <w:tcW w:w="528" w:type="dxa"/>
            <w:tcBorders>
              <w:top w:val="single" w:sz="4" w:space="0" w:color="auto"/>
              <w:left w:val="single" w:sz="4" w:space="0" w:color="auto"/>
              <w:bottom w:val="single" w:sz="4" w:space="0" w:color="auto"/>
              <w:right w:val="nil"/>
            </w:tcBorders>
            <w:vAlign w:val="center"/>
          </w:tcPr>
          <w:p w:rsidR="008E0ACF" w:rsidRPr="00B20D56" w:rsidRDefault="008E0ACF" w:rsidP="0011686A">
            <w:pPr>
              <w:rPr>
                <w:sz w:val="20"/>
                <w:szCs w:val="20"/>
              </w:rPr>
            </w:pPr>
            <w:r>
              <w:rPr>
                <w:sz w:val="20"/>
                <w:szCs w:val="20"/>
              </w:rPr>
              <w: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8E0ACF" w:rsidRPr="00B20D56" w:rsidRDefault="00A612EB" w:rsidP="00DE415E">
            <w:pPr>
              <w:jc w:val="right"/>
              <w:rPr>
                <w:sz w:val="20"/>
              </w:rPr>
            </w:pPr>
            <w:r>
              <w:rPr>
                <w:sz w:val="20"/>
              </w:rPr>
              <w:t>Devis</w:t>
            </w:r>
          </w:p>
        </w:tc>
      </w:tr>
      <w:tr w:rsidR="00717933" w:rsidRPr="00A31DE8"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717933" w:rsidRPr="00A31DE8" w:rsidRDefault="00717933" w:rsidP="0011686A">
            <w:pPr>
              <w:rPr>
                <w:b/>
                <w:sz w:val="28"/>
              </w:rPr>
            </w:pPr>
            <w:r w:rsidRPr="00A31DE8">
              <w:rPr>
                <w:b/>
                <w:sz w:val="28"/>
              </w:rPr>
              <w:t>Remarques</w:t>
            </w:r>
          </w:p>
        </w:tc>
      </w:tr>
      <w:tr w:rsidR="00717933" w:rsidRPr="00CF35CD"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17933" w:rsidRPr="00717933" w:rsidRDefault="00717933" w:rsidP="0011686A">
            <w:pPr>
              <w:rPr>
                <w:sz w:val="20"/>
                <w:szCs w:val="20"/>
              </w:rPr>
            </w:pPr>
            <w:r w:rsidRPr="00717933">
              <w:rPr>
                <w:sz w:val="20"/>
                <w:szCs w:val="20"/>
              </w:rPr>
              <w:t>Tous les prix sont indiqués hors TVA</w:t>
            </w:r>
          </w:p>
        </w:tc>
      </w:tr>
      <w:tr w:rsidR="00CF35CD" w:rsidRPr="00CF35CD"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CF35CD" w:rsidRPr="00CF35CD" w:rsidRDefault="00717933" w:rsidP="00C777F8">
            <w:pPr>
              <w:rPr>
                <w:sz w:val="20"/>
                <w:szCs w:val="20"/>
              </w:rPr>
            </w:pPr>
            <w:r w:rsidRPr="00717933">
              <w:rPr>
                <w:sz w:val="20"/>
                <w:szCs w:val="20"/>
              </w:rPr>
              <w:t xml:space="preserve">(*) </w:t>
            </w:r>
            <w:r>
              <w:rPr>
                <w:sz w:val="20"/>
                <w:szCs w:val="20"/>
              </w:rPr>
              <w:t xml:space="preserve">  </w:t>
            </w:r>
            <w:r w:rsidRPr="00717933">
              <w:rPr>
                <w:sz w:val="20"/>
                <w:szCs w:val="20"/>
              </w:rPr>
              <w:t xml:space="preserve">: Pour ces prestations en dehors des heures de service, les tarifs sont majorés de </w:t>
            </w:r>
            <w:r w:rsidR="00C777F8">
              <w:rPr>
                <w:sz w:val="20"/>
                <w:szCs w:val="20"/>
              </w:rPr>
              <w:t>50</w:t>
            </w:r>
            <w:r w:rsidRPr="00717933">
              <w:rPr>
                <w:sz w:val="20"/>
                <w:szCs w:val="20"/>
              </w:rPr>
              <w:t xml:space="preserve"> %</w:t>
            </w:r>
          </w:p>
        </w:tc>
      </w:tr>
      <w:tr w:rsidR="00717933" w:rsidRPr="00CF35CD" w:rsidTr="0011686A">
        <w:trPr>
          <w:trHeight w:val="340"/>
        </w:trPr>
        <w:tc>
          <w:tcPr>
            <w:tcW w:w="9072" w:type="dxa"/>
            <w:gridSpan w:val="7"/>
            <w:tcBorders>
              <w:top w:val="single" w:sz="4" w:space="0" w:color="auto"/>
              <w:left w:val="single" w:sz="4" w:space="0" w:color="auto"/>
              <w:bottom w:val="single" w:sz="4" w:space="0" w:color="auto"/>
              <w:right w:val="single" w:sz="4" w:space="0" w:color="auto"/>
            </w:tcBorders>
            <w:vAlign w:val="center"/>
          </w:tcPr>
          <w:p w:rsidR="00717933" w:rsidRPr="00CF35CD" w:rsidRDefault="00717933" w:rsidP="0011686A">
            <w:pPr>
              <w:rPr>
                <w:sz w:val="20"/>
                <w:szCs w:val="20"/>
              </w:rPr>
            </w:pPr>
            <w:r w:rsidRPr="00CF35CD">
              <w:rPr>
                <w:sz w:val="20"/>
                <w:szCs w:val="20"/>
              </w:rPr>
              <w:t>(**) :</w:t>
            </w:r>
            <w:r>
              <w:rPr>
                <w:sz w:val="20"/>
                <w:szCs w:val="20"/>
              </w:rPr>
              <w:t xml:space="preserve"> </w:t>
            </w:r>
            <w:r w:rsidRPr="00CF35CD">
              <w:rPr>
                <w:sz w:val="20"/>
                <w:szCs w:val="20"/>
              </w:rPr>
              <w:t>Pour ces prestations en dehors des heures de service, les tarifs sont majorés de 100 %</w:t>
            </w:r>
          </w:p>
        </w:tc>
      </w:tr>
      <w:tr w:rsidR="00717933" w:rsidRPr="00CF35CD" w:rsidTr="0011686A">
        <w:trPr>
          <w:trHeight w:val="703"/>
        </w:trPr>
        <w:tc>
          <w:tcPr>
            <w:tcW w:w="9072" w:type="dxa"/>
            <w:gridSpan w:val="7"/>
            <w:tcBorders>
              <w:top w:val="single" w:sz="4" w:space="0" w:color="auto"/>
              <w:left w:val="single" w:sz="4" w:space="0" w:color="auto"/>
              <w:bottom w:val="single" w:sz="4" w:space="0" w:color="auto"/>
              <w:right w:val="single" w:sz="4" w:space="0" w:color="auto"/>
            </w:tcBorders>
            <w:vAlign w:val="center"/>
          </w:tcPr>
          <w:p w:rsidR="00717933" w:rsidRPr="00CF35CD" w:rsidRDefault="00717933" w:rsidP="0011686A">
            <w:pPr>
              <w:rPr>
                <w:sz w:val="20"/>
                <w:szCs w:val="20"/>
              </w:rPr>
            </w:pPr>
            <w:r w:rsidRPr="00CF35CD">
              <w:rPr>
                <w:sz w:val="20"/>
                <w:szCs w:val="20"/>
              </w:rPr>
              <w:t>Ce tarif de raccordement forfaitaire est d'application pour les interventions standards, conformes aux prescriptions techniques de RESA, pour autant que l'URD se soit occupé des livraisons et des travaux qui lui ont été confiés, et que les prix des interventions soient confirmés par écrit par RESA.</w:t>
            </w:r>
          </w:p>
        </w:tc>
      </w:tr>
    </w:tbl>
    <w:p w:rsidR="00867C0A" w:rsidRPr="007A7C00" w:rsidRDefault="00867C0A"/>
    <w:p w:rsidR="004B4C08" w:rsidRPr="007A7C00" w:rsidRDefault="004B4C08"/>
    <w:p w:rsidR="004B4C08" w:rsidRPr="007A7C00" w:rsidRDefault="004B4C08"/>
    <w:p w:rsidR="00867C0A" w:rsidRPr="007A7C00" w:rsidRDefault="00314A91" w:rsidP="00314A91">
      <w:pPr>
        <w:tabs>
          <w:tab w:val="left" w:pos="3120"/>
        </w:tabs>
      </w:pPr>
      <w:r w:rsidRPr="007A7C00">
        <w:tab/>
      </w:r>
    </w:p>
    <w:p w:rsidR="00867C0A" w:rsidRPr="007A7C00" w:rsidRDefault="00314A91" w:rsidP="00314A91">
      <w:pPr>
        <w:tabs>
          <w:tab w:val="left" w:pos="3120"/>
        </w:tabs>
        <w:sectPr w:rsidR="00867C0A" w:rsidRPr="007A7C00">
          <w:headerReference w:type="default" r:id="rId15"/>
          <w:pgSz w:w="11906" w:h="16838"/>
          <w:pgMar w:top="1417" w:right="1417" w:bottom="1417" w:left="1417" w:header="708" w:footer="708" w:gutter="0"/>
          <w:cols w:space="708"/>
          <w:docGrid w:linePitch="360"/>
        </w:sectPr>
      </w:pPr>
      <w:r w:rsidRPr="007A7C00">
        <w:tab/>
      </w:r>
    </w:p>
    <w:tbl>
      <w:tblPr>
        <w:tblStyle w:val="Grilledutableau"/>
        <w:tblW w:w="0" w:type="auto"/>
        <w:tblLook w:val="04A0" w:firstRow="1" w:lastRow="0" w:firstColumn="1" w:lastColumn="0" w:noHBand="0" w:noVBand="1"/>
      </w:tblPr>
      <w:tblGrid>
        <w:gridCol w:w="7233"/>
        <w:gridCol w:w="913"/>
        <w:gridCol w:w="916"/>
      </w:tblGrid>
      <w:tr w:rsidR="00960FCB" w:rsidRPr="007A7C00" w:rsidTr="006A0378">
        <w:trPr>
          <w:trHeight w:val="850"/>
        </w:trPr>
        <w:tc>
          <w:tcPr>
            <w:tcW w:w="9062" w:type="dxa"/>
            <w:gridSpan w:val="3"/>
            <w:tcBorders>
              <w:bottom w:val="single" w:sz="4" w:space="0" w:color="auto"/>
            </w:tcBorders>
            <w:shd w:val="clear" w:color="auto" w:fill="D9E2F3" w:themeFill="accent5" w:themeFillTint="33"/>
            <w:vAlign w:val="center"/>
          </w:tcPr>
          <w:p w:rsidR="00960FCB" w:rsidRPr="007A7C00" w:rsidRDefault="001D5D99" w:rsidP="006A0378">
            <w:pPr>
              <w:jc w:val="center"/>
              <w:rPr>
                <w:b/>
                <w:sz w:val="36"/>
              </w:rPr>
            </w:pPr>
            <w:r w:rsidRPr="007A7C00">
              <w:rPr>
                <w:b/>
                <w:sz w:val="36"/>
              </w:rPr>
              <w:lastRenderedPageBreak/>
              <w:t>F</w:t>
            </w:r>
            <w:r w:rsidR="006A0378" w:rsidRPr="007A7C00">
              <w:rPr>
                <w:b/>
                <w:sz w:val="36"/>
              </w:rPr>
              <w:t>orfaits applicables à la viabilisation de terrain</w:t>
            </w:r>
          </w:p>
        </w:tc>
      </w:tr>
      <w:tr w:rsidR="00960FCB" w:rsidRPr="007A7C00" w:rsidTr="0063788B">
        <w:tc>
          <w:tcPr>
            <w:tcW w:w="7233" w:type="dxa"/>
            <w:tcBorders>
              <w:top w:val="single" w:sz="4" w:space="0" w:color="auto"/>
              <w:left w:val="nil"/>
              <w:bottom w:val="single" w:sz="4" w:space="0" w:color="auto"/>
              <w:right w:val="nil"/>
            </w:tcBorders>
          </w:tcPr>
          <w:p w:rsidR="00960FCB" w:rsidRPr="007A7C00" w:rsidRDefault="00960FCB" w:rsidP="00684B3E"/>
        </w:tc>
        <w:tc>
          <w:tcPr>
            <w:tcW w:w="913" w:type="dxa"/>
            <w:tcBorders>
              <w:top w:val="single" w:sz="4" w:space="0" w:color="auto"/>
              <w:left w:val="nil"/>
              <w:bottom w:val="single" w:sz="4" w:space="0" w:color="auto"/>
              <w:right w:val="nil"/>
            </w:tcBorders>
          </w:tcPr>
          <w:p w:rsidR="00960FCB" w:rsidRPr="007A7C00" w:rsidRDefault="00960FCB" w:rsidP="00684B3E"/>
        </w:tc>
        <w:tc>
          <w:tcPr>
            <w:tcW w:w="916" w:type="dxa"/>
            <w:tcBorders>
              <w:top w:val="single" w:sz="4" w:space="0" w:color="auto"/>
              <w:left w:val="nil"/>
              <w:bottom w:val="single" w:sz="4" w:space="0" w:color="auto"/>
              <w:right w:val="nil"/>
            </w:tcBorders>
          </w:tcPr>
          <w:p w:rsidR="00960FCB" w:rsidRPr="007A7C00" w:rsidRDefault="00960FCB" w:rsidP="00684B3E"/>
        </w:tc>
      </w:tr>
      <w:tr w:rsidR="00960FCB" w:rsidRPr="00A921EC" w:rsidTr="00A612EB">
        <w:trPr>
          <w:trHeight w:val="680"/>
        </w:trPr>
        <w:tc>
          <w:tcPr>
            <w:tcW w:w="9062" w:type="dxa"/>
            <w:gridSpan w:val="3"/>
            <w:tcBorders>
              <w:top w:val="single" w:sz="4" w:space="0" w:color="auto"/>
            </w:tcBorders>
            <w:shd w:val="clear" w:color="auto" w:fill="D9E2F3" w:themeFill="accent5" w:themeFillTint="33"/>
            <w:vAlign w:val="center"/>
          </w:tcPr>
          <w:p w:rsidR="00960FCB" w:rsidRPr="00A921EC" w:rsidRDefault="00A612EB" w:rsidP="00960FCB">
            <w:pPr>
              <w:rPr>
                <w:b/>
                <w:sz w:val="28"/>
              </w:rPr>
            </w:pPr>
            <w:r w:rsidRPr="00A921EC">
              <w:rPr>
                <w:b/>
                <w:sz w:val="28"/>
              </w:rPr>
              <w:t>Etude</w:t>
            </w:r>
          </w:p>
        </w:tc>
      </w:tr>
      <w:tr w:rsidR="00960FCB" w:rsidRPr="00A921EC" w:rsidTr="0063788B">
        <w:trPr>
          <w:trHeight w:val="340"/>
        </w:trPr>
        <w:tc>
          <w:tcPr>
            <w:tcW w:w="7233" w:type="dxa"/>
            <w:vAlign w:val="center"/>
          </w:tcPr>
          <w:p w:rsidR="00960FCB" w:rsidRPr="00A921EC" w:rsidRDefault="005B23C6" w:rsidP="0063788B">
            <w:pPr>
              <w:rPr>
                <w:sz w:val="20"/>
              </w:rPr>
            </w:pPr>
            <w:r w:rsidRPr="00A921EC">
              <w:rPr>
                <w:sz w:val="20"/>
              </w:rPr>
              <w:t>Frais de dossier pour viabilisation de terrain</w:t>
            </w:r>
            <w:r w:rsidR="0005788F" w:rsidRPr="00A921EC">
              <w:rPr>
                <w:sz w:val="20"/>
              </w:rPr>
              <w:t xml:space="preserve"> (par demandeur)</w:t>
            </w:r>
          </w:p>
        </w:tc>
        <w:tc>
          <w:tcPr>
            <w:tcW w:w="913" w:type="dxa"/>
            <w:vAlign w:val="center"/>
          </w:tcPr>
          <w:p w:rsidR="00960FCB" w:rsidRPr="00A921EC" w:rsidRDefault="005B23C6" w:rsidP="00684B3E">
            <w:pPr>
              <w:rPr>
                <w:sz w:val="20"/>
              </w:rPr>
            </w:pPr>
            <w:r w:rsidRPr="00A921EC">
              <w:rPr>
                <w:sz w:val="20"/>
              </w:rPr>
              <w:t>€</w:t>
            </w:r>
          </w:p>
        </w:tc>
        <w:tc>
          <w:tcPr>
            <w:tcW w:w="916" w:type="dxa"/>
            <w:vAlign w:val="center"/>
          </w:tcPr>
          <w:p w:rsidR="00960FCB" w:rsidRPr="00A921EC" w:rsidRDefault="008D3B4A" w:rsidP="001D6E76">
            <w:pPr>
              <w:jc w:val="right"/>
              <w:rPr>
                <w:sz w:val="20"/>
              </w:rPr>
            </w:pPr>
            <w:r w:rsidRPr="008D3B4A">
              <w:rPr>
                <w:sz w:val="20"/>
              </w:rPr>
              <w:t>2</w:t>
            </w:r>
            <w:r w:rsidR="005B57DE">
              <w:rPr>
                <w:sz w:val="20"/>
              </w:rPr>
              <w:t>7</w:t>
            </w:r>
            <w:r w:rsidR="001D6E76">
              <w:rPr>
                <w:sz w:val="20"/>
              </w:rPr>
              <w:t>8</w:t>
            </w:r>
            <w:r w:rsidRPr="008D3B4A">
              <w:rPr>
                <w:sz w:val="20"/>
              </w:rPr>
              <w:t>,</w:t>
            </w:r>
            <w:r w:rsidR="001D6E76">
              <w:rPr>
                <w:sz w:val="20"/>
              </w:rPr>
              <w:t>76</w:t>
            </w:r>
          </w:p>
        </w:tc>
      </w:tr>
      <w:tr w:rsidR="00E64EFC" w:rsidRPr="00A921EC" w:rsidTr="00A612EB">
        <w:trPr>
          <w:trHeight w:val="680"/>
        </w:trPr>
        <w:tc>
          <w:tcPr>
            <w:tcW w:w="9062" w:type="dxa"/>
            <w:gridSpan w:val="3"/>
            <w:shd w:val="clear" w:color="auto" w:fill="D9E2F3" w:themeFill="accent5" w:themeFillTint="33"/>
            <w:vAlign w:val="center"/>
          </w:tcPr>
          <w:p w:rsidR="00E64EFC" w:rsidRPr="00A921EC" w:rsidRDefault="00E64EFC" w:rsidP="00684B3E">
            <w:pPr>
              <w:rPr>
                <w:b/>
                <w:sz w:val="28"/>
              </w:rPr>
            </w:pPr>
            <w:r w:rsidRPr="00A921EC">
              <w:rPr>
                <w:b/>
                <w:sz w:val="28"/>
              </w:rPr>
              <w:t>Forfaits applicables aux travaux d'électrification</w:t>
            </w:r>
          </w:p>
        </w:tc>
      </w:tr>
      <w:tr w:rsidR="005A7634" w:rsidRPr="00A921EC" w:rsidTr="0063788B">
        <w:trPr>
          <w:trHeight w:val="340"/>
        </w:trPr>
        <w:tc>
          <w:tcPr>
            <w:tcW w:w="7233" w:type="dxa"/>
            <w:vAlign w:val="center"/>
          </w:tcPr>
          <w:p w:rsidR="00C74898" w:rsidRPr="00A921EC" w:rsidRDefault="005A7634" w:rsidP="005A7634">
            <w:pPr>
              <w:rPr>
                <w:sz w:val="20"/>
              </w:rPr>
            </w:pPr>
            <w:r w:rsidRPr="00A921EC">
              <w:rPr>
                <w:sz w:val="20"/>
              </w:rPr>
              <w:t xml:space="preserve">Viabilisation </w:t>
            </w:r>
            <w:r w:rsidR="00C74898" w:rsidRPr="00A921EC">
              <w:rPr>
                <w:sz w:val="20"/>
              </w:rPr>
              <w:t>– équipement électrique</w:t>
            </w:r>
          </w:p>
          <w:p w:rsidR="00C74898" w:rsidRPr="00A921EC" w:rsidRDefault="005A7634" w:rsidP="00C74898">
            <w:pPr>
              <w:pStyle w:val="Paragraphedeliste"/>
              <w:numPr>
                <w:ilvl w:val="0"/>
                <w:numId w:val="9"/>
              </w:numPr>
              <w:rPr>
                <w:sz w:val="20"/>
              </w:rPr>
            </w:pPr>
            <w:r w:rsidRPr="00A921EC">
              <w:rPr>
                <w:sz w:val="20"/>
              </w:rPr>
              <w:t>le long de nouvelles voiries</w:t>
            </w:r>
            <w:r w:rsidR="00C74898" w:rsidRPr="00A921EC">
              <w:rPr>
                <w:sz w:val="20"/>
              </w:rPr>
              <w:t xml:space="preserve"> </w:t>
            </w:r>
          </w:p>
          <w:p w:rsidR="00C74898" w:rsidRPr="00A921EC" w:rsidRDefault="005A7634" w:rsidP="00C74898">
            <w:pPr>
              <w:pStyle w:val="Paragraphedeliste"/>
              <w:numPr>
                <w:ilvl w:val="1"/>
                <w:numId w:val="9"/>
              </w:numPr>
              <w:rPr>
                <w:sz w:val="20"/>
              </w:rPr>
            </w:pPr>
            <w:r w:rsidRPr="00A921EC">
              <w:rPr>
                <w:sz w:val="20"/>
              </w:rPr>
              <w:t>tranchée mise à dispo</w:t>
            </w:r>
            <w:r w:rsidR="00C74898" w:rsidRPr="00A921EC">
              <w:rPr>
                <w:sz w:val="20"/>
              </w:rPr>
              <w:t>sition</w:t>
            </w:r>
            <w:r w:rsidRPr="00A921EC">
              <w:rPr>
                <w:sz w:val="20"/>
              </w:rPr>
              <w:t xml:space="preserve"> par le demandeur, </w:t>
            </w:r>
          </w:p>
          <w:p w:rsidR="00C74898" w:rsidRPr="00A921EC" w:rsidRDefault="005A7634" w:rsidP="00C74898">
            <w:pPr>
              <w:pStyle w:val="Paragraphedeliste"/>
              <w:numPr>
                <w:ilvl w:val="0"/>
                <w:numId w:val="9"/>
              </w:numPr>
              <w:rPr>
                <w:sz w:val="20"/>
              </w:rPr>
            </w:pPr>
            <w:r w:rsidRPr="00A921EC">
              <w:rPr>
                <w:sz w:val="20"/>
              </w:rPr>
              <w:t>le long de voirie/ chemin/servitude/.. existante ou privée</w:t>
            </w:r>
          </w:p>
          <w:p w:rsidR="00C74898" w:rsidRPr="00A921EC" w:rsidRDefault="00C74898" w:rsidP="00C74898">
            <w:pPr>
              <w:pStyle w:val="Paragraphedeliste"/>
              <w:numPr>
                <w:ilvl w:val="1"/>
                <w:numId w:val="9"/>
              </w:numPr>
              <w:rPr>
                <w:sz w:val="20"/>
              </w:rPr>
            </w:pPr>
            <w:r w:rsidRPr="00A921EC">
              <w:rPr>
                <w:sz w:val="20"/>
              </w:rPr>
              <w:t xml:space="preserve"> tranchée mise à disposition par RESA</w:t>
            </w:r>
          </w:p>
          <w:p w:rsidR="005A7634" w:rsidRPr="00A921EC" w:rsidRDefault="005A7634" w:rsidP="00C74898">
            <w:pPr>
              <w:pStyle w:val="Paragraphedeliste"/>
              <w:rPr>
                <w:sz w:val="20"/>
              </w:rPr>
            </w:pPr>
          </w:p>
        </w:tc>
        <w:tc>
          <w:tcPr>
            <w:tcW w:w="913" w:type="dxa"/>
            <w:vAlign w:val="center"/>
          </w:tcPr>
          <w:p w:rsidR="005A7634" w:rsidRPr="00A921EC" w:rsidRDefault="005A7634" w:rsidP="00C74898">
            <w:pPr>
              <w:rPr>
                <w:sz w:val="20"/>
              </w:rPr>
            </w:pPr>
            <w:r w:rsidRPr="00A921EC">
              <w:rPr>
                <w:sz w:val="20"/>
              </w:rPr>
              <w:t>€/m</w:t>
            </w:r>
          </w:p>
        </w:tc>
        <w:tc>
          <w:tcPr>
            <w:tcW w:w="916" w:type="dxa"/>
            <w:vAlign w:val="center"/>
          </w:tcPr>
          <w:p w:rsidR="005A7634" w:rsidRPr="00A921EC" w:rsidRDefault="00973A4C" w:rsidP="001D6E76">
            <w:pPr>
              <w:jc w:val="right"/>
              <w:rPr>
                <w:sz w:val="20"/>
              </w:rPr>
            </w:pPr>
            <w:r>
              <w:rPr>
                <w:sz w:val="20"/>
              </w:rPr>
              <w:t>20</w:t>
            </w:r>
            <w:r w:rsidR="001D6E76">
              <w:rPr>
                <w:sz w:val="20"/>
              </w:rPr>
              <w:t>9</w:t>
            </w:r>
            <w:r w:rsidR="00BD7C87">
              <w:rPr>
                <w:sz w:val="20"/>
              </w:rPr>
              <w:t>,</w:t>
            </w:r>
            <w:r w:rsidR="001D6E76">
              <w:rPr>
                <w:sz w:val="20"/>
              </w:rPr>
              <w:t>7</w:t>
            </w:r>
            <w:r w:rsidR="00A612EB">
              <w:rPr>
                <w:sz w:val="20"/>
              </w:rPr>
              <w:t>0</w:t>
            </w:r>
          </w:p>
        </w:tc>
      </w:tr>
      <w:tr w:rsidR="00C74898" w:rsidRPr="00A921EC" w:rsidTr="00A612EB">
        <w:trPr>
          <w:trHeight w:val="340"/>
        </w:trPr>
        <w:tc>
          <w:tcPr>
            <w:tcW w:w="7233" w:type="dxa"/>
            <w:vAlign w:val="center"/>
          </w:tcPr>
          <w:p w:rsidR="00C74898" w:rsidRPr="00A921EC" w:rsidRDefault="00203B69" w:rsidP="00203B69">
            <w:pPr>
              <w:rPr>
                <w:sz w:val="20"/>
              </w:rPr>
            </w:pPr>
            <w:r>
              <w:rPr>
                <w:sz w:val="20"/>
              </w:rPr>
              <w:t>T</w:t>
            </w:r>
            <w:r w:rsidR="00C74898" w:rsidRPr="00A921EC">
              <w:rPr>
                <w:sz w:val="20"/>
              </w:rPr>
              <w:t>ranchée à réaliser par RESA</w:t>
            </w:r>
          </w:p>
        </w:tc>
        <w:tc>
          <w:tcPr>
            <w:tcW w:w="913" w:type="dxa"/>
            <w:vAlign w:val="center"/>
          </w:tcPr>
          <w:p w:rsidR="00C74898" w:rsidRPr="00A921EC" w:rsidRDefault="00CD7A3E" w:rsidP="00A612EB">
            <w:pPr>
              <w:rPr>
                <w:sz w:val="20"/>
              </w:rPr>
            </w:pPr>
            <w:r w:rsidRPr="00A921EC">
              <w:rPr>
                <w:sz w:val="20"/>
              </w:rPr>
              <w:t>€/m</w:t>
            </w:r>
          </w:p>
        </w:tc>
        <w:tc>
          <w:tcPr>
            <w:tcW w:w="916" w:type="dxa"/>
            <w:vAlign w:val="center"/>
          </w:tcPr>
          <w:p w:rsidR="00C74898" w:rsidRPr="00A921EC" w:rsidRDefault="005B57DE" w:rsidP="00A612EB">
            <w:pPr>
              <w:jc w:val="right"/>
              <w:rPr>
                <w:sz w:val="20"/>
              </w:rPr>
            </w:pPr>
            <w:r>
              <w:rPr>
                <w:sz w:val="20"/>
              </w:rPr>
              <w:t>3</w:t>
            </w:r>
            <w:r w:rsidR="001D6E76">
              <w:rPr>
                <w:sz w:val="20"/>
              </w:rPr>
              <w:t>9</w:t>
            </w:r>
            <w:r w:rsidR="00BD7C87">
              <w:rPr>
                <w:sz w:val="20"/>
              </w:rPr>
              <w:t>,</w:t>
            </w:r>
            <w:r w:rsidR="001D6E76">
              <w:rPr>
                <w:sz w:val="20"/>
              </w:rPr>
              <w:t>38</w:t>
            </w:r>
          </w:p>
        </w:tc>
      </w:tr>
      <w:tr w:rsidR="00E64EFC" w:rsidRPr="00A921EC" w:rsidTr="00A612EB">
        <w:trPr>
          <w:trHeight w:val="680"/>
        </w:trPr>
        <w:tc>
          <w:tcPr>
            <w:tcW w:w="9062" w:type="dxa"/>
            <w:gridSpan w:val="3"/>
            <w:shd w:val="clear" w:color="auto" w:fill="D9E2F3" w:themeFill="accent5" w:themeFillTint="33"/>
            <w:vAlign w:val="center"/>
          </w:tcPr>
          <w:p w:rsidR="00E64EFC" w:rsidRPr="00A921EC" w:rsidRDefault="00E64EFC" w:rsidP="00684B3E">
            <w:pPr>
              <w:rPr>
                <w:sz w:val="28"/>
              </w:rPr>
            </w:pPr>
            <w:r w:rsidRPr="00A921EC">
              <w:rPr>
                <w:b/>
                <w:sz w:val="28"/>
              </w:rPr>
              <w:t>Forfaits applicables aux équipements d’éclairage public (EP)</w:t>
            </w:r>
          </w:p>
        </w:tc>
      </w:tr>
      <w:tr w:rsidR="00CA0B27" w:rsidRPr="00A921EC" w:rsidTr="0063788B">
        <w:trPr>
          <w:trHeight w:val="340"/>
        </w:trPr>
        <w:tc>
          <w:tcPr>
            <w:tcW w:w="7233" w:type="dxa"/>
            <w:vAlign w:val="center"/>
          </w:tcPr>
          <w:p w:rsidR="00AF2415" w:rsidRDefault="00AF2415" w:rsidP="00CA0B27">
            <w:pPr>
              <w:rPr>
                <w:sz w:val="20"/>
              </w:rPr>
            </w:pPr>
            <w:r>
              <w:rPr>
                <w:sz w:val="20"/>
              </w:rPr>
              <w:t>Forfait par mètre s</w:t>
            </w:r>
            <w:r w:rsidR="00CA0B27" w:rsidRPr="00A921EC">
              <w:rPr>
                <w:sz w:val="20"/>
              </w:rPr>
              <w:t>ur nouveau poteau</w:t>
            </w:r>
            <w:r w:rsidR="00D009C7">
              <w:rPr>
                <w:sz w:val="20"/>
              </w:rPr>
              <w:t xml:space="preserve"> </w:t>
            </w:r>
            <w:r w:rsidR="00CA0B27" w:rsidRPr="00A921EC">
              <w:rPr>
                <w:sz w:val="20"/>
              </w:rPr>
              <w:t xml:space="preserve">: </w:t>
            </w:r>
          </w:p>
          <w:p w:rsidR="00CA0B27" w:rsidRPr="00A921EC" w:rsidRDefault="00AF2415" w:rsidP="00AF2415">
            <w:pPr>
              <w:ind w:left="708"/>
              <w:rPr>
                <w:sz w:val="20"/>
              </w:rPr>
            </w:pPr>
            <w:r>
              <w:rPr>
                <w:sz w:val="20"/>
              </w:rPr>
              <w:t>F</w:t>
            </w:r>
            <w:r w:rsidR="00CA0B27" w:rsidRPr="00A921EC">
              <w:rPr>
                <w:sz w:val="20"/>
              </w:rPr>
              <w:t xml:space="preserve">ourniture et pose du câble, candélabre, luminaire </w:t>
            </w:r>
            <w:proofErr w:type="spellStart"/>
            <w:r w:rsidR="00CA0B27" w:rsidRPr="00A921EC">
              <w:rPr>
                <w:sz w:val="20"/>
              </w:rPr>
              <w:t>std</w:t>
            </w:r>
            <w:proofErr w:type="spellEnd"/>
            <w:r w:rsidR="00CA0B27" w:rsidRPr="00A921EC">
              <w:rPr>
                <w:sz w:val="20"/>
              </w:rPr>
              <w:t>, accessoires</w:t>
            </w:r>
            <w:r>
              <w:rPr>
                <w:sz w:val="20"/>
              </w:rPr>
              <w:t>,</w:t>
            </w:r>
            <w:r w:rsidR="00CA0B27" w:rsidRPr="00A921EC">
              <w:rPr>
                <w:sz w:val="20"/>
              </w:rPr>
              <w:t xml:space="preserve"> 20 m d’inter-distance)</w:t>
            </w:r>
          </w:p>
        </w:tc>
        <w:tc>
          <w:tcPr>
            <w:tcW w:w="913" w:type="dxa"/>
            <w:vAlign w:val="center"/>
          </w:tcPr>
          <w:p w:rsidR="00CA0B27" w:rsidRPr="00A921EC" w:rsidRDefault="00CA0B27" w:rsidP="00CA0B27">
            <w:pPr>
              <w:rPr>
                <w:sz w:val="20"/>
              </w:rPr>
            </w:pPr>
            <w:r w:rsidRPr="00A921EC">
              <w:rPr>
                <w:sz w:val="20"/>
              </w:rPr>
              <w:t>€/m</w:t>
            </w:r>
          </w:p>
        </w:tc>
        <w:tc>
          <w:tcPr>
            <w:tcW w:w="916" w:type="dxa"/>
            <w:vAlign w:val="center"/>
          </w:tcPr>
          <w:p w:rsidR="00CA0B27" w:rsidRPr="00A921EC" w:rsidRDefault="00BD7C87" w:rsidP="001D6E76">
            <w:pPr>
              <w:jc w:val="right"/>
              <w:rPr>
                <w:sz w:val="20"/>
              </w:rPr>
            </w:pPr>
            <w:r w:rsidRPr="00BD7C87">
              <w:rPr>
                <w:sz w:val="20"/>
              </w:rPr>
              <w:t>7</w:t>
            </w:r>
            <w:r w:rsidR="001D6E76">
              <w:rPr>
                <w:sz w:val="20"/>
              </w:rPr>
              <w:t>4</w:t>
            </w:r>
            <w:r>
              <w:rPr>
                <w:sz w:val="20"/>
              </w:rPr>
              <w:t>,</w:t>
            </w:r>
            <w:r w:rsidR="001D6E76">
              <w:rPr>
                <w:sz w:val="20"/>
              </w:rPr>
              <w:t>52</w:t>
            </w:r>
          </w:p>
        </w:tc>
      </w:tr>
      <w:tr w:rsidR="00CA0B27" w:rsidRPr="00A921EC" w:rsidTr="0063788B">
        <w:trPr>
          <w:trHeight w:val="340"/>
        </w:trPr>
        <w:tc>
          <w:tcPr>
            <w:tcW w:w="7233" w:type="dxa"/>
            <w:vAlign w:val="center"/>
          </w:tcPr>
          <w:p w:rsidR="00AF2415" w:rsidRPr="00A921EC" w:rsidRDefault="00AF2415" w:rsidP="00AF2415">
            <w:pPr>
              <w:rPr>
                <w:sz w:val="20"/>
              </w:rPr>
            </w:pPr>
            <w:r>
              <w:rPr>
                <w:sz w:val="20"/>
              </w:rPr>
              <w:t>F</w:t>
            </w:r>
            <w:r w:rsidR="00D009C7">
              <w:rPr>
                <w:sz w:val="20"/>
              </w:rPr>
              <w:t>orfait par point lumineux :</w:t>
            </w:r>
          </w:p>
          <w:p w:rsidR="00CA0B27" w:rsidRPr="00A921EC" w:rsidRDefault="00CA0B27" w:rsidP="00AF2415">
            <w:pPr>
              <w:ind w:left="708"/>
              <w:rPr>
                <w:sz w:val="20"/>
              </w:rPr>
            </w:pPr>
            <w:r w:rsidRPr="00A921EC">
              <w:rPr>
                <w:sz w:val="20"/>
              </w:rPr>
              <w:t xml:space="preserve">Voirie existante, réseau existant et support existant: </w:t>
            </w:r>
          </w:p>
          <w:p w:rsidR="00CA0B27" w:rsidRPr="00A921EC" w:rsidRDefault="00AF2415" w:rsidP="00AF2415">
            <w:pPr>
              <w:ind w:left="708"/>
              <w:rPr>
                <w:sz w:val="20"/>
              </w:rPr>
            </w:pPr>
            <w:r>
              <w:rPr>
                <w:sz w:val="20"/>
              </w:rPr>
              <w:t>F</w:t>
            </w:r>
            <w:r w:rsidR="00CA0B27" w:rsidRPr="00A921EC">
              <w:rPr>
                <w:sz w:val="20"/>
              </w:rPr>
              <w:t xml:space="preserve">ourniture et placement crosse et candélabre, luminaire </w:t>
            </w:r>
            <w:proofErr w:type="spellStart"/>
            <w:r w:rsidR="00CA0B27" w:rsidRPr="00A921EC">
              <w:rPr>
                <w:sz w:val="20"/>
              </w:rPr>
              <w:t>std</w:t>
            </w:r>
            <w:proofErr w:type="spellEnd"/>
            <w:r w:rsidR="00CA0B27" w:rsidRPr="00A921EC">
              <w:rPr>
                <w:sz w:val="20"/>
              </w:rPr>
              <w:t>, accessoires</w:t>
            </w:r>
          </w:p>
        </w:tc>
        <w:tc>
          <w:tcPr>
            <w:tcW w:w="913" w:type="dxa"/>
            <w:vAlign w:val="center"/>
          </w:tcPr>
          <w:p w:rsidR="00CA0B27" w:rsidRPr="00A921EC" w:rsidRDefault="00CA0B27" w:rsidP="00CA0B27">
            <w:pPr>
              <w:rPr>
                <w:sz w:val="20"/>
              </w:rPr>
            </w:pPr>
            <w:r w:rsidRPr="00A921EC">
              <w:rPr>
                <w:sz w:val="20"/>
              </w:rPr>
              <w:t>€/point</w:t>
            </w:r>
          </w:p>
        </w:tc>
        <w:tc>
          <w:tcPr>
            <w:tcW w:w="916" w:type="dxa"/>
            <w:vAlign w:val="center"/>
          </w:tcPr>
          <w:p w:rsidR="00CA0B27" w:rsidRPr="00A921EC" w:rsidRDefault="00BD7C87" w:rsidP="001D6E76">
            <w:pPr>
              <w:jc w:val="right"/>
              <w:rPr>
                <w:sz w:val="20"/>
              </w:rPr>
            </w:pPr>
            <w:r>
              <w:rPr>
                <w:sz w:val="20"/>
              </w:rPr>
              <w:t>6</w:t>
            </w:r>
            <w:r w:rsidR="005B57DE">
              <w:rPr>
                <w:sz w:val="20"/>
              </w:rPr>
              <w:t>7</w:t>
            </w:r>
            <w:r w:rsidR="001D6E76">
              <w:rPr>
                <w:sz w:val="20"/>
              </w:rPr>
              <w:t>8</w:t>
            </w:r>
            <w:r w:rsidR="00973A4C">
              <w:rPr>
                <w:sz w:val="20"/>
              </w:rPr>
              <w:t>,</w:t>
            </w:r>
            <w:r w:rsidR="001D6E76">
              <w:rPr>
                <w:sz w:val="20"/>
              </w:rPr>
              <w:t>08</w:t>
            </w:r>
          </w:p>
        </w:tc>
      </w:tr>
      <w:tr w:rsidR="0005788F" w:rsidRPr="00A921EC" w:rsidTr="007D77C8">
        <w:trPr>
          <w:trHeight w:val="340"/>
        </w:trPr>
        <w:tc>
          <w:tcPr>
            <w:tcW w:w="7233" w:type="dxa"/>
            <w:tcBorders>
              <w:bottom w:val="single" w:sz="4" w:space="0" w:color="auto"/>
            </w:tcBorders>
            <w:vAlign w:val="center"/>
          </w:tcPr>
          <w:p w:rsidR="0005788F" w:rsidRPr="00A921EC" w:rsidRDefault="00AF2415" w:rsidP="00F12B7B">
            <w:pPr>
              <w:rPr>
                <w:sz w:val="20"/>
              </w:rPr>
            </w:pPr>
            <w:r>
              <w:rPr>
                <w:sz w:val="20"/>
              </w:rPr>
              <w:t>Autres prestations</w:t>
            </w:r>
            <w:r w:rsidR="00F12B7B">
              <w:rPr>
                <w:sz w:val="20"/>
              </w:rPr>
              <w:t>, suppléments</w:t>
            </w:r>
            <w:r>
              <w:rPr>
                <w:sz w:val="20"/>
              </w:rPr>
              <w:t xml:space="preserve"> ou spécifications</w:t>
            </w:r>
            <w:r w:rsidR="00F12B7B">
              <w:rPr>
                <w:sz w:val="20"/>
              </w:rPr>
              <w:t xml:space="preserve"> hors standard</w:t>
            </w:r>
          </w:p>
        </w:tc>
        <w:tc>
          <w:tcPr>
            <w:tcW w:w="913" w:type="dxa"/>
            <w:tcBorders>
              <w:bottom w:val="single" w:sz="4" w:space="0" w:color="auto"/>
            </w:tcBorders>
            <w:vAlign w:val="center"/>
          </w:tcPr>
          <w:p w:rsidR="0005788F" w:rsidRPr="00A921EC" w:rsidRDefault="00CA0B27" w:rsidP="00AF2415">
            <w:pPr>
              <w:rPr>
                <w:sz w:val="20"/>
              </w:rPr>
            </w:pPr>
            <w:r w:rsidRPr="00A921EC">
              <w:rPr>
                <w:sz w:val="20"/>
              </w:rPr>
              <w:t>€</w:t>
            </w:r>
          </w:p>
        </w:tc>
        <w:tc>
          <w:tcPr>
            <w:tcW w:w="916" w:type="dxa"/>
            <w:tcBorders>
              <w:bottom w:val="single" w:sz="4" w:space="0" w:color="auto"/>
            </w:tcBorders>
            <w:vAlign w:val="center"/>
          </w:tcPr>
          <w:p w:rsidR="0005788F" w:rsidRPr="00A921EC" w:rsidRDefault="00AF2415" w:rsidP="008B4539">
            <w:pPr>
              <w:jc w:val="right"/>
              <w:rPr>
                <w:sz w:val="20"/>
              </w:rPr>
            </w:pPr>
            <w:r>
              <w:rPr>
                <w:sz w:val="20"/>
              </w:rPr>
              <w:t>Devis</w:t>
            </w:r>
          </w:p>
        </w:tc>
      </w:tr>
    </w:tbl>
    <w:p w:rsidR="00491222" w:rsidRPr="007A7C00" w:rsidRDefault="00491222">
      <w:r w:rsidRPr="007A7C00">
        <w:br w:type="page"/>
      </w:r>
    </w:p>
    <w:tbl>
      <w:tblPr>
        <w:tblStyle w:val="Grilledutableau"/>
        <w:tblW w:w="0" w:type="auto"/>
        <w:tblLook w:val="04A0" w:firstRow="1" w:lastRow="0" w:firstColumn="1" w:lastColumn="0" w:noHBand="0" w:noVBand="1"/>
      </w:tblPr>
      <w:tblGrid>
        <w:gridCol w:w="9062"/>
      </w:tblGrid>
      <w:tr w:rsidR="0005788F" w:rsidRPr="007A7C00" w:rsidTr="0097784E">
        <w:trPr>
          <w:trHeight w:val="397"/>
        </w:trPr>
        <w:tc>
          <w:tcPr>
            <w:tcW w:w="9062" w:type="dxa"/>
            <w:tcBorders>
              <w:top w:val="single" w:sz="4" w:space="0" w:color="auto"/>
            </w:tcBorders>
            <w:shd w:val="clear" w:color="auto" w:fill="D9E2F3" w:themeFill="accent5" w:themeFillTint="33"/>
            <w:vAlign w:val="center"/>
          </w:tcPr>
          <w:p w:rsidR="0005788F" w:rsidRPr="007A7C00" w:rsidRDefault="0005788F" w:rsidP="0005788F">
            <w:pPr>
              <w:rPr>
                <w:b/>
                <w:sz w:val="32"/>
              </w:rPr>
            </w:pPr>
            <w:r w:rsidRPr="0097784E">
              <w:rPr>
                <w:b/>
                <w:sz w:val="28"/>
              </w:rPr>
              <w:lastRenderedPageBreak/>
              <w:t>Remarques</w:t>
            </w:r>
          </w:p>
        </w:tc>
      </w:tr>
      <w:tr w:rsidR="0005788F" w:rsidRPr="007A7C00" w:rsidTr="00A17043">
        <w:trPr>
          <w:trHeight w:val="804"/>
        </w:trPr>
        <w:tc>
          <w:tcPr>
            <w:tcW w:w="9062" w:type="dxa"/>
            <w:tcBorders>
              <w:bottom w:val="single" w:sz="4" w:space="0" w:color="auto"/>
            </w:tcBorders>
            <w:shd w:val="clear" w:color="auto" w:fill="auto"/>
            <w:vAlign w:val="center"/>
          </w:tcPr>
          <w:p w:rsidR="00A17043" w:rsidRPr="00A921EC" w:rsidRDefault="0005788F" w:rsidP="00A921EC">
            <w:pPr>
              <w:pStyle w:val="Paragraphedeliste"/>
              <w:numPr>
                <w:ilvl w:val="0"/>
                <w:numId w:val="6"/>
              </w:numPr>
              <w:jc w:val="both"/>
              <w:rPr>
                <w:sz w:val="20"/>
              </w:rPr>
            </w:pPr>
            <w:r w:rsidRPr="00A921EC">
              <w:rPr>
                <w:sz w:val="20"/>
              </w:rPr>
              <w:t>Tous les prix sont indiqués hors TVA</w:t>
            </w:r>
            <w:r w:rsidR="00A17043">
              <w:rPr>
                <w:sz w:val="20"/>
              </w:rPr>
              <w:t>.</w:t>
            </w:r>
          </w:p>
          <w:p w:rsidR="0005788F" w:rsidRPr="00A921EC" w:rsidRDefault="00A17043" w:rsidP="00A921EC">
            <w:pPr>
              <w:pStyle w:val="Paragraphedeliste"/>
              <w:numPr>
                <w:ilvl w:val="0"/>
                <w:numId w:val="6"/>
              </w:numPr>
              <w:jc w:val="both"/>
              <w:rPr>
                <w:sz w:val="20"/>
              </w:rPr>
            </w:pPr>
            <w:r w:rsidRPr="00A921EC">
              <w:rPr>
                <w:sz w:val="20"/>
              </w:rPr>
              <w:t>Document de référence: règlement pour l’équipement en électricité de terrain à viabiliser.</w:t>
            </w:r>
          </w:p>
        </w:tc>
      </w:tr>
      <w:tr w:rsidR="0005788F" w:rsidRPr="00A921EC" w:rsidTr="0097784E">
        <w:trPr>
          <w:trHeight w:val="397"/>
        </w:trPr>
        <w:tc>
          <w:tcPr>
            <w:tcW w:w="9062" w:type="dxa"/>
            <w:shd w:val="clear" w:color="auto" w:fill="D9E2F3" w:themeFill="accent5" w:themeFillTint="33"/>
            <w:vAlign w:val="center"/>
          </w:tcPr>
          <w:p w:rsidR="0005788F" w:rsidRPr="00A921EC" w:rsidRDefault="0097784E" w:rsidP="0005788F">
            <w:pPr>
              <w:rPr>
                <w:b/>
                <w:sz w:val="28"/>
              </w:rPr>
            </w:pPr>
            <w:r>
              <w:rPr>
                <w:b/>
                <w:sz w:val="28"/>
              </w:rPr>
              <w:t>Etude</w:t>
            </w:r>
          </w:p>
        </w:tc>
      </w:tr>
      <w:tr w:rsidR="0005788F" w:rsidRPr="007A7C00" w:rsidTr="0005788F">
        <w:trPr>
          <w:trHeight w:val="340"/>
        </w:trPr>
        <w:tc>
          <w:tcPr>
            <w:tcW w:w="9062" w:type="dxa"/>
            <w:vAlign w:val="center"/>
          </w:tcPr>
          <w:p w:rsidR="0005788F" w:rsidRPr="00A921EC" w:rsidRDefault="0005788F" w:rsidP="00EC29A6">
            <w:pPr>
              <w:pStyle w:val="Paragraphedeliste"/>
              <w:numPr>
                <w:ilvl w:val="0"/>
                <w:numId w:val="6"/>
              </w:numPr>
              <w:jc w:val="both"/>
              <w:rPr>
                <w:sz w:val="20"/>
              </w:rPr>
            </w:pPr>
            <w:r w:rsidRPr="00A921EC">
              <w:rPr>
                <w:sz w:val="20"/>
              </w:rPr>
              <w:t xml:space="preserve">Par demandeur, on entend toute personne physique ou morale introduisant ou non une demande de viabilisation de terrain. </w:t>
            </w:r>
          </w:p>
          <w:p w:rsidR="0005788F" w:rsidRPr="00A921EC" w:rsidRDefault="0005788F" w:rsidP="00EC29A6">
            <w:pPr>
              <w:pStyle w:val="Paragraphedeliste"/>
              <w:numPr>
                <w:ilvl w:val="0"/>
                <w:numId w:val="6"/>
              </w:numPr>
              <w:jc w:val="both"/>
              <w:rPr>
                <w:sz w:val="20"/>
              </w:rPr>
            </w:pPr>
            <w:r w:rsidRPr="00A921EC">
              <w:rPr>
                <w:sz w:val="20"/>
              </w:rPr>
              <w:t>Dans le cas particulier d'une construction ou d'un habitat groupé ou d'une division intervenant dans le cadre d'une donation, d'un partage successoral, de tout autre morcellement résultant d'une opération immobilière, c'est l'auteur de la viabilisation ou ses ayants droits qui sont titulaires de l'obligation de paiement de la viabilisation du terrain.</w:t>
            </w:r>
          </w:p>
          <w:p w:rsidR="0005788F" w:rsidRPr="00A921EC" w:rsidRDefault="0005788F" w:rsidP="00EC29A6">
            <w:pPr>
              <w:pStyle w:val="Paragraphedeliste"/>
              <w:numPr>
                <w:ilvl w:val="0"/>
                <w:numId w:val="6"/>
              </w:numPr>
              <w:jc w:val="both"/>
              <w:rPr>
                <w:sz w:val="20"/>
              </w:rPr>
            </w:pPr>
            <w:r w:rsidRPr="00A921EC">
              <w:rPr>
                <w:sz w:val="20"/>
              </w:rPr>
              <w:t>Ce montant couvre les frais d’étude préliminaire et reste définitivement acquis à RESA même en cas de non viabilisation du terrain.</w:t>
            </w:r>
          </w:p>
          <w:p w:rsidR="0005788F" w:rsidRPr="00A921EC" w:rsidRDefault="0005788F" w:rsidP="00EC29A6">
            <w:pPr>
              <w:pStyle w:val="Paragraphedeliste"/>
              <w:numPr>
                <w:ilvl w:val="0"/>
                <w:numId w:val="6"/>
              </w:numPr>
              <w:jc w:val="both"/>
              <w:rPr>
                <w:sz w:val="20"/>
              </w:rPr>
            </w:pPr>
            <w:r w:rsidRPr="00A921EC">
              <w:rPr>
                <w:sz w:val="20"/>
              </w:rPr>
              <w:t>Si une demande de viabilisation de terrain est introduite par plusieurs demandeurs, ce montant sera facturé autant de fois qu’il y a de demandeurs. Par contre, si plusieurs demandes sont introduites par le même demandeur pour un même terrain à viabiliser (hors les cas de modification de voiries) (par exemple si le nombre de parcelles estimé devait changer), ce montant ne sera facturé qu’une seule fois.</w:t>
            </w:r>
          </w:p>
          <w:p w:rsidR="0005788F" w:rsidRPr="007A7C00" w:rsidRDefault="0005788F" w:rsidP="00EC29A6">
            <w:pPr>
              <w:pStyle w:val="Paragraphedeliste"/>
              <w:numPr>
                <w:ilvl w:val="0"/>
                <w:numId w:val="6"/>
              </w:numPr>
              <w:jc w:val="both"/>
              <w:rPr>
                <w:lang w:eastAsia="fr-BE"/>
              </w:rPr>
            </w:pPr>
            <w:r w:rsidRPr="00A921EC">
              <w:rPr>
                <w:sz w:val="20"/>
              </w:rPr>
              <w:t>L’ouverture de dossier est payante pour la viabilisation d’un terrain destiné à des projets d’urbanisation à caractère social</w:t>
            </w:r>
            <w:r w:rsidR="00A17043">
              <w:rPr>
                <w:sz w:val="20"/>
              </w:rPr>
              <w:t>.</w:t>
            </w:r>
          </w:p>
          <w:p w:rsidR="005A7634" w:rsidRPr="007A7C00" w:rsidRDefault="005A7634" w:rsidP="005A7634">
            <w:pPr>
              <w:pStyle w:val="Paragraphedeliste"/>
              <w:jc w:val="both"/>
              <w:rPr>
                <w:lang w:eastAsia="fr-BE"/>
              </w:rPr>
            </w:pPr>
          </w:p>
        </w:tc>
      </w:tr>
      <w:tr w:rsidR="0005788F" w:rsidRPr="00A921EC" w:rsidTr="0097784E">
        <w:trPr>
          <w:trHeight w:val="397"/>
        </w:trPr>
        <w:tc>
          <w:tcPr>
            <w:tcW w:w="9062" w:type="dxa"/>
            <w:shd w:val="clear" w:color="auto" w:fill="D9E2F3" w:themeFill="accent5" w:themeFillTint="33"/>
            <w:vAlign w:val="center"/>
          </w:tcPr>
          <w:p w:rsidR="0005788F" w:rsidRPr="00A921EC" w:rsidRDefault="0097784E" w:rsidP="00A57583">
            <w:pPr>
              <w:rPr>
                <w:b/>
                <w:sz w:val="28"/>
              </w:rPr>
            </w:pPr>
            <w:r>
              <w:rPr>
                <w:b/>
                <w:sz w:val="28"/>
              </w:rPr>
              <w:t>Travaux d’é</w:t>
            </w:r>
            <w:r w:rsidRPr="00A921EC">
              <w:rPr>
                <w:b/>
                <w:sz w:val="28"/>
              </w:rPr>
              <w:t>lectrification</w:t>
            </w:r>
          </w:p>
        </w:tc>
      </w:tr>
      <w:tr w:rsidR="0005788F" w:rsidRPr="007A7C00" w:rsidTr="0005788F">
        <w:trPr>
          <w:trHeight w:val="340"/>
        </w:trPr>
        <w:tc>
          <w:tcPr>
            <w:tcW w:w="9062" w:type="dxa"/>
            <w:vAlign w:val="center"/>
          </w:tcPr>
          <w:p w:rsidR="00A57583" w:rsidRPr="00A921EC" w:rsidRDefault="00EC29A6" w:rsidP="00A57583">
            <w:pPr>
              <w:pStyle w:val="Paragraphedeliste"/>
              <w:numPr>
                <w:ilvl w:val="0"/>
                <w:numId w:val="6"/>
              </w:numPr>
              <w:jc w:val="both"/>
              <w:rPr>
                <w:sz w:val="20"/>
              </w:rPr>
            </w:pPr>
            <w:r w:rsidRPr="00A921EC">
              <w:rPr>
                <w:sz w:val="20"/>
              </w:rPr>
              <w:t>L</w:t>
            </w:r>
            <w:r w:rsidR="00A57583" w:rsidRPr="00A921EC">
              <w:rPr>
                <w:sz w:val="20"/>
              </w:rPr>
              <w:t xml:space="preserve">es montants forfaitaires à charge du demandeur et relatifs à l’électrification du terrain sont définis en tenant compte des éléments suivants : </w:t>
            </w:r>
          </w:p>
          <w:p w:rsidR="00A57583" w:rsidRPr="00A921EC" w:rsidRDefault="00A57583" w:rsidP="00A57583">
            <w:pPr>
              <w:pStyle w:val="Paragraphedeliste"/>
              <w:numPr>
                <w:ilvl w:val="0"/>
                <w:numId w:val="8"/>
              </w:numPr>
              <w:jc w:val="both"/>
              <w:rPr>
                <w:sz w:val="20"/>
              </w:rPr>
            </w:pPr>
            <w:r w:rsidRPr="00A921EC">
              <w:rPr>
                <w:sz w:val="20"/>
              </w:rPr>
              <w:t xml:space="preserve">La réalisation des tranchées utiles est réalisée soit par le demandeur soit par </w:t>
            </w:r>
            <w:r w:rsidR="00EC29A6" w:rsidRPr="00A921EC">
              <w:rPr>
                <w:sz w:val="20"/>
              </w:rPr>
              <w:t>RESA</w:t>
            </w:r>
            <w:r w:rsidRPr="00A921EC">
              <w:rPr>
                <w:sz w:val="20"/>
              </w:rPr>
              <w:t>,</w:t>
            </w:r>
          </w:p>
          <w:p w:rsidR="0005788F" w:rsidRPr="00A921EC" w:rsidRDefault="00EC29A6" w:rsidP="00EC29A6">
            <w:pPr>
              <w:pStyle w:val="Paragraphedeliste"/>
              <w:numPr>
                <w:ilvl w:val="0"/>
                <w:numId w:val="8"/>
              </w:numPr>
              <w:jc w:val="both"/>
              <w:rPr>
                <w:sz w:val="20"/>
                <w:lang w:eastAsia="fr-BE"/>
              </w:rPr>
            </w:pPr>
            <w:r w:rsidRPr="00A921EC">
              <w:rPr>
                <w:sz w:val="20"/>
              </w:rPr>
              <w:t>RESA</w:t>
            </w:r>
            <w:r w:rsidR="00A57583" w:rsidRPr="00A921EC">
              <w:rPr>
                <w:sz w:val="20"/>
              </w:rPr>
              <w:t xml:space="preserve"> bénéficie d’un terrain mis à disposition par le demandeur, si nécessaire, selon les conditions du règlement pour la viabilisation de terrain et destiné à la construction et l'aménagement d'une cabine électrique par </w:t>
            </w:r>
            <w:r w:rsidRPr="00A921EC">
              <w:rPr>
                <w:sz w:val="20"/>
              </w:rPr>
              <w:t>RESA</w:t>
            </w:r>
            <w:r w:rsidR="00A57583" w:rsidRPr="00A921EC">
              <w:rPr>
                <w:sz w:val="20"/>
              </w:rPr>
              <w:t>.</w:t>
            </w:r>
          </w:p>
          <w:p w:rsidR="00EC29A6" w:rsidRPr="00A921EC" w:rsidRDefault="00EC29A6" w:rsidP="00EC29A6">
            <w:pPr>
              <w:pStyle w:val="Paragraphedeliste"/>
              <w:jc w:val="both"/>
              <w:rPr>
                <w:sz w:val="20"/>
              </w:rPr>
            </w:pPr>
          </w:p>
          <w:p w:rsidR="00EC29A6" w:rsidRPr="00A921EC" w:rsidRDefault="00EC29A6" w:rsidP="00EC29A6">
            <w:pPr>
              <w:pStyle w:val="Paragraphedeliste"/>
              <w:numPr>
                <w:ilvl w:val="0"/>
                <w:numId w:val="6"/>
              </w:numPr>
              <w:jc w:val="both"/>
              <w:rPr>
                <w:sz w:val="20"/>
              </w:rPr>
            </w:pPr>
            <w:r w:rsidRPr="00A921EC">
              <w:rPr>
                <w:sz w:val="20"/>
              </w:rPr>
              <w:t>Les forfaits ainsi définis ne couvrent pas :</w:t>
            </w:r>
          </w:p>
          <w:p w:rsidR="00EC29A6" w:rsidRPr="00A921EC" w:rsidRDefault="00EC29A6" w:rsidP="00EC29A6">
            <w:pPr>
              <w:pStyle w:val="Paragraphedeliste"/>
              <w:numPr>
                <w:ilvl w:val="0"/>
                <w:numId w:val="8"/>
              </w:numPr>
              <w:jc w:val="both"/>
              <w:rPr>
                <w:sz w:val="20"/>
              </w:rPr>
            </w:pPr>
            <w:r w:rsidRPr="00A921EC">
              <w:rPr>
                <w:sz w:val="20"/>
              </w:rPr>
              <w:t>la partie de l'extension requise hors zone d'habitat, d'extension d'habitat ou d'habitat à caractère rural</w:t>
            </w:r>
            <w:r w:rsidR="00727E09">
              <w:rPr>
                <w:sz w:val="20"/>
              </w:rPr>
              <w:t xml:space="preserve"> </w:t>
            </w:r>
            <w:r w:rsidRPr="00A921EC">
              <w:rPr>
                <w:sz w:val="20"/>
              </w:rPr>
              <w:t>;</w:t>
            </w:r>
          </w:p>
          <w:p w:rsidR="00EC29A6" w:rsidRPr="00A921EC" w:rsidRDefault="00EC29A6" w:rsidP="00EC29A6">
            <w:pPr>
              <w:pStyle w:val="Paragraphedeliste"/>
              <w:numPr>
                <w:ilvl w:val="0"/>
                <w:numId w:val="8"/>
              </w:numPr>
              <w:jc w:val="both"/>
              <w:rPr>
                <w:sz w:val="20"/>
              </w:rPr>
            </w:pPr>
            <w:r w:rsidRPr="00A921EC">
              <w:rPr>
                <w:sz w:val="20"/>
              </w:rPr>
              <w:t>les frais supplémentaires engendrés par une cabine préfabriquée non standard à savoir entre autres les frais provenant de finitions particulières exigées dans le permis d’urbanisme de la cabine électrique ainsi que les éventuels frais d’aménagement particuliers des abords et de la voie d’accès ;</w:t>
            </w:r>
          </w:p>
          <w:p w:rsidR="00EC29A6" w:rsidRPr="00A921EC" w:rsidRDefault="00EC29A6" w:rsidP="00EC29A6">
            <w:pPr>
              <w:pStyle w:val="Paragraphedeliste"/>
              <w:numPr>
                <w:ilvl w:val="0"/>
                <w:numId w:val="8"/>
              </w:numPr>
              <w:jc w:val="both"/>
              <w:rPr>
                <w:sz w:val="20"/>
              </w:rPr>
            </w:pPr>
            <w:r w:rsidRPr="00A921EC">
              <w:rPr>
                <w:sz w:val="20"/>
              </w:rPr>
              <w:t>les déplacements de poteau(x) ou de réseau demandés après que l’équipement du</w:t>
            </w:r>
            <w:r w:rsidR="00727E09">
              <w:rPr>
                <w:sz w:val="20"/>
              </w:rPr>
              <w:t xml:space="preserve"> </w:t>
            </w:r>
            <w:r w:rsidRPr="00A921EC">
              <w:rPr>
                <w:sz w:val="20"/>
              </w:rPr>
              <w:t>(des) terrains soit terminé (exemple : déplacement de poteau pour une entrée de garage) ;</w:t>
            </w:r>
          </w:p>
          <w:p w:rsidR="00EC29A6" w:rsidRPr="00A921EC" w:rsidRDefault="00EC29A6" w:rsidP="00EC29A6">
            <w:pPr>
              <w:pStyle w:val="Paragraphedeliste"/>
              <w:numPr>
                <w:ilvl w:val="0"/>
                <w:numId w:val="8"/>
              </w:numPr>
              <w:jc w:val="both"/>
              <w:rPr>
                <w:sz w:val="20"/>
              </w:rPr>
            </w:pPr>
            <w:r w:rsidRPr="00A921EC">
              <w:rPr>
                <w:sz w:val="20"/>
              </w:rPr>
              <w:t>le cas échéant, l’établissement ou la modification d’un réseau aérien basse tension ou haute tension, à titre provisoire ;</w:t>
            </w:r>
          </w:p>
          <w:p w:rsidR="00EC29A6" w:rsidRPr="00A921EC" w:rsidRDefault="00EC29A6" w:rsidP="00EC29A6">
            <w:pPr>
              <w:pStyle w:val="Paragraphedeliste"/>
              <w:numPr>
                <w:ilvl w:val="0"/>
                <w:numId w:val="8"/>
              </w:numPr>
              <w:jc w:val="both"/>
              <w:rPr>
                <w:sz w:val="20"/>
              </w:rPr>
            </w:pPr>
            <w:r w:rsidRPr="00A921EC">
              <w:rPr>
                <w:sz w:val="20"/>
              </w:rPr>
              <w:t>les tranchées le long de nouvelles voiries à construire.</w:t>
            </w:r>
          </w:p>
          <w:p w:rsidR="00EC29A6" w:rsidRPr="00A921EC" w:rsidRDefault="00EC29A6" w:rsidP="00EC29A6">
            <w:pPr>
              <w:pStyle w:val="Paragraphedeliste"/>
              <w:ind w:left="1080"/>
              <w:jc w:val="both"/>
              <w:rPr>
                <w:sz w:val="20"/>
              </w:rPr>
            </w:pPr>
          </w:p>
          <w:p w:rsidR="00EC29A6" w:rsidRPr="00A921EC" w:rsidRDefault="00EC29A6" w:rsidP="00EC29A6">
            <w:pPr>
              <w:pStyle w:val="Paragraphedeliste"/>
              <w:numPr>
                <w:ilvl w:val="0"/>
                <w:numId w:val="6"/>
              </w:numPr>
              <w:jc w:val="both"/>
              <w:rPr>
                <w:sz w:val="20"/>
              </w:rPr>
            </w:pPr>
            <w:r w:rsidRPr="00A921EC">
              <w:rPr>
                <w:sz w:val="20"/>
              </w:rPr>
              <w:t>Les raccordements de chacune des parcelles au réseau seront réalisés suivant les barèmes arrêtés par RESA en la matière (barèmes segment client BT) et tels que publiés dans les tarifs de RESA. Cette règle est également d’application pour les lotissements sociaux.</w:t>
            </w:r>
          </w:p>
          <w:p w:rsidR="00EC29A6" w:rsidRPr="00A921EC" w:rsidRDefault="00EC29A6" w:rsidP="00EC29A6">
            <w:pPr>
              <w:pStyle w:val="Paragraphedeliste"/>
              <w:jc w:val="both"/>
              <w:rPr>
                <w:sz w:val="20"/>
              </w:rPr>
            </w:pPr>
          </w:p>
          <w:p w:rsidR="00EC29A6" w:rsidRPr="00A921EC" w:rsidRDefault="00EC29A6" w:rsidP="00EC29A6">
            <w:pPr>
              <w:pStyle w:val="Paragraphedeliste"/>
              <w:numPr>
                <w:ilvl w:val="0"/>
                <w:numId w:val="6"/>
              </w:numPr>
              <w:jc w:val="both"/>
              <w:rPr>
                <w:sz w:val="20"/>
              </w:rPr>
            </w:pPr>
            <w:r w:rsidRPr="00A921EC">
              <w:rPr>
                <w:sz w:val="20"/>
              </w:rPr>
              <w:t>Pour les lotissements sociaux qui répondent aux exigences et conditions légales liées à cette qualification, la partie de l’équipement électrique couverte par les forfaits est gratuite.</w:t>
            </w:r>
          </w:p>
          <w:p w:rsidR="00EC29A6" w:rsidRPr="007A7C00" w:rsidRDefault="00EC29A6" w:rsidP="00EC29A6">
            <w:pPr>
              <w:jc w:val="both"/>
              <w:rPr>
                <w:lang w:eastAsia="fr-BE"/>
              </w:rPr>
            </w:pPr>
          </w:p>
        </w:tc>
      </w:tr>
      <w:tr w:rsidR="0099552D" w:rsidRPr="007A7C00" w:rsidTr="00B62BE6">
        <w:trPr>
          <w:trHeight w:val="680"/>
        </w:trPr>
        <w:tc>
          <w:tcPr>
            <w:tcW w:w="9062" w:type="dxa"/>
            <w:shd w:val="clear" w:color="auto" w:fill="D9E2F3" w:themeFill="accent5" w:themeFillTint="33"/>
            <w:vAlign w:val="center"/>
          </w:tcPr>
          <w:p w:rsidR="0099552D" w:rsidRPr="00B62BE6" w:rsidRDefault="0099552D" w:rsidP="0099552D">
            <w:pPr>
              <w:rPr>
                <w:b/>
                <w:sz w:val="28"/>
              </w:rPr>
            </w:pPr>
            <w:r w:rsidRPr="00B62BE6">
              <w:rPr>
                <w:b/>
                <w:sz w:val="28"/>
              </w:rPr>
              <w:lastRenderedPageBreak/>
              <w:t>Equipements d’éclairage public (EP)</w:t>
            </w:r>
          </w:p>
        </w:tc>
      </w:tr>
      <w:tr w:rsidR="0005788F" w:rsidRPr="007A7C00" w:rsidTr="0005788F">
        <w:trPr>
          <w:trHeight w:val="340"/>
        </w:trPr>
        <w:tc>
          <w:tcPr>
            <w:tcW w:w="9062" w:type="dxa"/>
            <w:vAlign w:val="center"/>
          </w:tcPr>
          <w:p w:rsidR="0099552D" w:rsidRPr="00A921EC" w:rsidRDefault="0099552D" w:rsidP="0099552D">
            <w:pPr>
              <w:pStyle w:val="Paragraphedeliste"/>
              <w:numPr>
                <w:ilvl w:val="0"/>
                <w:numId w:val="6"/>
              </w:numPr>
              <w:jc w:val="both"/>
              <w:rPr>
                <w:sz w:val="20"/>
              </w:rPr>
            </w:pPr>
            <w:r w:rsidRPr="00A921EC">
              <w:rPr>
                <w:sz w:val="20"/>
              </w:rPr>
              <w:t xml:space="preserve">L’EP ne sera posé que d’un seul côté de la voirie. </w:t>
            </w:r>
          </w:p>
          <w:p w:rsidR="0099552D" w:rsidRPr="00A921EC" w:rsidRDefault="0099552D" w:rsidP="0099552D">
            <w:pPr>
              <w:pStyle w:val="Paragraphedeliste"/>
              <w:numPr>
                <w:ilvl w:val="0"/>
                <w:numId w:val="6"/>
              </w:numPr>
              <w:jc w:val="both"/>
              <w:rPr>
                <w:sz w:val="20"/>
              </w:rPr>
            </w:pPr>
            <w:r w:rsidRPr="00A921EC">
              <w:rPr>
                <w:sz w:val="20"/>
              </w:rPr>
              <w:t xml:space="preserve">Le forfait "pose câble EP" comprend la pose du câble EP souterrain dans une tranchée ouverte pour la pose du câble électrique. </w:t>
            </w:r>
          </w:p>
          <w:p w:rsidR="0099552D" w:rsidRPr="00A921EC" w:rsidRDefault="0099552D" w:rsidP="0099552D">
            <w:pPr>
              <w:pStyle w:val="Paragraphedeliste"/>
              <w:numPr>
                <w:ilvl w:val="0"/>
                <w:numId w:val="6"/>
              </w:numPr>
              <w:jc w:val="both"/>
              <w:rPr>
                <w:sz w:val="20"/>
              </w:rPr>
            </w:pPr>
            <w:r w:rsidRPr="00A921EC">
              <w:rPr>
                <w:sz w:val="20"/>
              </w:rPr>
              <w:t>Si le terrain se trouve le long d’une voirie équipée en réseau basse tension et éclairage public et que « l’équipement EP» consiste à ajouter  « x » points lumineux sur des poteaux existants ou « y » candélabres et armatures sur le câble EP souterrain existant, on facture suivant offre le matériel fourni pour l’éclairage public ainsi que la main d’œuvre de pose de l’armature EP sur le candélabre.</w:t>
            </w:r>
          </w:p>
          <w:p w:rsidR="0099552D" w:rsidRPr="00A921EC" w:rsidRDefault="0099552D" w:rsidP="0099552D">
            <w:pPr>
              <w:pStyle w:val="Paragraphedeliste"/>
              <w:numPr>
                <w:ilvl w:val="0"/>
                <w:numId w:val="6"/>
              </w:numPr>
              <w:jc w:val="both"/>
              <w:rPr>
                <w:sz w:val="20"/>
              </w:rPr>
            </w:pPr>
            <w:r w:rsidRPr="00A921EC">
              <w:rPr>
                <w:sz w:val="20"/>
              </w:rPr>
              <w:t xml:space="preserve">Le forfait EP "voirie existante" comprend le prix de la fourniture et du placement du matériel (crosse, candélabre, luminaires </w:t>
            </w:r>
            <w:r w:rsidR="00CA0B27" w:rsidRPr="00A921EC">
              <w:rPr>
                <w:sz w:val="20"/>
              </w:rPr>
              <w:t xml:space="preserve">standards </w:t>
            </w:r>
            <w:r w:rsidRPr="00A921EC">
              <w:rPr>
                <w:sz w:val="20"/>
              </w:rPr>
              <w:t>et accessoires) dans le respect des exigences de la commune en matière de matériel à utiliser. Une offre complémentaire pourrait être fournie en cas de luminaire autre que le modèle standard de base.</w:t>
            </w:r>
          </w:p>
          <w:p w:rsidR="0099552D" w:rsidRPr="00A921EC" w:rsidRDefault="0099552D" w:rsidP="0099552D">
            <w:pPr>
              <w:pStyle w:val="Paragraphedeliste"/>
              <w:numPr>
                <w:ilvl w:val="0"/>
                <w:numId w:val="6"/>
              </w:numPr>
              <w:jc w:val="both"/>
              <w:rPr>
                <w:sz w:val="20"/>
              </w:rPr>
            </w:pPr>
            <w:r w:rsidRPr="00A921EC">
              <w:rPr>
                <w:sz w:val="20"/>
              </w:rPr>
              <w:t xml:space="preserve">Le forfait EP "sur nouveau poteau" comprend le prix de la fourniture et du placement du câble, candélabre, luminaires </w:t>
            </w:r>
            <w:r w:rsidR="00CA0B27" w:rsidRPr="00A921EC">
              <w:rPr>
                <w:sz w:val="20"/>
              </w:rPr>
              <w:t>standards</w:t>
            </w:r>
            <w:r w:rsidRPr="00A921EC">
              <w:rPr>
                <w:sz w:val="20"/>
              </w:rPr>
              <w:t xml:space="preserve"> et accessoires dans le respect des exigences de la commune en matière de matériel à utiliser. Une offre complémentaire pourrait être fournie en cas de luminaire autre que le modèle standard de base.</w:t>
            </w:r>
          </w:p>
          <w:p w:rsidR="0005788F" w:rsidRPr="00A921EC" w:rsidRDefault="0099552D" w:rsidP="0099552D">
            <w:pPr>
              <w:pStyle w:val="Paragraphedeliste"/>
              <w:numPr>
                <w:ilvl w:val="0"/>
                <w:numId w:val="6"/>
              </w:numPr>
              <w:jc w:val="both"/>
              <w:rPr>
                <w:sz w:val="20"/>
              </w:rPr>
            </w:pPr>
            <w:r w:rsidRPr="00A921EC">
              <w:rPr>
                <w:sz w:val="20"/>
              </w:rPr>
              <w:t xml:space="preserve">Le forfait est calculé au mètre de voirie au droit du terrain à équiper avec une </w:t>
            </w:r>
            <w:r w:rsidR="00CA0B27" w:rsidRPr="00A921EC">
              <w:rPr>
                <w:sz w:val="20"/>
              </w:rPr>
              <w:t>interdistance</w:t>
            </w:r>
            <w:r w:rsidRPr="00A921EC">
              <w:rPr>
                <w:sz w:val="20"/>
              </w:rPr>
              <w:t xml:space="preserve"> de 20 mètres entre 2 poteaux.</w:t>
            </w:r>
          </w:p>
          <w:p w:rsidR="00CA0B27" w:rsidRPr="00A921EC" w:rsidRDefault="00CA0B27" w:rsidP="00F34A96">
            <w:pPr>
              <w:pStyle w:val="Paragraphedeliste"/>
              <w:numPr>
                <w:ilvl w:val="0"/>
                <w:numId w:val="6"/>
              </w:numPr>
              <w:jc w:val="both"/>
              <w:rPr>
                <w:sz w:val="20"/>
              </w:rPr>
            </w:pPr>
            <w:r w:rsidRPr="00A921EC">
              <w:rPr>
                <w:sz w:val="20"/>
              </w:rPr>
              <w:t>Si la pose du câble EP nécessite l'ouverture d'une nouvelle tranchée destinée uniquement à cet effet, un supplément pour la réalisation de celle-ci</w:t>
            </w:r>
            <w:r w:rsidR="00F34A96" w:rsidRPr="00A921EC">
              <w:rPr>
                <w:sz w:val="20"/>
              </w:rPr>
              <w:t xml:space="preserve"> </w:t>
            </w:r>
            <w:r w:rsidRPr="00A921EC">
              <w:rPr>
                <w:sz w:val="20"/>
              </w:rPr>
              <w:t>sera facturé via les prestations diverses</w:t>
            </w:r>
            <w:r w:rsidR="00F34A96" w:rsidRPr="00A921EC">
              <w:rPr>
                <w:sz w:val="20"/>
              </w:rPr>
              <w:t>.</w:t>
            </w:r>
          </w:p>
          <w:p w:rsidR="00CA0B27" w:rsidRPr="007A7C00" w:rsidRDefault="00CA0B27" w:rsidP="00CA0B27">
            <w:pPr>
              <w:pStyle w:val="Paragraphedeliste"/>
              <w:jc w:val="both"/>
            </w:pPr>
          </w:p>
        </w:tc>
      </w:tr>
    </w:tbl>
    <w:p w:rsidR="0063788B" w:rsidRPr="007A7C00" w:rsidRDefault="0063788B">
      <w:r w:rsidRPr="007A7C00">
        <w:br w:type="page"/>
      </w:r>
    </w:p>
    <w:tbl>
      <w:tblPr>
        <w:tblStyle w:val="Grilledutableau"/>
        <w:tblW w:w="0" w:type="auto"/>
        <w:tblLook w:val="04A0" w:firstRow="1" w:lastRow="0" w:firstColumn="1" w:lastColumn="0" w:noHBand="0" w:noVBand="1"/>
      </w:tblPr>
      <w:tblGrid>
        <w:gridCol w:w="9062"/>
      </w:tblGrid>
      <w:tr w:rsidR="0063788B" w:rsidRPr="00A921EC" w:rsidTr="00D67873">
        <w:trPr>
          <w:trHeight w:val="583"/>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 xml:space="preserve">Définition des </w:t>
            </w:r>
            <w:r w:rsidR="00D67873">
              <w:rPr>
                <w:b/>
                <w:sz w:val="28"/>
              </w:rPr>
              <w:t>mètres de voirie et schématique</w:t>
            </w:r>
          </w:p>
        </w:tc>
      </w:tr>
      <w:tr w:rsidR="0063788B" w:rsidRPr="007A7C00" w:rsidTr="00A921EC">
        <w:trPr>
          <w:trHeight w:val="2263"/>
        </w:trPr>
        <w:tc>
          <w:tcPr>
            <w:tcW w:w="9062" w:type="dxa"/>
            <w:vAlign w:val="center"/>
          </w:tcPr>
          <w:p w:rsidR="0063788B" w:rsidRPr="00A921EC" w:rsidRDefault="0063788B" w:rsidP="0063788B">
            <w:pPr>
              <w:pStyle w:val="Paragraphedeliste"/>
              <w:numPr>
                <w:ilvl w:val="0"/>
                <w:numId w:val="6"/>
              </w:numPr>
              <w:jc w:val="both"/>
              <w:rPr>
                <w:sz w:val="20"/>
              </w:rPr>
            </w:pPr>
            <w:r w:rsidRPr="00A921EC">
              <w:rPr>
                <w:sz w:val="20"/>
              </w:rPr>
              <w:t xml:space="preserve">Ce sont les mètres courants du terrain à viabiliser, en limite de propriété privée, qui longent la voirie existante équipée ou non et, s’il y en a, la (les) nouvelles(s) voirie(s) à créer. </w:t>
            </w:r>
          </w:p>
          <w:p w:rsidR="0063788B" w:rsidRPr="00A921EC" w:rsidRDefault="0063788B" w:rsidP="0063788B">
            <w:pPr>
              <w:pStyle w:val="Paragraphedeliste"/>
              <w:numPr>
                <w:ilvl w:val="0"/>
                <w:numId w:val="6"/>
              </w:numPr>
              <w:jc w:val="both"/>
              <w:rPr>
                <w:sz w:val="20"/>
              </w:rPr>
            </w:pPr>
            <w:r w:rsidRPr="00A921EC">
              <w:rPr>
                <w:sz w:val="20"/>
              </w:rPr>
              <w:t>La longueur à prendre en considération pour déterminer le nombre de mètres dans le calcul du tarif forfaitaire correspond à la longueur totale du terrain, avant morcellement, face à la(les) voirie(s) existante(s) ou à créer.</w:t>
            </w:r>
          </w:p>
          <w:p w:rsidR="00DD73F9" w:rsidRPr="00D44C6A" w:rsidRDefault="0063788B" w:rsidP="00A921EC">
            <w:pPr>
              <w:pStyle w:val="Paragraphedeliste"/>
              <w:numPr>
                <w:ilvl w:val="0"/>
                <w:numId w:val="6"/>
              </w:numPr>
              <w:jc w:val="both"/>
            </w:pPr>
            <w:r w:rsidRPr="00A921EC">
              <w:rPr>
                <w:sz w:val="20"/>
              </w:rPr>
              <w:t>Dans le cas où plusieurs voiries longent le terrain et pour autant que l’implantation définitive des futures habitations soit précisée lors de la demande, il sera tenu compte de l’emplacement du (des) raccordement(s) physique(s) envisagé(s) des futures habitations au réseau de distribution pour déterminer la voirie dont le nombre de mètres sera à prendre en considération.</w:t>
            </w:r>
          </w:p>
          <w:p w:rsidR="00D44C6A" w:rsidRPr="007A7C00" w:rsidRDefault="00D44C6A" w:rsidP="00D44C6A">
            <w:pPr>
              <w:pStyle w:val="Paragraphedeliste"/>
              <w:jc w:val="both"/>
            </w:pPr>
          </w:p>
        </w:tc>
      </w:tr>
      <w:tr w:rsidR="0063788B" w:rsidRPr="007A7C00" w:rsidTr="00DD73F9">
        <w:tblPrEx>
          <w:tblCellMar>
            <w:left w:w="70" w:type="dxa"/>
            <w:right w:w="70" w:type="dxa"/>
          </w:tblCellMar>
        </w:tblPrEx>
        <w:trPr>
          <w:trHeight w:val="340"/>
        </w:trPr>
        <w:tc>
          <w:tcPr>
            <w:tcW w:w="9062" w:type="dxa"/>
            <w:vAlign w:val="center"/>
          </w:tcPr>
          <w:p w:rsidR="0063788B" w:rsidRPr="007A7C00" w:rsidRDefault="0063788B" w:rsidP="00DD73F9">
            <w:pPr>
              <w:jc w:val="center"/>
            </w:pPr>
            <w:r w:rsidRPr="007A7C00">
              <w:rPr>
                <w:noProof/>
                <w:lang w:eastAsia="fr-BE"/>
              </w:rPr>
              <w:drawing>
                <wp:anchor distT="0" distB="0" distL="114300" distR="114300" simplePos="0" relativeHeight="251658240" behindDoc="1" locked="0" layoutInCell="1" allowOverlap="1">
                  <wp:simplePos x="0" y="0"/>
                  <wp:positionH relativeFrom="column">
                    <wp:posOffset>544830</wp:posOffset>
                  </wp:positionH>
                  <wp:positionV relativeFrom="paragraph">
                    <wp:posOffset>-3780155</wp:posOffset>
                  </wp:positionV>
                  <wp:extent cx="4355465" cy="3771265"/>
                  <wp:effectExtent l="0" t="0" r="6985" b="635"/>
                  <wp:wrapTopAndBottom/>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5465" cy="3771265"/>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p>
        </w:tc>
      </w:tr>
    </w:tbl>
    <w:p w:rsidR="0063788B" w:rsidRPr="007A7C00" w:rsidRDefault="0063788B">
      <w:r w:rsidRPr="007A7C00">
        <w:br w:type="page"/>
      </w:r>
    </w:p>
    <w:tbl>
      <w:tblPr>
        <w:tblStyle w:val="Grilledutableau"/>
        <w:tblW w:w="0" w:type="auto"/>
        <w:tblLook w:val="04A0" w:firstRow="1" w:lastRow="0" w:firstColumn="1" w:lastColumn="0" w:noHBand="0" w:noVBand="1"/>
      </w:tblPr>
      <w:tblGrid>
        <w:gridCol w:w="9062"/>
      </w:tblGrid>
      <w:tr w:rsidR="0063788B" w:rsidRPr="00A921EC" w:rsidTr="00D67873">
        <w:trPr>
          <w:trHeight w:val="441"/>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Modalités particulières d'application</w:t>
            </w:r>
          </w:p>
        </w:tc>
      </w:tr>
      <w:tr w:rsidR="0063788B" w:rsidRPr="007A7C00" w:rsidTr="0005788F">
        <w:trPr>
          <w:trHeight w:val="340"/>
        </w:trPr>
        <w:tc>
          <w:tcPr>
            <w:tcW w:w="9062" w:type="dxa"/>
            <w:vAlign w:val="center"/>
          </w:tcPr>
          <w:p w:rsidR="0063788B" w:rsidRPr="00D44C6A" w:rsidRDefault="0063788B" w:rsidP="00637AA8">
            <w:pPr>
              <w:pStyle w:val="Paragraphedeliste"/>
              <w:numPr>
                <w:ilvl w:val="0"/>
                <w:numId w:val="6"/>
              </w:numPr>
              <w:jc w:val="both"/>
            </w:pPr>
            <w:r w:rsidRPr="00A921EC">
              <w:rPr>
                <w:sz w:val="20"/>
              </w:rPr>
              <w:t>Par exception à ce qui précède, pour les terrains à viabiliser suite à une division dans le cadre d’une donation, d’un partage successoral, d’un acte involontaire et autres : seuls les mètres de voirie de la partie du</w:t>
            </w:r>
            <w:r w:rsidR="00D67873">
              <w:rPr>
                <w:sz w:val="20"/>
              </w:rPr>
              <w:t xml:space="preserve"> </w:t>
            </w:r>
            <w:r w:rsidRPr="00A921EC">
              <w:rPr>
                <w:sz w:val="20"/>
              </w:rPr>
              <w:t>(des) terrain(s) sur la(les)quelle(s) une(des) nouvelle(s) construction(s) pourrait</w:t>
            </w:r>
            <w:r w:rsidR="00D67873">
              <w:rPr>
                <w:sz w:val="20"/>
              </w:rPr>
              <w:t xml:space="preserve"> </w:t>
            </w:r>
            <w:r w:rsidRPr="00A921EC">
              <w:rPr>
                <w:sz w:val="20"/>
              </w:rPr>
              <w:t>(pourraient)</w:t>
            </w:r>
            <w:r w:rsidR="00D67873">
              <w:rPr>
                <w:sz w:val="20"/>
              </w:rPr>
              <w:t xml:space="preserve"> </w:t>
            </w:r>
            <w:r w:rsidRPr="00A921EC">
              <w:rPr>
                <w:sz w:val="20"/>
              </w:rPr>
              <w:t xml:space="preserve">être envisagée(s) sont pris en compte, avec un maximum de 20 mètres par parcelle issue du morcellement tel que visé dans la définition de terrain à viabiliser repris </w:t>
            </w:r>
            <w:r w:rsidR="00637AA8">
              <w:rPr>
                <w:sz w:val="20"/>
              </w:rPr>
              <w:t xml:space="preserve">dans le </w:t>
            </w:r>
            <w:r w:rsidRPr="00A921EC">
              <w:rPr>
                <w:sz w:val="20"/>
              </w:rPr>
              <w:t>règlement pour l’équipement en électricité de terrain à viabiliser.</w:t>
            </w:r>
          </w:p>
          <w:p w:rsidR="00D44C6A" w:rsidRPr="007A7C00" w:rsidRDefault="00D44C6A" w:rsidP="00D44C6A">
            <w:pPr>
              <w:pStyle w:val="Paragraphedeliste"/>
              <w:jc w:val="both"/>
            </w:pPr>
          </w:p>
        </w:tc>
      </w:tr>
      <w:tr w:rsidR="0063788B" w:rsidRPr="007A7C00" w:rsidTr="0005788F">
        <w:trPr>
          <w:trHeight w:val="340"/>
        </w:trPr>
        <w:tc>
          <w:tcPr>
            <w:tcW w:w="9062" w:type="dxa"/>
            <w:vAlign w:val="center"/>
          </w:tcPr>
          <w:p w:rsidR="0063788B" w:rsidRPr="007A7C00" w:rsidRDefault="0063788B" w:rsidP="0063788B">
            <w:pPr>
              <w:jc w:val="both"/>
            </w:pPr>
          </w:p>
          <w:p w:rsidR="0063788B" w:rsidRPr="007A7C00" w:rsidRDefault="0063788B" w:rsidP="0063788B">
            <w:pPr>
              <w:jc w:val="both"/>
            </w:pPr>
            <w:r w:rsidRPr="007A7C00">
              <w:rPr>
                <w:noProof/>
                <w:lang w:eastAsia="fr-BE"/>
              </w:rPr>
              <w:drawing>
                <wp:inline distT="0" distB="0" distL="0" distR="0" wp14:anchorId="767ED84C">
                  <wp:extent cx="5634233" cy="340995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9826" cy="3443596"/>
                          </a:xfrm>
                          <a:prstGeom prst="rect">
                            <a:avLst/>
                          </a:prstGeom>
                          <a:noFill/>
                        </pic:spPr>
                      </pic:pic>
                    </a:graphicData>
                  </a:graphic>
                </wp:inline>
              </w:drawing>
            </w: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tc>
      </w:tr>
    </w:tbl>
    <w:p w:rsidR="00960FCB" w:rsidRPr="007A7C00" w:rsidRDefault="00960FCB" w:rsidP="00433D9D"/>
    <w:p w:rsidR="00C84CFC" w:rsidRPr="007A7C00" w:rsidRDefault="00C84CFC" w:rsidP="00433D9D">
      <w:pPr>
        <w:sectPr w:rsidR="00C84CFC" w:rsidRPr="007A7C00" w:rsidSect="0025151B">
          <w:headerReference w:type="default" r:id="rId18"/>
          <w:pgSz w:w="11906" w:h="16838"/>
          <w:pgMar w:top="1417" w:right="1417" w:bottom="1417" w:left="1417" w:header="708" w:footer="737" w:gutter="0"/>
          <w:cols w:space="708"/>
          <w:docGrid w:linePitch="360"/>
        </w:sectPr>
      </w:pPr>
    </w:p>
    <w:tbl>
      <w:tblPr>
        <w:tblStyle w:val="Grilledutableau"/>
        <w:tblW w:w="0" w:type="auto"/>
        <w:tblLook w:val="04A0" w:firstRow="1" w:lastRow="0" w:firstColumn="1" w:lastColumn="0" w:noHBand="0" w:noVBand="1"/>
      </w:tblPr>
      <w:tblGrid>
        <w:gridCol w:w="2130"/>
        <w:gridCol w:w="5095"/>
        <w:gridCol w:w="425"/>
        <w:gridCol w:w="1412"/>
      </w:tblGrid>
      <w:tr w:rsidR="00661340" w:rsidRPr="007A7C00" w:rsidTr="00663F6D">
        <w:trPr>
          <w:trHeight w:val="568"/>
        </w:trPr>
        <w:tc>
          <w:tcPr>
            <w:tcW w:w="9062" w:type="dxa"/>
            <w:gridSpan w:val="4"/>
            <w:shd w:val="clear" w:color="auto" w:fill="D9E2F3" w:themeFill="accent5" w:themeFillTint="33"/>
            <w:noWrap/>
            <w:vAlign w:val="center"/>
            <w:hideMark/>
          </w:tcPr>
          <w:p w:rsidR="00661340" w:rsidRPr="007A7C00" w:rsidRDefault="00661340" w:rsidP="00663F6D">
            <w:pPr>
              <w:jc w:val="center"/>
              <w:rPr>
                <w:sz w:val="36"/>
              </w:rPr>
            </w:pPr>
            <w:r w:rsidRPr="007A7C00">
              <w:rPr>
                <w:b/>
                <w:sz w:val="36"/>
              </w:rPr>
              <w:lastRenderedPageBreak/>
              <w:t>Branchement de courte durée</w:t>
            </w:r>
          </w:p>
        </w:tc>
      </w:tr>
      <w:tr w:rsidR="00661340" w:rsidRPr="007A7C00" w:rsidTr="00534143">
        <w:trPr>
          <w:trHeight w:val="255"/>
        </w:trPr>
        <w:tc>
          <w:tcPr>
            <w:tcW w:w="9062" w:type="dxa"/>
            <w:gridSpan w:val="4"/>
            <w:noWrap/>
            <w:hideMark/>
          </w:tcPr>
          <w:p w:rsidR="00661340" w:rsidRPr="007A7C00" w:rsidRDefault="00661340"/>
        </w:tc>
      </w:tr>
      <w:tr w:rsidR="004F503E" w:rsidRPr="00A921EC" w:rsidTr="00D67873">
        <w:trPr>
          <w:trHeight w:val="437"/>
        </w:trPr>
        <w:tc>
          <w:tcPr>
            <w:tcW w:w="9062" w:type="dxa"/>
            <w:gridSpan w:val="4"/>
            <w:tcBorders>
              <w:bottom w:val="single" w:sz="4" w:space="0" w:color="auto"/>
            </w:tcBorders>
            <w:shd w:val="clear" w:color="auto" w:fill="D9E2F3" w:themeFill="accent5" w:themeFillTint="33"/>
            <w:noWrap/>
            <w:vAlign w:val="center"/>
          </w:tcPr>
          <w:p w:rsidR="004F503E" w:rsidRPr="00A921EC" w:rsidRDefault="004F503E" w:rsidP="004F503E">
            <w:pPr>
              <w:rPr>
                <w:b/>
                <w:sz w:val="28"/>
              </w:rPr>
            </w:pPr>
            <w:r w:rsidRPr="00A921EC">
              <w:rPr>
                <w:b/>
                <w:sz w:val="28"/>
              </w:rPr>
              <w:t>Composition du prix</w:t>
            </w:r>
          </w:p>
        </w:tc>
      </w:tr>
      <w:tr w:rsidR="00BF2FA0" w:rsidRPr="00A921EC" w:rsidTr="00A921EC">
        <w:trPr>
          <w:trHeight w:val="841"/>
        </w:trPr>
        <w:tc>
          <w:tcPr>
            <w:tcW w:w="9062" w:type="dxa"/>
            <w:gridSpan w:val="4"/>
            <w:tcBorders>
              <w:bottom w:val="single" w:sz="4" w:space="0" w:color="auto"/>
            </w:tcBorders>
            <w:noWrap/>
            <w:hideMark/>
          </w:tcPr>
          <w:p w:rsidR="00661340" w:rsidRPr="00A921EC" w:rsidRDefault="00BF2FA0">
            <w:pPr>
              <w:rPr>
                <w:sz w:val="20"/>
              </w:rPr>
            </w:pPr>
            <w:r w:rsidRPr="00A921EC">
              <w:rPr>
                <w:sz w:val="20"/>
              </w:rPr>
              <w:t xml:space="preserve">Le prix d'un raccordement </w:t>
            </w:r>
            <w:r w:rsidR="00661340" w:rsidRPr="00A921EC">
              <w:rPr>
                <w:sz w:val="20"/>
              </w:rPr>
              <w:t xml:space="preserve">de courte durée, ou </w:t>
            </w:r>
            <w:r w:rsidRPr="00A921EC">
              <w:rPr>
                <w:sz w:val="20"/>
              </w:rPr>
              <w:t>"forain"</w:t>
            </w:r>
            <w:r w:rsidR="00661340" w:rsidRPr="00A921EC">
              <w:rPr>
                <w:sz w:val="20"/>
              </w:rPr>
              <w:t>,</w:t>
            </w:r>
            <w:r w:rsidRPr="00A921EC">
              <w:rPr>
                <w:sz w:val="20"/>
              </w:rPr>
              <w:t xml:space="preserve"> se compose, </w:t>
            </w:r>
            <w:r w:rsidRPr="00A921EC">
              <w:rPr>
                <w:b/>
                <w:bCs/>
                <w:sz w:val="20"/>
                <w:u w:val="single"/>
              </w:rPr>
              <w:t>par prise</w:t>
            </w:r>
            <w:r w:rsidRPr="00A921EC">
              <w:rPr>
                <w:sz w:val="20"/>
              </w:rPr>
              <w:t>, de la somme des deux éléments suivants:</w:t>
            </w:r>
          </w:p>
          <w:p w:rsidR="00661340" w:rsidRPr="00A921EC" w:rsidRDefault="00661340" w:rsidP="00661340">
            <w:pPr>
              <w:pStyle w:val="Paragraphedeliste"/>
              <w:numPr>
                <w:ilvl w:val="0"/>
                <w:numId w:val="6"/>
              </w:numPr>
              <w:jc w:val="both"/>
              <w:rPr>
                <w:sz w:val="20"/>
              </w:rPr>
            </w:pPr>
            <w:r w:rsidRPr="00A921EC">
              <w:rPr>
                <w:sz w:val="20"/>
              </w:rPr>
              <w:t>Le "forfait branchement" (prix par prise)</w:t>
            </w:r>
          </w:p>
          <w:p w:rsidR="00BF2FA0" w:rsidRPr="00A921EC" w:rsidRDefault="00661340" w:rsidP="0025151B">
            <w:pPr>
              <w:pStyle w:val="Paragraphedeliste"/>
              <w:numPr>
                <w:ilvl w:val="0"/>
                <w:numId w:val="6"/>
              </w:numPr>
              <w:jc w:val="both"/>
              <w:rPr>
                <w:sz w:val="20"/>
              </w:rPr>
            </w:pPr>
            <w:r w:rsidRPr="00A921EC">
              <w:rPr>
                <w:sz w:val="20"/>
              </w:rPr>
              <w:t>Le</w:t>
            </w:r>
            <w:r w:rsidR="0025151B" w:rsidRPr="00A921EC">
              <w:rPr>
                <w:sz w:val="20"/>
              </w:rPr>
              <w:t xml:space="preserve"> </w:t>
            </w:r>
            <w:r w:rsidRPr="00A921EC">
              <w:rPr>
                <w:sz w:val="20"/>
              </w:rPr>
              <w:t>"forfait consommation" associé à la prise multiplié par le nombre de semaine</w:t>
            </w:r>
            <w:r w:rsidR="001F264A">
              <w:rPr>
                <w:sz w:val="20"/>
              </w:rPr>
              <w:t>s</w:t>
            </w:r>
            <w:r w:rsidRPr="00A921EC">
              <w:rPr>
                <w:sz w:val="20"/>
              </w:rPr>
              <w:t xml:space="preserve"> d'utilisation</w:t>
            </w:r>
          </w:p>
        </w:tc>
      </w:tr>
      <w:tr w:rsidR="00663F6D" w:rsidRPr="00A921EC" w:rsidTr="00D67873">
        <w:trPr>
          <w:trHeight w:val="510"/>
        </w:trPr>
        <w:tc>
          <w:tcPr>
            <w:tcW w:w="9062" w:type="dxa"/>
            <w:gridSpan w:val="4"/>
            <w:shd w:val="clear" w:color="auto" w:fill="D9E2F3" w:themeFill="accent5" w:themeFillTint="33"/>
            <w:noWrap/>
            <w:vAlign w:val="center"/>
            <w:hideMark/>
          </w:tcPr>
          <w:p w:rsidR="00663F6D" w:rsidRPr="00A921EC" w:rsidRDefault="00D67873" w:rsidP="004F503E">
            <w:pPr>
              <w:rPr>
                <w:b/>
                <w:bCs/>
                <w:sz w:val="28"/>
              </w:rPr>
            </w:pPr>
            <w:r w:rsidRPr="00A921EC">
              <w:rPr>
                <w:b/>
                <w:bCs/>
                <w:sz w:val="28"/>
              </w:rPr>
              <w:t xml:space="preserve">Forfait BRANCHEMENT </w:t>
            </w:r>
            <w:r w:rsidR="00663F6D" w:rsidRPr="00A921EC">
              <w:rPr>
                <w:b/>
                <w:bCs/>
                <w:sz w:val="28"/>
              </w:rPr>
              <w:t>- unique par prise </w:t>
            </w:r>
          </w:p>
        </w:tc>
      </w:tr>
      <w:tr w:rsidR="008B4539" w:rsidRPr="00A921EC" w:rsidTr="008D3B4A">
        <w:trPr>
          <w:trHeight w:val="255"/>
        </w:trPr>
        <w:tc>
          <w:tcPr>
            <w:tcW w:w="7225" w:type="dxa"/>
            <w:gridSpan w:val="2"/>
            <w:noWrap/>
            <w:hideMark/>
          </w:tcPr>
          <w:p w:rsidR="008B4539" w:rsidRPr="00A921EC" w:rsidRDefault="008B4539">
            <w:pPr>
              <w:rPr>
                <w:sz w:val="20"/>
              </w:rPr>
            </w:pPr>
            <w:r w:rsidRPr="00A921EC">
              <w:rPr>
                <w:sz w:val="20"/>
              </w:rPr>
              <w:t>Branchement:     0 A ≤ I ≤ 125 A</w:t>
            </w:r>
          </w:p>
        </w:tc>
        <w:tc>
          <w:tcPr>
            <w:tcW w:w="425" w:type="dxa"/>
          </w:tcPr>
          <w:p w:rsidR="008B4539" w:rsidRPr="00A921EC" w:rsidRDefault="008B4539" w:rsidP="008B4539">
            <w:pPr>
              <w:rPr>
                <w:sz w:val="20"/>
              </w:rPr>
            </w:pPr>
            <w:r>
              <w:rPr>
                <w:sz w:val="20"/>
              </w:rPr>
              <w:t>€</w:t>
            </w:r>
          </w:p>
        </w:tc>
        <w:tc>
          <w:tcPr>
            <w:tcW w:w="1412" w:type="dxa"/>
            <w:noWrap/>
            <w:vAlign w:val="center"/>
            <w:hideMark/>
          </w:tcPr>
          <w:p w:rsidR="008B4539" w:rsidRPr="00A921EC" w:rsidRDefault="00D04A1E" w:rsidP="003178CC">
            <w:pPr>
              <w:jc w:val="right"/>
              <w:rPr>
                <w:sz w:val="20"/>
              </w:rPr>
            </w:pPr>
            <w:r>
              <w:rPr>
                <w:sz w:val="20"/>
              </w:rPr>
              <w:t>14</w:t>
            </w:r>
            <w:r w:rsidR="003178CC">
              <w:rPr>
                <w:sz w:val="20"/>
              </w:rPr>
              <w:t>7</w:t>
            </w:r>
            <w:r w:rsidR="008D3B4A" w:rsidRPr="008D3B4A">
              <w:rPr>
                <w:sz w:val="20"/>
              </w:rPr>
              <w:t>,</w:t>
            </w:r>
            <w:r w:rsidR="003178CC">
              <w:rPr>
                <w:sz w:val="20"/>
              </w:rPr>
              <w:t>07</w:t>
            </w:r>
          </w:p>
        </w:tc>
      </w:tr>
      <w:tr w:rsidR="008B4539" w:rsidRPr="00A921EC" w:rsidTr="008D3B4A">
        <w:trPr>
          <w:trHeight w:val="255"/>
        </w:trPr>
        <w:tc>
          <w:tcPr>
            <w:tcW w:w="7225" w:type="dxa"/>
            <w:gridSpan w:val="2"/>
            <w:noWrap/>
            <w:hideMark/>
          </w:tcPr>
          <w:p w:rsidR="008B4539" w:rsidRPr="00A921EC" w:rsidRDefault="008B4539">
            <w:pPr>
              <w:rPr>
                <w:sz w:val="20"/>
              </w:rPr>
            </w:pPr>
            <w:r w:rsidRPr="00A921EC">
              <w:rPr>
                <w:sz w:val="20"/>
              </w:rPr>
              <w:t>Branchement: 125 A &lt; I ≤ 200 A</w:t>
            </w:r>
          </w:p>
        </w:tc>
        <w:tc>
          <w:tcPr>
            <w:tcW w:w="425" w:type="dxa"/>
          </w:tcPr>
          <w:p w:rsidR="008B4539" w:rsidRPr="00A921EC" w:rsidRDefault="008B4539" w:rsidP="008B4539">
            <w:pPr>
              <w:rPr>
                <w:sz w:val="20"/>
              </w:rPr>
            </w:pPr>
            <w:r>
              <w:rPr>
                <w:sz w:val="20"/>
              </w:rPr>
              <w:t>€</w:t>
            </w:r>
          </w:p>
        </w:tc>
        <w:tc>
          <w:tcPr>
            <w:tcW w:w="1412" w:type="dxa"/>
            <w:noWrap/>
            <w:vAlign w:val="center"/>
            <w:hideMark/>
          </w:tcPr>
          <w:p w:rsidR="008B4539" w:rsidRPr="00A921EC" w:rsidRDefault="008B4539" w:rsidP="008D3B4A">
            <w:pPr>
              <w:jc w:val="right"/>
              <w:rPr>
                <w:sz w:val="20"/>
              </w:rPr>
            </w:pPr>
            <w:r w:rsidRPr="00A921EC">
              <w:rPr>
                <w:sz w:val="20"/>
              </w:rPr>
              <w:t>Devis*</w:t>
            </w:r>
          </w:p>
        </w:tc>
      </w:tr>
      <w:tr w:rsidR="0015750C" w:rsidRPr="00A921EC" w:rsidTr="00D67873">
        <w:trPr>
          <w:trHeight w:val="510"/>
        </w:trPr>
        <w:tc>
          <w:tcPr>
            <w:tcW w:w="9062" w:type="dxa"/>
            <w:gridSpan w:val="4"/>
            <w:shd w:val="clear" w:color="auto" w:fill="D9E2F3" w:themeFill="accent5" w:themeFillTint="33"/>
            <w:noWrap/>
            <w:vAlign w:val="center"/>
            <w:hideMark/>
          </w:tcPr>
          <w:p w:rsidR="0015750C" w:rsidRPr="00A921EC" w:rsidRDefault="00D67873" w:rsidP="0015750C">
            <w:pPr>
              <w:rPr>
                <w:b/>
                <w:bCs/>
                <w:sz w:val="28"/>
              </w:rPr>
            </w:pPr>
            <w:r w:rsidRPr="00A921EC">
              <w:rPr>
                <w:b/>
                <w:bCs/>
                <w:sz w:val="28"/>
              </w:rPr>
              <w:t xml:space="preserve">Forfait consommation </w:t>
            </w:r>
            <w:r w:rsidR="0015750C" w:rsidRPr="00A921EC">
              <w:rPr>
                <w:b/>
                <w:bCs/>
                <w:sz w:val="28"/>
              </w:rPr>
              <w:t>- par semaine et par prise</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Mono</w:t>
            </w:r>
          </w:p>
        </w:tc>
        <w:tc>
          <w:tcPr>
            <w:tcW w:w="5095" w:type="dxa"/>
            <w:noWrap/>
            <w:hideMark/>
          </w:tcPr>
          <w:p w:rsidR="008D3B4A" w:rsidRPr="00A921EC" w:rsidRDefault="008D3B4A" w:rsidP="008D3B4A">
            <w:pPr>
              <w:rPr>
                <w:sz w:val="20"/>
              </w:rPr>
            </w:pPr>
            <w:r w:rsidRPr="00A921EC">
              <w:rPr>
                <w:sz w:val="20"/>
              </w:rPr>
              <w:t>16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D67873" w:rsidRDefault="008D3B4A" w:rsidP="003178CC">
            <w:pPr>
              <w:jc w:val="right"/>
              <w:rPr>
                <w:sz w:val="20"/>
              </w:rPr>
            </w:pPr>
            <w:r w:rsidRPr="00D67873">
              <w:rPr>
                <w:sz w:val="20"/>
              </w:rPr>
              <w:t>2</w:t>
            </w:r>
            <w:r w:rsidR="00F00A39" w:rsidRPr="00D67873">
              <w:rPr>
                <w:sz w:val="20"/>
              </w:rPr>
              <w:t>7</w:t>
            </w:r>
            <w:r w:rsidRPr="00D67873">
              <w:rPr>
                <w:sz w:val="20"/>
              </w:rPr>
              <w:t>,</w:t>
            </w:r>
            <w:r w:rsidR="003178CC" w:rsidRPr="00D67873">
              <w:rPr>
                <w:sz w:val="20"/>
              </w:rPr>
              <w:t>44</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Mono</w:t>
            </w:r>
          </w:p>
        </w:tc>
        <w:tc>
          <w:tcPr>
            <w:tcW w:w="5095" w:type="dxa"/>
            <w:noWrap/>
            <w:hideMark/>
          </w:tcPr>
          <w:p w:rsidR="008D3B4A" w:rsidRPr="00A921EC" w:rsidRDefault="008D3B4A" w:rsidP="008D3B4A">
            <w:pPr>
              <w:rPr>
                <w:sz w:val="20"/>
              </w:rPr>
            </w:pPr>
            <w:r w:rsidRPr="00A921EC">
              <w:rPr>
                <w:sz w:val="20"/>
              </w:rPr>
              <w:t>32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D67873" w:rsidRDefault="008D3B4A" w:rsidP="003178CC">
            <w:pPr>
              <w:jc w:val="right"/>
              <w:rPr>
                <w:sz w:val="20"/>
              </w:rPr>
            </w:pPr>
            <w:r w:rsidRPr="00D67873">
              <w:rPr>
                <w:sz w:val="20"/>
              </w:rPr>
              <w:t>4</w:t>
            </w:r>
            <w:r w:rsidR="003178CC" w:rsidRPr="00D67873">
              <w:rPr>
                <w:sz w:val="20"/>
              </w:rPr>
              <w:t>8</w:t>
            </w:r>
            <w:r w:rsidRPr="00D67873">
              <w:rPr>
                <w:sz w:val="20"/>
              </w:rPr>
              <w:t>,</w:t>
            </w:r>
            <w:r w:rsidR="003178CC" w:rsidRPr="00D67873">
              <w:rPr>
                <w:sz w:val="20"/>
              </w:rPr>
              <w:t>29</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32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D67873" w:rsidRDefault="00F00A39" w:rsidP="003178CC">
            <w:pPr>
              <w:jc w:val="right"/>
              <w:rPr>
                <w:sz w:val="20"/>
              </w:rPr>
            </w:pPr>
            <w:r w:rsidRPr="00D67873">
              <w:rPr>
                <w:sz w:val="20"/>
              </w:rPr>
              <w:t>12</w:t>
            </w:r>
            <w:r w:rsidR="003178CC" w:rsidRPr="00D67873">
              <w:rPr>
                <w:sz w:val="20"/>
              </w:rPr>
              <w:t>8</w:t>
            </w:r>
            <w:r w:rsidR="008D3B4A" w:rsidRPr="00D67873">
              <w:rPr>
                <w:sz w:val="20"/>
              </w:rPr>
              <w:t>,</w:t>
            </w:r>
            <w:r w:rsidR="005B57DE" w:rsidRPr="00D67873">
              <w:rPr>
                <w:sz w:val="20"/>
              </w:rPr>
              <w:t>4</w:t>
            </w:r>
            <w:r w:rsidR="003178CC" w:rsidRPr="00D67873">
              <w:rPr>
                <w:sz w:val="20"/>
              </w:rPr>
              <w:t>1</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50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D67873" w:rsidRDefault="00F00A39" w:rsidP="003178CC">
            <w:pPr>
              <w:jc w:val="right"/>
              <w:rPr>
                <w:sz w:val="20"/>
              </w:rPr>
            </w:pPr>
            <w:r w:rsidRPr="00D67873">
              <w:rPr>
                <w:sz w:val="20"/>
              </w:rPr>
              <w:t>1</w:t>
            </w:r>
            <w:r w:rsidR="005B57DE" w:rsidRPr="00D67873">
              <w:rPr>
                <w:sz w:val="20"/>
              </w:rPr>
              <w:t>9</w:t>
            </w:r>
            <w:r w:rsidR="003178CC" w:rsidRPr="00D67873">
              <w:rPr>
                <w:sz w:val="20"/>
              </w:rPr>
              <w:t>5</w:t>
            </w:r>
            <w:r w:rsidR="008D3B4A" w:rsidRPr="00D67873">
              <w:rPr>
                <w:sz w:val="20"/>
              </w:rPr>
              <w:t>,</w:t>
            </w:r>
            <w:r w:rsidR="005B57DE" w:rsidRPr="00D67873">
              <w:rPr>
                <w:sz w:val="20"/>
              </w:rPr>
              <w:t>3</w:t>
            </w:r>
            <w:r w:rsidR="003178CC" w:rsidRPr="00D67873">
              <w:rPr>
                <w:sz w:val="20"/>
              </w:rPr>
              <w:t>6</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63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D67873" w:rsidRDefault="008D3B4A" w:rsidP="003178CC">
            <w:pPr>
              <w:jc w:val="right"/>
              <w:rPr>
                <w:sz w:val="20"/>
              </w:rPr>
            </w:pPr>
            <w:r w:rsidRPr="00D67873">
              <w:rPr>
                <w:sz w:val="20"/>
              </w:rPr>
              <w:t>2</w:t>
            </w:r>
            <w:r w:rsidR="003178CC" w:rsidRPr="00D67873">
              <w:rPr>
                <w:sz w:val="20"/>
              </w:rPr>
              <w:t>43</w:t>
            </w:r>
            <w:r w:rsidRPr="00D67873">
              <w:rPr>
                <w:sz w:val="20"/>
              </w:rPr>
              <w:t>,</w:t>
            </w:r>
            <w:r w:rsidR="00F00A39" w:rsidRPr="00D67873">
              <w:rPr>
                <w:sz w:val="20"/>
              </w:rPr>
              <w:t>6</w:t>
            </w:r>
            <w:r w:rsidR="003178CC" w:rsidRPr="00D67873">
              <w:rPr>
                <w:sz w:val="20"/>
              </w:rPr>
              <w:t>4</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100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D67873" w:rsidRDefault="008D3B4A" w:rsidP="003178CC">
            <w:pPr>
              <w:jc w:val="right"/>
              <w:rPr>
                <w:sz w:val="20"/>
              </w:rPr>
            </w:pPr>
            <w:r w:rsidRPr="00D67873">
              <w:rPr>
                <w:sz w:val="20"/>
              </w:rPr>
              <w:t>3</w:t>
            </w:r>
            <w:r w:rsidR="003178CC" w:rsidRPr="00D67873">
              <w:rPr>
                <w:sz w:val="20"/>
              </w:rPr>
              <w:t>83</w:t>
            </w:r>
            <w:r w:rsidRPr="00D67873">
              <w:rPr>
                <w:sz w:val="20"/>
              </w:rPr>
              <w:t>,</w:t>
            </w:r>
            <w:r w:rsidR="00F00A39" w:rsidRPr="00D67873">
              <w:rPr>
                <w:sz w:val="20"/>
              </w:rPr>
              <w:t>0</w:t>
            </w:r>
            <w:r w:rsidR="003178CC" w:rsidRPr="00D67873">
              <w:rPr>
                <w:sz w:val="20"/>
              </w:rPr>
              <w:t>3</w:t>
            </w:r>
          </w:p>
        </w:tc>
      </w:tr>
      <w:tr w:rsidR="008D3B4A" w:rsidRPr="00A921EC" w:rsidTr="008D3B4A">
        <w:trPr>
          <w:trHeight w:val="255"/>
        </w:trPr>
        <w:tc>
          <w:tcPr>
            <w:tcW w:w="2130" w:type="dxa"/>
            <w:noWrap/>
            <w:hideMark/>
          </w:tcPr>
          <w:p w:rsidR="008D3B4A" w:rsidRPr="00A921EC" w:rsidRDefault="008D3B4A" w:rsidP="008D3B4A">
            <w:pPr>
              <w:rPr>
                <w:sz w:val="20"/>
              </w:rPr>
            </w:pPr>
            <w:r w:rsidRPr="00A921EC">
              <w:rPr>
                <w:sz w:val="20"/>
              </w:rPr>
              <w:t>Tétra</w:t>
            </w:r>
          </w:p>
        </w:tc>
        <w:tc>
          <w:tcPr>
            <w:tcW w:w="5095" w:type="dxa"/>
            <w:noWrap/>
            <w:hideMark/>
          </w:tcPr>
          <w:p w:rsidR="008D3B4A" w:rsidRPr="00A921EC" w:rsidRDefault="008D3B4A" w:rsidP="008D3B4A">
            <w:pPr>
              <w:rPr>
                <w:sz w:val="20"/>
              </w:rPr>
            </w:pPr>
            <w:r w:rsidRPr="00A921EC">
              <w:rPr>
                <w:sz w:val="20"/>
              </w:rPr>
              <w:t>125 A</w:t>
            </w:r>
          </w:p>
        </w:tc>
        <w:tc>
          <w:tcPr>
            <w:tcW w:w="425" w:type="dxa"/>
            <w:noWrap/>
            <w:hideMark/>
          </w:tcPr>
          <w:p w:rsidR="008D3B4A" w:rsidRPr="00A921EC" w:rsidRDefault="008D3B4A" w:rsidP="008D3B4A">
            <w:pPr>
              <w:rPr>
                <w:sz w:val="20"/>
              </w:rPr>
            </w:pPr>
            <w:r w:rsidRPr="00A921EC">
              <w:rPr>
                <w:sz w:val="20"/>
              </w:rPr>
              <w:t> </w:t>
            </w:r>
            <w:r>
              <w:rPr>
                <w:sz w:val="20"/>
              </w:rPr>
              <w:t>€</w:t>
            </w:r>
          </w:p>
        </w:tc>
        <w:tc>
          <w:tcPr>
            <w:tcW w:w="1412" w:type="dxa"/>
            <w:noWrap/>
            <w:vAlign w:val="center"/>
            <w:hideMark/>
          </w:tcPr>
          <w:p w:rsidR="008D3B4A" w:rsidRPr="00D67873" w:rsidRDefault="008D3B4A" w:rsidP="003178CC">
            <w:pPr>
              <w:jc w:val="right"/>
              <w:rPr>
                <w:sz w:val="20"/>
              </w:rPr>
            </w:pPr>
            <w:r w:rsidRPr="00D67873">
              <w:rPr>
                <w:sz w:val="20"/>
              </w:rPr>
              <w:t>4</w:t>
            </w:r>
            <w:r w:rsidR="003178CC" w:rsidRPr="00D67873">
              <w:rPr>
                <w:sz w:val="20"/>
              </w:rPr>
              <w:t>76</w:t>
            </w:r>
            <w:r w:rsidRPr="00D67873">
              <w:rPr>
                <w:sz w:val="20"/>
              </w:rPr>
              <w:t>,</w:t>
            </w:r>
            <w:r w:rsidR="00F00A39" w:rsidRPr="00D67873">
              <w:rPr>
                <w:sz w:val="20"/>
              </w:rPr>
              <w:t>3</w:t>
            </w:r>
            <w:r w:rsidR="003178CC" w:rsidRPr="00D67873">
              <w:rPr>
                <w:sz w:val="20"/>
              </w:rPr>
              <w:t>2</w:t>
            </w:r>
          </w:p>
        </w:tc>
      </w:tr>
      <w:tr w:rsidR="00BF2FA0" w:rsidRPr="00A921EC" w:rsidTr="008B4539">
        <w:trPr>
          <w:trHeight w:val="255"/>
        </w:trPr>
        <w:tc>
          <w:tcPr>
            <w:tcW w:w="2130" w:type="dxa"/>
            <w:noWrap/>
            <w:hideMark/>
          </w:tcPr>
          <w:p w:rsidR="00BF2FA0" w:rsidRPr="00A921EC" w:rsidRDefault="00BF2FA0">
            <w:pPr>
              <w:rPr>
                <w:sz w:val="20"/>
              </w:rPr>
            </w:pPr>
            <w:r w:rsidRPr="00A921EC">
              <w:rPr>
                <w:sz w:val="20"/>
              </w:rPr>
              <w:t>Tétra</w:t>
            </w:r>
          </w:p>
        </w:tc>
        <w:tc>
          <w:tcPr>
            <w:tcW w:w="5095" w:type="dxa"/>
            <w:noWrap/>
            <w:hideMark/>
          </w:tcPr>
          <w:p w:rsidR="00BF2FA0" w:rsidRPr="00A921EC" w:rsidRDefault="00BF2FA0" w:rsidP="00BF2FA0">
            <w:pPr>
              <w:rPr>
                <w:sz w:val="20"/>
              </w:rPr>
            </w:pPr>
            <w:r w:rsidRPr="00A921EC">
              <w:rPr>
                <w:sz w:val="20"/>
              </w:rPr>
              <w:t>160 A</w:t>
            </w:r>
          </w:p>
        </w:tc>
        <w:tc>
          <w:tcPr>
            <w:tcW w:w="425" w:type="dxa"/>
            <w:noWrap/>
            <w:hideMark/>
          </w:tcPr>
          <w:p w:rsidR="00BF2FA0" w:rsidRPr="00A921EC" w:rsidRDefault="00BF2FA0">
            <w:pPr>
              <w:rPr>
                <w:sz w:val="20"/>
              </w:rPr>
            </w:pPr>
            <w:r w:rsidRPr="00A921EC">
              <w:rPr>
                <w:sz w:val="20"/>
              </w:rPr>
              <w:t> </w:t>
            </w:r>
            <w:r w:rsidR="008B4539">
              <w:rPr>
                <w:sz w:val="20"/>
              </w:rPr>
              <w:t>€</w:t>
            </w:r>
          </w:p>
        </w:tc>
        <w:tc>
          <w:tcPr>
            <w:tcW w:w="1412" w:type="dxa"/>
            <w:noWrap/>
            <w:vAlign w:val="center"/>
            <w:hideMark/>
          </w:tcPr>
          <w:p w:rsidR="00BF2FA0" w:rsidRPr="00A921EC" w:rsidRDefault="00BF2FA0" w:rsidP="0015750C">
            <w:pPr>
              <w:jc w:val="right"/>
              <w:rPr>
                <w:sz w:val="20"/>
              </w:rPr>
            </w:pPr>
            <w:r w:rsidRPr="00A921EC">
              <w:rPr>
                <w:sz w:val="20"/>
              </w:rPr>
              <w:t>Tarif kWh*</w:t>
            </w:r>
          </w:p>
        </w:tc>
      </w:tr>
      <w:tr w:rsidR="00BF2FA0" w:rsidRPr="00A921EC" w:rsidTr="008B4539">
        <w:trPr>
          <w:trHeight w:val="255"/>
        </w:trPr>
        <w:tc>
          <w:tcPr>
            <w:tcW w:w="2130" w:type="dxa"/>
            <w:noWrap/>
            <w:hideMark/>
          </w:tcPr>
          <w:p w:rsidR="00BF2FA0" w:rsidRPr="00A921EC" w:rsidRDefault="00BF2FA0">
            <w:pPr>
              <w:rPr>
                <w:sz w:val="20"/>
              </w:rPr>
            </w:pPr>
            <w:r w:rsidRPr="00A921EC">
              <w:rPr>
                <w:sz w:val="20"/>
              </w:rPr>
              <w:t>Tétra</w:t>
            </w:r>
          </w:p>
        </w:tc>
        <w:tc>
          <w:tcPr>
            <w:tcW w:w="5095" w:type="dxa"/>
            <w:noWrap/>
            <w:hideMark/>
          </w:tcPr>
          <w:p w:rsidR="00BF2FA0" w:rsidRPr="00A921EC" w:rsidRDefault="00BF2FA0" w:rsidP="00BF2FA0">
            <w:pPr>
              <w:rPr>
                <w:sz w:val="20"/>
              </w:rPr>
            </w:pPr>
            <w:r w:rsidRPr="00A921EC">
              <w:rPr>
                <w:sz w:val="20"/>
              </w:rPr>
              <w:t>200 A</w:t>
            </w:r>
          </w:p>
        </w:tc>
        <w:tc>
          <w:tcPr>
            <w:tcW w:w="425" w:type="dxa"/>
            <w:noWrap/>
            <w:hideMark/>
          </w:tcPr>
          <w:p w:rsidR="00BF2FA0" w:rsidRPr="00A921EC" w:rsidRDefault="00BF2FA0">
            <w:pPr>
              <w:rPr>
                <w:sz w:val="20"/>
              </w:rPr>
            </w:pPr>
            <w:r w:rsidRPr="00A921EC">
              <w:rPr>
                <w:sz w:val="20"/>
              </w:rPr>
              <w:t> </w:t>
            </w:r>
            <w:r w:rsidR="008B4539">
              <w:rPr>
                <w:sz w:val="20"/>
              </w:rPr>
              <w:t>€</w:t>
            </w:r>
          </w:p>
        </w:tc>
        <w:tc>
          <w:tcPr>
            <w:tcW w:w="1412" w:type="dxa"/>
            <w:noWrap/>
            <w:vAlign w:val="center"/>
            <w:hideMark/>
          </w:tcPr>
          <w:p w:rsidR="00BF2FA0" w:rsidRPr="00A921EC" w:rsidRDefault="00BF2FA0" w:rsidP="0015750C">
            <w:pPr>
              <w:jc w:val="right"/>
              <w:rPr>
                <w:sz w:val="20"/>
              </w:rPr>
            </w:pPr>
            <w:r w:rsidRPr="00A921EC">
              <w:rPr>
                <w:sz w:val="20"/>
              </w:rPr>
              <w:t>Tarif kWh*</w:t>
            </w:r>
          </w:p>
        </w:tc>
      </w:tr>
      <w:tr w:rsidR="00534143" w:rsidRPr="007A7C00" w:rsidTr="00534143">
        <w:trPr>
          <w:trHeight w:val="255"/>
        </w:trPr>
        <w:tc>
          <w:tcPr>
            <w:tcW w:w="9062" w:type="dxa"/>
            <w:gridSpan w:val="4"/>
            <w:noWrap/>
            <w:hideMark/>
          </w:tcPr>
          <w:p w:rsidR="00534143" w:rsidRPr="00A921EC" w:rsidRDefault="00D61986" w:rsidP="00534143">
            <w:pPr>
              <w:rPr>
                <w:b/>
                <w:bCs/>
                <w:sz w:val="20"/>
                <w:szCs w:val="20"/>
              </w:rPr>
            </w:pPr>
            <w:r>
              <w:rPr>
                <w:b/>
                <w:bCs/>
                <w:sz w:val="20"/>
                <w:szCs w:val="20"/>
              </w:rPr>
              <w:t>Le f</w:t>
            </w:r>
            <w:r w:rsidR="00534143" w:rsidRPr="00A921EC">
              <w:rPr>
                <w:b/>
                <w:bCs/>
                <w:sz w:val="20"/>
                <w:szCs w:val="20"/>
              </w:rPr>
              <w:t>orfait Branchement comprend:</w:t>
            </w:r>
          </w:p>
          <w:p w:rsidR="00732704" w:rsidRPr="00A921EC" w:rsidRDefault="00732704" w:rsidP="00732704">
            <w:pPr>
              <w:pStyle w:val="Paragraphedeliste"/>
              <w:numPr>
                <w:ilvl w:val="0"/>
                <w:numId w:val="6"/>
              </w:numPr>
              <w:jc w:val="both"/>
              <w:rPr>
                <w:sz w:val="20"/>
                <w:szCs w:val="20"/>
              </w:rPr>
            </w:pPr>
            <w:r w:rsidRPr="00A921EC">
              <w:rPr>
                <w:sz w:val="20"/>
                <w:szCs w:val="20"/>
              </w:rPr>
              <w:t>La pose, l'enlèvement et le raccordement de l'armoire au réseau</w:t>
            </w:r>
          </w:p>
          <w:p w:rsidR="00732704" w:rsidRPr="00A921EC" w:rsidRDefault="00732704" w:rsidP="00732704">
            <w:pPr>
              <w:pStyle w:val="Paragraphedeliste"/>
              <w:numPr>
                <w:ilvl w:val="0"/>
                <w:numId w:val="6"/>
              </w:numPr>
              <w:jc w:val="both"/>
              <w:rPr>
                <w:sz w:val="20"/>
                <w:szCs w:val="20"/>
              </w:rPr>
            </w:pPr>
            <w:r w:rsidRPr="00A921EC">
              <w:rPr>
                <w:sz w:val="20"/>
                <w:szCs w:val="20"/>
              </w:rPr>
              <w:t>La mise en et hors service du raccordement</w:t>
            </w:r>
          </w:p>
          <w:p w:rsidR="00732704" w:rsidRPr="00A921EC" w:rsidRDefault="00732704" w:rsidP="00732704">
            <w:pPr>
              <w:pStyle w:val="Paragraphedeliste"/>
              <w:numPr>
                <w:ilvl w:val="0"/>
                <w:numId w:val="6"/>
              </w:numPr>
              <w:jc w:val="both"/>
              <w:rPr>
                <w:b/>
                <w:bCs/>
                <w:sz w:val="20"/>
                <w:szCs w:val="20"/>
              </w:rPr>
            </w:pPr>
            <w:r w:rsidRPr="00A921EC">
              <w:rPr>
                <w:sz w:val="20"/>
                <w:szCs w:val="20"/>
              </w:rPr>
              <w:t>La mise à disposition de puissance</w:t>
            </w:r>
          </w:p>
        </w:tc>
      </w:tr>
      <w:tr w:rsidR="00534143" w:rsidRPr="007A7C00" w:rsidTr="00534143">
        <w:trPr>
          <w:trHeight w:val="255"/>
        </w:trPr>
        <w:tc>
          <w:tcPr>
            <w:tcW w:w="9062" w:type="dxa"/>
            <w:gridSpan w:val="4"/>
            <w:noWrap/>
            <w:hideMark/>
          </w:tcPr>
          <w:p w:rsidR="00534143" w:rsidRPr="00A921EC" w:rsidRDefault="00D61986" w:rsidP="00534143">
            <w:pPr>
              <w:rPr>
                <w:b/>
                <w:bCs/>
                <w:sz w:val="20"/>
                <w:szCs w:val="20"/>
              </w:rPr>
            </w:pPr>
            <w:r>
              <w:rPr>
                <w:b/>
                <w:bCs/>
                <w:sz w:val="20"/>
                <w:szCs w:val="20"/>
              </w:rPr>
              <w:t>Le f</w:t>
            </w:r>
            <w:r w:rsidR="00534143" w:rsidRPr="00A921EC">
              <w:rPr>
                <w:b/>
                <w:bCs/>
                <w:sz w:val="20"/>
                <w:szCs w:val="20"/>
              </w:rPr>
              <w:t>orfait Consommation comprend:</w:t>
            </w:r>
          </w:p>
          <w:p w:rsidR="00732704" w:rsidRPr="00A921EC" w:rsidRDefault="00732704" w:rsidP="00732704">
            <w:pPr>
              <w:pStyle w:val="Paragraphedeliste"/>
              <w:numPr>
                <w:ilvl w:val="0"/>
                <w:numId w:val="6"/>
              </w:numPr>
              <w:jc w:val="both"/>
              <w:rPr>
                <w:sz w:val="20"/>
                <w:szCs w:val="20"/>
              </w:rPr>
            </w:pPr>
            <w:r w:rsidRPr="00A921EC">
              <w:rPr>
                <w:sz w:val="20"/>
                <w:szCs w:val="20"/>
              </w:rPr>
              <w:t>Le coût des consommations forfaitaires lié à la prise du calibre considéré</w:t>
            </w:r>
          </w:p>
          <w:p w:rsidR="00732704" w:rsidRPr="00A921EC" w:rsidRDefault="00732704" w:rsidP="001564F4">
            <w:pPr>
              <w:pStyle w:val="Paragraphedeliste"/>
              <w:numPr>
                <w:ilvl w:val="1"/>
                <w:numId w:val="6"/>
              </w:numPr>
              <w:jc w:val="both"/>
              <w:rPr>
                <w:sz w:val="20"/>
                <w:szCs w:val="20"/>
              </w:rPr>
            </w:pPr>
            <w:r w:rsidRPr="00A921EC">
              <w:rPr>
                <w:sz w:val="20"/>
                <w:szCs w:val="20"/>
              </w:rPr>
              <w:t>Toute semaine ou période de 7 jours entamée est due.</w:t>
            </w:r>
          </w:p>
        </w:tc>
      </w:tr>
      <w:tr w:rsidR="00BF2FA0" w:rsidRPr="007A7C00" w:rsidTr="00661340">
        <w:trPr>
          <w:trHeight w:val="510"/>
        </w:trPr>
        <w:tc>
          <w:tcPr>
            <w:tcW w:w="9062" w:type="dxa"/>
            <w:gridSpan w:val="4"/>
            <w:hideMark/>
          </w:tcPr>
          <w:p w:rsidR="00732704" w:rsidRPr="00A921EC" w:rsidRDefault="00BF2FA0">
            <w:pPr>
              <w:rPr>
                <w:sz w:val="20"/>
                <w:szCs w:val="20"/>
              </w:rPr>
            </w:pPr>
            <w:r w:rsidRPr="00A921EC">
              <w:rPr>
                <w:sz w:val="20"/>
                <w:szCs w:val="20"/>
              </w:rPr>
              <w:t xml:space="preserve">(*) </w:t>
            </w:r>
            <w:r w:rsidR="00732704" w:rsidRPr="00A921EC">
              <w:rPr>
                <w:b/>
                <w:bCs/>
                <w:sz w:val="20"/>
                <w:szCs w:val="20"/>
              </w:rPr>
              <w:t>Remarque </w:t>
            </w:r>
            <w:r w:rsidR="00732704" w:rsidRPr="00A921EC">
              <w:rPr>
                <w:sz w:val="20"/>
                <w:szCs w:val="20"/>
              </w:rPr>
              <w:t xml:space="preserve">: </w:t>
            </w:r>
            <w:r w:rsidRPr="00A921EC">
              <w:rPr>
                <w:sz w:val="20"/>
                <w:szCs w:val="20"/>
              </w:rPr>
              <w:t>Pour le</w:t>
            </w:r>
            <w:r w:rsidR="00732704" w:rsidRPr="00A921EC">
              <w:rPr>
                <w:sz w:val="20"/>
                <w:szCs w:val="20"/>
              </w:rPr>
              <w:t>s calibres supérieurs à 125 A:</w:t>
            </w:r>
          </w:p>
          <w:p w:rsidR="00732704" w:rsidRPr="00A921EC" w:rsidRDefault="000144BD" w:rsidP="00732704">
            <w:pPr>
              <w:pStyle w:val="Paragraphedeliste"/>
              <w:numPr>
                <w:ilvl w:val="0"/>
                <w:numId w:val="6"/>
              </w:numPr>
              <w:jc w:val="both"/>
              <w:rPr>
                <w:sz w:val="20"/>
                <w:szCs w:val="20"/>
              </w:rPr>
            </w:pPr>
            <w:r>
              <w:rPr>
                <w:sz w:val="20"/>
                <w:szCs w:val="20"/>
              </w:rPr>
              <w:t>L</w:t>
            </w:r>
            <w:r w:rsidR="00BF2FA0" w:rsidRPr="00A921EC">
              <w:rPr>
                <w:sz w:val="20"/>
                <w:szCs w:val="20"/>
              </w:rPr>
              <w:t>e branchement sera facturé suivant les spécificité</w:t>
            </w:r>
            <w:r w:rsidR="00732704" w:rsidRPr="00A921EC">
              <w:rPr>
                <w:sz w:val="20"/>
                <w:szCs w:val="20"/>
              </w:rPr>
              <w:t>s techniques de la demande</w:t>
            </w:r>
            <w:r w:rsidR="004461E6">
              <w:rPr>
                <w:sz w:val="20"/>
                <w:szCs w:val="20"/>
              </w:rPr>
              <w:t>.</w:t>
            </w:r>
          </w:p>
          <w:p w:rsidR="00732704" w:rsidRPr="00A921EC" w:rsidRDefault="000144BD" w:rsidP="00732704">
            <w:pPr>
              <w:pStyle w:val="Paragraphedeliste"/>
              <w:numPr>
                <w:ilvl w:val="0"/>
                <w:numId w:val="6"/>
              </w:numPr>
              <w:jc w:val="both"/>
              <w:rPr>
                <w:sz w:val="20"/>
                <w:szCs w:val="20"/>
              </w:rPr>
            </w:pPr>
            <w:r>
              <w:rPr>
                <w:sz w:val="20"/>
                <w:szCs w:val="20"/>
              </w:rPr>
              <w:t>L</w:t>
            </w:r>
            <w:r w:rsidR="00BF2FA0" w:rsidRPr="00A921EC">
              <w:rPr>
                <w:sz w:val="20"/>
                <w:szCs w:val="20"/>
              </w:rPr>
              <w:t>es consommations seront facturées au tarif en vigueur sur base d'un relevé d'index.</w:t>
            </w:r>
          </w:p>
        </w:tc>
      </w:tr>
      <w:tr w:rsidR="00534143" w:rsidRPr="00A921EC" w:rsidTr="00D67873">
        <w:trPr>
          <w:trHeight w:val="255"/>
        </w:trPr>
        <w:tc>
          <w:tcPr>
            <w:tcW w:w="9062" w:type="dxa"/>
            <w:gridSpan w:val="4"/>
            <w:shd w:val="clear" w:color="auto" w:fill="D9E2F3" w:themeFill="accent5" w:themeFillTint="33"/>
            <w:noWrap/>
            <w:hideMark/>
          </w:tcPr>
          <w:p w:rsidR="00534143" w:rsidRPr="00A921EC" w:rsidRDefault="00534143" w:rsidP="00534143">
            <w:pPr>
              <w:rPr>
                <w:b/>
                <w:bCs/>
                <w:sz w:val="28"/>
              </w:rPr>
            </w:pPr>
            <w:r w:rsidRPr="00A921EC">
              <w:rPr>
                <w:b/>
                <w:bCs/>
                <w:sz w:val="28"/>
              </w:rPr>
              <w:t>Conditions d'application</w:t>
            </w:r>
          </w:p>
        </w:tc>
      </w:tr>
      <w:tr w:rsidR="0015750C" w:rsidRPr="007A7C00" w:rsidTr="0025151B">
        <w:trPr>
          <w:trHeight w:val="2000"/>
        </w:trPr>
        <w:tc>
          <w:tcPr>
            <w:tcW w:w="9062" w:type="dxa"/>
            <w:gridSpan w:val="4"/>
            <w:tcBorders>
              <w:bottom w:val="single" w:sz="4" w:space="0" w:color="auto"/>
            </w:tcBorders>
            <w:hideMark/>
          </w:tcPr>
          <w:p w:rsidR="009C19D5" w:rsidRPr="007A7C00" w:rsidRDefault="0015750C" w:rsidP="009C19D5">
            <w:pPr>
              <w:pStyle w:val="Paragraphedeliste"/>
              <w:numPr>
                <w:ilvl w:val="0"/>
                <w:numId w:val="6"/>
              </w:numPr>
              <w:jc w:val="both"/>
              <w:rPr>
                <w:sz w:val="20"/>
              </w:rPr>
            </w:pPr>
            <w:r w:rsidRPr="007A7C00">
              <w:rPr>
                <w:sz w:val="20"/>
              </w:rPr>
              <w:t>Le prix forfaitaire court du jeudi inclus au mercredi suivant inclus, ou pour une période de 7 jours consécutifs.</w:t>
            </w:r>
          </w:p>
          <w:p w:rsidR="009C19D5" w:rsidRPr="007A7C00" w:rsidRDefault="009C19D5" w:rsidP="009C19D5">
            <w:pPr>
              <w:pStyle w:val="Paragraphedeliste"/>
              <w:numPr>
                <w:ilvl w:val="0"/>
                <w:numId w:val="6"/>
              </w:numPr>
              <w:jc w:val="both"/>
              <w:rPr>
                <w:sz w:val="20"/>
              </w:rPr>
            </w:pPr>
            <w:r w:rsidRPr="007A7C00">
              <w:rPr>
                <w:sz w:val="20"/>
              </w:rPr>
              <w:t>Toutes les prestations de RESA seront effectuées durant les heures ouvrables de RESA,</w:t>
            </w:r>
            <w:r w:rsidRPr="007A7C00">
              <w:rPr>
                <w:sz w:val="20"/>
              </w:rPr>
              <w:br/>
              <w:t xml:space="preserve"> à défaut un coefficient multiplicateur de 1,5 sera appliqué sur le "forfait branchement"</w:t>
            </w:r>
            <w:r w:rsidR="00D61986">
              <w:rPr>
                <w:sz w:val="20"/>
              </w:rPr>
              <w:t>.</w:t>
            </w:r>
          </w:p>
          <w:p w:rsidR="009C19D5" w:rsidRPr="007A7C00" w:rsidRDefault="009C19D5" w:rsidP="009C19D5">
            <w:pPr>
              <w:pStyle w:val="Paragraphedeliste"/>
              <w:numPr>
                <w:ilvl w:val="0"/>
                <w:numId w:val="6"/>
              </w:numPr>
              <w:jc w:val="both"/>
              <w:rPr>
                <w:sz w:val="20"/>
              </w:rPr>
            </w:pPr>
            <w:r w:rsidRPr="007A7C00">
              <w:rPr>
                <w:sz w:val="20"/>
              </w:rPr>
              <w:t>Le branchement est soumis à la présentation d'un rapport de conformité établi par un par un organisme agréé, sauf avis contraire de RESA.</w:t>
            </w:r>
          </w:p>
          <w:p w:rsidR="009C19D5" w:rsidRPr="007A7C00" w:rsidRDefault="009C19D5" w:rsidP="009C19D5">
            <w:pPr>
              <w:pStyle w:val="Paragraphedeliste"/>
              <w:numPr>
                <w:ilvl w:val="0"/>
                <w:numId w:val="6"/>
              </w:numPr>
              <w:jc w:val="both"/>
              <w:rPr>
                <w:sz w:val="20"/>
              </w:rPr>
            </w:pPr>
            <w:r w:rsidRPr="007A7C00">
              <w:rPr>
                <w:sz w:val="20"/>
              </w:rPr>
              <w:t xml:space="preserve">Le </w:t>
            </w:r>
            <w:r w:rsidR="0025151B" w:rsidRPr="007A7C00">
              <w:rPr>
                <w:sz w:val="20"/>
              </w:rPr>
              <w:t xml:space="preserve">forfait </w:t>
            </w:r>
            <w:r w:rsidRPr="007A7C00">
              <w:rPr>
                <w:sz w:val="20"/>
              </w:rPr>
              <w:t>branchement pour toute armoire installée non utilisée (sans consommation) est dû par le demandeur</w:t>
            </w:r>
            <w:r w:rsidR="00D61986">
              <w:rPr>
                <w:sz w:val="20"/>
              </w:rPr>
              <w:t>.</w:t>
            </w:r>
          </w:p>
          <w:p w:rsidR="009C19D5" w:rsidRPr="007A7C00" w:rsidRDefault="009C19D5" w:rsidP="009C19D5">
            <w:pPr>
              <w:pStyle w:val="Paragraphedeliste"/>
              <w:numPr>
                <w:ilvl w:val="0"/>
                <w:numId w:val="6"/>
              </w:numPr>
              <w:jc w:val="both"/>
              <w:rPr>
                <w:sz w:val="20"/>
              </w:rPr>
            </w:pPr>
            <w:r w:rsidRPr="007A7C00">
              <w:rPr>
                <w:sz w:val="20"/>
              </w:rPr>
              <w:t>La protection générale de l'installation foraine devra correspondre à la demande introduite</w:t>
            </w:r>
            <w:r w:rsidR="00D61986">
              <w:rPr>
                <w:sz w:val="20"/>
              </w:rPr>
              <w:t>.</w:t>
            </w:r>
          </w:p>
          <w:p w:rsidR="0015750C" w:rsidRPr="007A7C00" w:rsidRDefault="009C19D5" w:rsidP="009C19D5">
            <w:pPr>
              <w:pStyle w:val="Paragraphedeliste"/>
              <w:numPr>
                <w:ilvl w:val="0"/>
                <w:numId w:val="6"/>
              </w:numPr>
              <w:jc w:val="both"/>
            </w:pPr>
            <w:r w:rsidRPr="007A7C00">
              <w:rPr>
                <w:sz w:val="20"/>
              </w:rPr>
              <w:t>En cas d'indisponibilité d'un calibre de prise, c'est le calibre supérieur disponible qui sera utilisé et facturé</w:t>
            </w:r>
            <w:r w:rsidR="00D61986">
              <w:rPr>
                <w:sz w:val="20"/>
              </w:rPr>
              <w:t>.</w:t>
            </w:r>
          </w:p>
        </w:tc>
      </w:tr>
    </w:tbl>
    <w:p w:rsidR="00BF2FA0" w:rsidRPr="007A7C00" w:rsidRDefault="00BF2FA0" w:rsidP="00433D9D"/>
    <w:p w:rsidR="00BF2FA0" w:rsidRPr="007A7C00" w:rsidRDefault="00BF2FA0" w:rsidP="00433D9D">
      <w:pPr>
        <w:sectPr w:rsidR="00BF2FA0" w:rsidRPr="007A7C00">
          <w:headerReference w:type="default" r:id="rId19"/>
          <w:pgSz w:w="11906" w:h="16838"/>
          <w:pgMar w:top="1417" w:right="1417" w:bottom="1417" w:left="1417" w:header="708" w:footer="708" w:gutter="0"/>
          <w:cols w:space="708"/>
          <w:docGrid w:linePitch="360"/>
        </w:sectPr>
      </w:pPr>
    </w:p>
    <w:tbl>
      <w:tblPr>
        <w:tblW w:w="8982" w:type="dxa"/>
        <w:tblInd w:w="80" w:type="dxa"/>
        <w:tblLayout w:type="fixed"/>
        <w:tblCellMar>
          <w:left w:w="70" w:type="dxa"/>
          <w:right w:w="70" w:type="dxa"/>
        </w:tblCellMar>
        <w:tblLook w:val="04A0" w:firstRow="1" w:lastRow="0" w:firstColumn="1" w:lastColumn="0" w:noHBand="0" w:noVBand="1"/>
      </w:tblPr>
      <w:tblGrid>
        <w:gridCol w:w="6998"/>
        <w:gridCol w:w="425"/>
        <w:gridCol w:w="1559"/>
      </w:tblGrid>
      <w:tr w:rsidR="001D1398" w:rsidRPr="001D1398" w:rsidTr="001D1398">
        <w:trPr>
          <w:trHeight w:val="147"/>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0144BD" w:rsidRDefault="000144BD" w:rsidP="001D1398">
            <w:pPr>
              <w:spacing w:after="0" w:line="240" w:lineRule="auto"/>
              <w:rPr>
                <w:rFonts w:eastAsia="Times New Roman" w:cs="Arial"/>
                <w:b/>
                <w:bCs/>
                <w:sz w:val="28"/>
                <w:szCs w:val="20"/>
                <w:lang w:eastAsia="fr-BE"/>
              </w:rPr>
            </w:pPr>
            <w:bookmarkStart w:id="0" w:name="RANGE!A1:B38"/>
            <w:r w:rsidRPr="000144BD">
              <w:rPr>
                <w:rFonts w:eastAsia="Times New Roman" w:cs="Arial"/>
                <w:b/>
                <w:bCs/>
                <w:color w:val="000000"/>
                <w:sz w:val="28"/>
                <w:szCs w:val="32"/>
                <w:lang w:eastAsia="fr-BE"/>
              </w:rPr>
              <w:lastRenderedPageBreak/>
              <w:t>Prestations administratives</w:t>
            </w:r>
            <w:bookmarkEnd w:id="0"/>
          </w:p>
        </w:tc>
      </w:tr>
      <w:tr w:rsidR="009270BD" w:rsidRPr="000A71D6" w:rsidTr="000A71D6">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Déplacements inutiles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9270BD" w:rsidRPr="000A71D6" w:rsidRDefault="00C010E7" w:rsidP="00C010E7">
            <w:pPr>
              <w:spacing w:after="0" w:line="240" w:lineRule="auto"/>
              <w:jc w:val="right"/>
              <w:rPr>
                <w:rFonts w:eastAsia="Times New Roman" w:cs="Arial"/>
                <w:sz w:val="20"/>
                <w:szCs w:val="20"/>
                <w:lang w:eastAsia="fr-BE"/>
              </w:rPr>
            </w:pPr>
            <w:r>
              <w:rPr>
                <w:rFonts w:eastAsia="Times New Roman" w:cs="Arial"/>
                <w:sz w:val="20"/>
                <w:szCs w:val="20"/>
                <w:lang w:eastAsia="fr-BE"/>
              </w:rPr>
              <w:t>100</w:t>
            </w:r>
            <w:r w:rsidR="009270BD" w:rsidRPr="000A71D6">
              <w:rPr>
                <w:rFonts w:eastAsia="Times New Roman" w:cs="Arial"/>
                <w:sz w:val="20"/>
                <w:szCs w:val="20"/>
                <w:lang w:eastAsia="fr-BE"/>
              </w:rPr>
              <w:t>,</w:t>
            </w:r>
            <w:r>
              <w:rPr>
                <w:rFonts w:eastAsia="Times New Roman" w:cs="Arial"/>
                <w:sz w:val="20"/>
                <w:szCs w:val="20"/>
                <w:lang w:eastAsia="fr-BE"/>
              </w:rPr>
              <w:t>74</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Mise en demeure simple</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8579E1" w:rsidP="008579E1">
            <w:pPr>
              <w:spacing w:after="0" w:line="240" w:lineRule="auto"/>
              <w:jc w:val="right"/>
              <w:rPr>
                <w:rFonts w:eastAsia="Times New Roman" w:cs="Arial"/>
                <w:sz w:val="20"/>
                <w:szCs w:val="20"/>
                <w:lang w:eastAsia="fr-BE"/>
              </w:rPr>
            </w:pPr>
            <w:r>
              <w:rPr>
                <w:rFonts w:eastAsia="Times New Roman" w:cs="Arial"/>
                <w:sz w:val="20"/>
                <w:szCs w:val="20"/>
                <w:lang w:eastAsia="fr-BE"/>
              </w:rPr>
              <w:t>7</w:t>
            </w:r>
            <w:r w:rsidR="00C010E7">
              <w:rPr>
                <w:rFonts w:eastAsia="Times New Roman" w:cs="Arial"/>
                <w:sz w:val="20"/>
                <w:szCs w:val="20"/>
                <w:lang w:eastAsia="fr-BE"/>
              </w:rPr>
              <w:t>,11</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Mise en demeure par recommandé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C010E7">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w:t>
            </w:r>
            <w:r w:rsidR="00C23179">
              <w:rPr>
                <w:rFonts w:eastAsia="Times New Roman" w:cs="Arial"/>
                <w:sz w:val="20"/>
                <w:szCs w:val="20"/>
                <w:lang w:eastAsia="fr-BE"/>
              </w:rPr>
              <w:t>4</w:t>
            </w:r>
            <w:r w:rsidR="00AF2226">
              <w:rPr>
                <w:rFonts w:eastAsia="Times New Roman" w:cs="Arial"/>
                <w:sz w:val="20"/>
                <w:szCs w:val="20"/>
                <w:lang w:eastAsia="fr-BE"/>
              </w:rPr>
              <w:t>,</w:t>
            </w:r>
            <w:r w:rsidR="00C010E7">
              <w:rPr>
                <w:rFonts w:eastAsia="Times New Roman" w:cs="Arial"/>
                <w:sz w:val="20"/>
                <w:szCs w:val="20"/>
                <w:lang w:eastAsia="fr-BE"/>
              </w:rPr>
              <w:t>6</w:t>
            </w:r>
            <w:r w:rsidR="008579E1">
              <w:rPr>
                <w:rFonts w:eastAsia="Times New Roman" w:cs="Arial"/>
                <w:sz w:val="20"/>
                <w:szCs w:val="20"/>
                <w:lang w:eastAsia="fr-BE"/>
              </w:rPr>
              <w:t>4</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Frais de rappel</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8579E1" w:rsidP="00C23179">
            <w:pPr>
              <w:spacing w:after="0" w:line="240" w:lineRule="auto"/>
              <w:jc w:val="right"/>
              <w:rPr>
                <w:rFonts w:eastAsia="Times New Roman" w:cs="Arial"/>
                <w:sz w:val="20"/>
                <w:szCs w:val="20"/>
                <w:lang w:eastAsia="fr-BE"/>
              </w:rPr>
            </w:pPr>
            <w:r>
              <w:rPr>
                <w:rFonts w:eastAsia="Times New Roman" w:cs="Arial"/>
                <w:sz w:val="20"/>
                <w:szCs w:val="20"/>
                <w:lang w:eastAsia="fr-BE"/>
              </w:rPr>
              <w:t>7</w:t>
            </w:r>
            <w:r w:rsidR="00C010E7">
              <w:rPr>
                <w:rFonts w:eastAsia="Times New Roman" w:cs="Arial"/>
                <w:sz w:val="20"/>
                <w:szCs w:val="20"/>
                <w:lang w:eastAsia="fr-BE"/>
              </w:rPr>
              <w:t>,11</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Attestation administratives de données de compteur</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C010E7">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sidR="008579E1">
              <w:rPr>
                <w:rFonts w:eastAsia="Times New Roman" w:cs="Arial"/>
                <w:sz w:val="20"/>
                <w:szCs w:val="20"/>
                <w:lang w:eastAsia="fr-BE"/>
              </w:rPr>
              <w:t>6</w:t>
            </w:r>
            <w:r w:rsidRPr="000A71D6">
              <w:rPr>
                <w:rFonts w:eastAsia="Times New Roman" w:cs="Arial"/>
                <w:sz w:val="20"/>
                <w:szCs w:val="20"/>
                <w:lang w:eastAsia="fr-BE"/>
              </w:rPr>
              <w:t>,</w:t>
            </w:r>
            <w:r w:rsidR="00C010E7">
              <w:rPr>
                <w:rFonts w:eastAsia="Times New Roman" w:cs="Arial"/>
                <w:sz w:val="20"/>
                <w:szCs w:val="20"/>
                <w:lang w:eastAsia="fr-BE"/>
              </w:rPr>
              <w:t>7</w:t>
            </w:r>
            <w:r w:rsidR="000D4F97">
              <w:rPr>
                <w:rFonts w:eastAsia="Times New Roman" w:cs="Arial"/>
                <w:sz w:val="20"/>
                <w:szCs w:val="20"/>
                <w:lang w:eastAsia="fr-BE"/>
              </w:rPr>
              <w:t>0</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Relève et transmission index à la demande du client (MROD)</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8579E1" w:rsidP="00C010E7">
            <w:pPr>
              <w:spacing w:after="0" w:line="240" w:lineRule="auto"/>
              <w:jc w:val="right"/>
              <w:rPr>
                <w:rFonts w:eastAsia="Times New Roman" w:cs="Arial"/>
                <w:sz w:val="20"/>
                <w:szCs w:val="20"/>
                <w:lang w:eastAsia="fr-BE"/>
              </w:rPr>
            </w:pPr>
            <w:r>
              <w:rPr>
                <w:rFonts w:eastAsia="Times New Roman" w:cs="Arial"/>
                <w:sz w:val="20"/>
                <w:szCs w:val="20"/>
                <w:lang w:eastAsia="fr-BE"/>
              </w:rPr>
              <w:t>9</w:t>
            </w:r>
            <w:r w:rsidR="00C010E7">
              <w:rPr>
                <w:rFonts w:eastAsia="Times New Roman" w:cs="Arial"/>
                <w:sz w:val="20"/>
                <w:szCs w:val="20"/>
                <w:lang w:eastAsia="fr-BE"/>
              </w:rPr>
              <w:t>2</w:t>
            </w:r>
            <w:r w:rsidR="009270BD" w:rsidRPr="000A71D6">
              <w:rPr>
                <w:rFonts w:eastAsia="Times New Roman" w:cs="Arial"/>
                <w:sz w:val="20"/>
                <w:szCs w:val="20"/>
                <w:lang w:eastAsia="fr-BE"/>
              </w:rPr>
              <w:t>,</w:t>
            </w:r>
            <w:r w:rsidR="00C010E7">
              <w:rPr>
                <w:rFonts w:eastAsia="Times New Roman" w:cs="Arial"/>
                <w:sz w:val="20"/>
                <w:szCs w:val="20"/>
                <w:lang w:eastAsia="fr-BE"/>
              </w:rPr>
              <w:t>69</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Indemnités Fraudes hors remise en état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C010E7" w:rsidP="00C010E7">
            <w:pPr>
              <w:spacing w:after="0" w:line="240" w:lineRule="auto"/>
              <w:jc w:val="right"/>
              <w:rPr>
                <w:rFonts w:eastAsia="Times New Roman" w:cs="Arial"/>
                <w:sz w:val="20"/>
                <w:szCs w:val="20"/>
                <w:lang w:eastAsia="fr-BE"/>
              </w:rPr>
            </w:pPr>
            <w:r>
              <w:rPr>
                <w:rFonts w:eastAsia="Times New Roman" w:cs="Arial"/>
                <w:sz w:val="20"/>
                <w:szCs w:val="20"/>
                <w:lang w:eastAsia="fr-BE"/>
              </w:rPr>
              <w:t>372</w:t>
            </w:r>
            <w:r w:rsidR="009270BD" w:rsidRPr="000A71D6">
              <w:rPr>
                <w:rFonts w:eastAsia="Times New Roman" w:cs="Arial"/>
                <w:sz w:val="20"/>
                <w:szCs w:val="20"/>
                <w:lang w:eastAsia="fr-BE"/>
              </w:rPr>
              <w:t>,</w:t>
            </w:r>
            <w:r>
              <w:rPr>
                <w:rFonts w:eastAsia="Times New Roman" w:cs="Arial"/>
                <w:sz w:val="20"/>
                <w:szCs w:val="20"/>
                <w:lang w:eastAsia="fr-BE"/>
              </w:rPr>
              <w:t>7</w:t>
            </w:r>
            <w:r w:rsidR="00422D15">
              <w:rPr>
                <w:rFonts w:eastAsia="Times New Roman" w:cs="Arial"/>
                <w:sz w:val="20"/>
                <w:szCs w:val="20"/>
                <w:lang w:eastAsia="fr-BE"/>
              </w:rPr>
              <w:t>0</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Remise en état installation suite à une fraude</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4461E6" w:rsidP="000A71D6">
            <w:pPr>
              <w:spacing w:after="0" w:line="240" w:lineRule="auto"/>
              <w:jc w:val="right"/>
              <w:rPr>
                <w:rFonts w:eastAsia="Times New Roman" w:cs="Arial"/>
                <w:sz w:val="20"/>
                <w:szCs w:val="20"/>
                <w:lang w:eastAsia="fr-BE"/>
              </w:rPr>
            </w:pPr>
            <w:r>
              <w:rPr>
                <w:rFonts w:eastAsia="Times New Roman" w:cs="Arial"/>
                <w:sz w:val="20"/>
                <w:szCs w:val="20"/>
                <w:lang w:eastAsia="fr-BE"/>
              </w:rPr>
              <w:t>Devis</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Renvoi historique données comptage (</w:t>
            </w:r>
            <w:proofErr w:type="spellStart"/>
            <w:r w:rsidRPr="000A71D6">
              <w:rPr>
                <w:rFonts w:eastAsia="Times New Roman" w:cs="Arial"/>
                <w:sz w:val="20"/>
                <w:szCs w:val="20"/>
                <w:lang w:eastAsia="fr-BE"/>
              </w:rPr>
              <w:t>àpd</w:t>
            </w:r>
            <w:proofErr w:type="spellEnd"/>
            <w:r w:rsidRPr="000A71D6">
              <w:rPr>
                <w:rFonts w:eastAsia="Times New Roman" w:cs="Arial"/>
                <w:sz w:val="20"/>
                <w:szCs w:val="20"/>
                <w:lang w:eastAsia="fr-BE"/>
              </w:rPr>
              <w:t xml:space="preserve"> 2 fois) de l'EAN</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AF2226" w:rsidP="00C010E7">
            <w:pPr>
              <w:spacing w:after="0" w:line="240" w:lineRule="auto"/>
              <w:jc w:val="right"/>
              <w:rPr>
                <w:rFonts w:eastAsia="Times New Roman" w:cs="Arial"/>
                <w:sz w:val="20"/>
                <w:szCs w:val="20"/>
                <w:lang w:eastAsia="fr-BE"/>
              </w:rPr>
            </w:pPr>
            <w:r>
              <w:rPr>
                <w:rFonts w:eastAsia="Times New Roman" w:cs="Arial"/>
                <w:sz w:val="20"/>
                <w:szCs w:val="20"/>
                <w:lang w:eastAsia="fr-BE"/>
              </w:rPr>
              <w:t>3</w:t>
            </w:r>
            <w:r w:rsidR="008579E1">
              <w:rPr>
                <w:rFonts w:eastAsia="Times New Roman" w:cs="Arial"/>
                <w:sz w:val="20"/>
                <w:szCs w:val="20"/>
                <w:lang w:eastAsia="fr-BE"/>
              </w:rPr>
              <w:t>6</w:t>
            </w:r>
            <w:r w:rsidR="009270BD" w:rsidRPr="000A71D6">
              <w:rPr>
                <w:rFonts w:eastAsia="Times New Roman" w:cs="Arial"/>
                <w:sz w:val="20"/>
                <w:szCs w:val="20"/>
                <w:lang w:eastAsia="fr-BE"/>
              </w:rPr>
              <w:t>,</w:t>
            </w:r>
            <w:r w:rsidR="008579E1">
              <w:rPr>
                <w:rFonts w:eastAsia="Times New Roman" w:cs="Arial"/>
                <w:sz w:val="20"/>
                <w:szCs w:val="20"/>
                <w:lang w:eastAsia="fr-BE"/>
              </w:rPr>
              <w:t>7</w:t>
            </w:r>
            <w:r w:rsidR="00C010E7">
              <w:rPr>
                <w:rFonts w:eastAsia="Times New Roman" w:cs="Arial"/>
                <w:sz w:val="20"/>
                <w:szCs w:val="20"/>
                <w:lang w:eastAsia="fr-BE"/>
              </w:rPr>
              <w:t>4</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Renvoi historique données comptage (</w:t>
            </w:r>
            <w:proofErr w:type="spellStart"/>
            <w:r w:rsidRPr="000A71D6">
              <w:rPr>
                <w:rFonts w:eastAsia="Times New Roman" w:cs="Arial"/>
                <w:sz w:val="20"/>
                <w:szCs w:val="20"/>
                <w:lang w:eastAsia="fr-BE"/>
              </w:rPr>
              <w:t>àpd</w:t>
            </w:r>
            <w:proofErr w:type="spellEnd"/>
            <w:r w:rsidRPr="000A71D6">
              <w:rPr>
                <w:rFonts w:eastAsia="Times New Roman" w:cs="Arial"/>
                <w:sz w:val="20"/>
                <w:szCs w:val="20"/>
                <w:lang w:eastAsia="fr-BE"/>
              </w:rPr>
              <w:t xml:space="preserve"> 2 fois) de l'EAN (à partir 10 </w:t>
            </w:r>
            <w:proofErr w:type="spellStart"/>
            <w:r w:rsidRPr="000A71D6">
              <w:rPr>
                <w:rFonts w:eastAsia="Times New Roman" w:cs="Arial"/>
                <w:sz w:val="20"/>
                <w:szCs w:val="20"/>
                <w:lang w:eastAsia="fr-BE"/>
              </w:rPr>
              <w:t>EANs</w:t>
            </w:r>
            <w:proofErr w:type="spellEnd"/>
            <w:r w:rsidRPr="000A71D6">
              <w:rPr>
                <w:rFonts w:eastAsia="Times New Roman" w:cs="Arial"/>
                <w:sz w:val="20"/>
                <w:szCs w:val="20"/>
                <w:lang w:eastAsia="fr-BE"/>
              </w:rPr>
              <w: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C010E7">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sidR="00C010E7">
              <w:rPr>
                <w:rFonts w:eastAsia="Times New Roman" w:cs="Arial"/>
                <w:sz w:val="20"/>
                <w:szCs w:val="20"/>
                <w:lang w:eastAsia="fr-BE"/>
              </w:rPr>
              <w:t>74</w:t>
            </w:r>
            <w:r w:rsidRPr="000A71D6">
              <w:rPr>
                <w:rFonts w:eastAsia="Times New Roman" w:cs="Arial"/>
                <w:sz w:val="20"/>
                <w:szCs w:val="20"/>
                <w:lang w:eastAsia="fr-BE"/>
              </w:rPr>
              <w:t>,</w:t>
            </w:r>
            <w:r w:rsidR="00C010E7">
              <w:rPr>
                <w:rFonts w:eastAsia="Times New Roman" w:cs="Arial"/>
                <w:sz w:val="20"/>
                <w:szCs w:val="20"/>
                <w:lang w:eastAsia="fr-BE"/>
              </w:rPr>
              <w:t>37</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 xml:space="preserve">Renvoi </w:t>
            </w:r>
            <w:proofErr w:type="spellStart"/>
            <w:r w:rsidRPr="000A71D6">
              <w:rPr>
                <w:rFonts w:eastAsia="Times New Roman" w:cs="Arial"/>
                <w:sz w:val="20"/>
                <w:szCs w:val="20"/>
                <w:lang w:eastAsia="fr-BE"/>
              </w:rPr>
              <w:t>snapshot</w:t>
            </w:r>
            <w:proofErr w:type="spellEnd"/>
            <w:r w:rsidRPr="000A71D6">
              <w:rPr>
                <w:rFonts w:eastAsia="Times New Roman" w:cs="Arial"/>
                <w:sz w:val="20"/>
                <w:szCs w:val="20"/>
                <w:lang w:eastAsia="fr-BE"/>
              </w:rPr>
              <w:t xml:space="preserve"> de l'EAN</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471A0B">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w:t>
            </w:r>
            <w:r w:rsidR="00C23179">
              <w:rPr>
                <w:rFonts w:eastAsia="Times New Roman" w:cs="Arial"/>
                <w:sz w:val="20"/>
                <w:szCs w:val="20"/>
                <w:lang w:eastAsia="fr-BE"/>
              </w:rPr>
              <w:t>7</w:t>
            </w:r>
            <w:r w:rsidRPr="000A71D6">
              <w:rPr>
                <w:rFonts w:eastAsia="Times New Roman" w:cs="Arial"/>
                <w:sz w:val="20"/>
                <w:szCs w:val="20"/>
                <w:lang w:eastAsia="fr-BE"/>
              </w:rPr>
              <w:t>,</w:t>
            </w:r>
            <w:r w:rsidR="00471A0B">
              <w:rPr>
                <w:rFonts w:eastAsia="Times New Roman" w:cs="Arial"/>
                <w:sz w:val="20"/>
                <w:szCs w:val="20"/>
                <w:lang w:eastAsia="fr-BE"/>
              </w:rPr>
              <w:t>64</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 xml:space="preserve">Renvoi </w:t>
            </w:r>
            <w:proofErr w:type="spellStart"/>
            <w:r w:rsidRPr="000A71D6">
              <w:rPr>
                <w:rFonts w:eastAsia="Times New Roman" w:cs="Arial"/>
                <w:sz w:val="20"/>
                <w:szCs w:val="20"/>
                <w:lang w:eastAsia="fr-BE"/>
              </w:rPr>
              <w:t>snapshot</w:t>
            </w:r>
            <w:proofErr w:type="spellEnd"/>
            <w:r w:rsidRPr="000A71D6">
              <w:rPr>
                <w:rFonts w:eastAsia="Times New Roman" w:cs="Arial"/>
                <w:sz w:val="20"/>
                <w:szCs w:val="20"/>
                <w:lang w:eastAsia="fr-BE"/>
              </w:rPr>
              <w:t xml:space="preserve"> de l'EAN (à partir 10 </w:t>
            </w:r>
            <w:proofErr w:type="spellStart"/>
            <w:r w:rsidRPr="000A71D6">
              <w:rPr>
                <w:rFonts w:eastAsia="Times New Roman" w:cs="Arial"/>
                <w:sz w:val="20"/>
                <w:szCs w:val="20"/>
                <w:lang w:eastAsia="fr-BE"/>
              </w:rPr>
              <w:t>EANs</w:t>
            </w:r>
            <w:proofErr w:type="spellEnd"/>
            <w:r w:rsidRPr="000A71D6">
              <w:rPr>
                <w:rFonts w:eastAsia="Times New Roman" w:cs="Arial"/>
                <w:sz w:val="20"/>
                <w:szCs w:val="20"/>
                <w:lang w:eastAsia="fr-BE"/>
              </w:rPr>
              <w: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471A0B">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w:t>
            </w:r>
            <w:r w:rsidR="00AF2226">
              <w:rPr>
                <w:rFonts w:eastAsia="Times New Roman" w:cs="Arial"/>
                <w:sz w:val="20"/>
                <w:szCs w:val="20"/>
                <w:lang w:eastAsia="fr-BE"/>
              </w:rPr>
              <w:t>3</w:t>
            </w:r>
            <w:r w:rsidR="00471A0B">
              <w:rPr>
                <w:rFonts w:eastAsia="Times New Roman" w:cs="Arial"/>
                <w:sz w:val="20"/>
                <w:szCs w:val="20"/>
                <w:lang w:eastAsia="fr-BE"/>
              </w:rPr>
              <w:t>7</w:t>
            </w:r>
            <w:r w:rsidRPr="000A71D6">
              <w:rPr>
                <w:rFonts w:eastAsia="Times New Roman" w:cs="Arial"/>
                <w:sz w:val="20"/>
                <w:szCs w:val="20"/>
                <w:lang w:eastAsia="fr-BE"/>
              </w:rPr>
              <w:t>,</w:t>
            </w:r>
            <w:r w:rsidR="00471A0B">
              <w:rPr>
                <w:rFonts w:eastAsia="Times New Roman" w:cs="Arial"/>
                <w:sz w:val="20"/>
                <w:szCs w:val="20"/>
                <w:lang w:eastAsia="fr-BE"/>
              </w:rPr>
              <w:t>18</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Contrôle visuel de l'enregistrement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8579E1" w:rsidP="00471A0B">
            <w:pPr>
              <w:spacing w:after="0" w:line="240" w:lineRule="auto"/>
              <w:jc w:val="right"/>
              <w:rPr>
                <w:rFonts w:eastAsia="Times New Roman" w:cs="Arial"/>
                <w:sz w:val="20"/>
                <w:szCs w:val="20"/>
                <w:lang w:eastAsia="fr-BE"/>
              </w:rPr>
            </w:pPr>
            <w:r>
              <w:rPr>
                <w:rFonts w:eastAsia="Times New Roman" w:cs="Arial"/>
                <w:sz w:val="20"/>
                <w:szCs w:val="20"/>
                <w:lang w:eastAsia="fr-BE"/>
              </w:rPr>
              <w:t>9</w:t>
            </w:r>
            <w:r w:rsidR="00471A0B">
              <w:rPr>
                <w:rFonts w:eastAsia="Times New Roman" w:cs="Arial"/>
                <w:sz w:val="20"/>
                <w:szCs w:val="20"/>
                <w:lang w:eastAsia="fr-BE"/>
              </w:rPr>
              <w:t>2</w:t>
            </w:r>
            <w:r>
              <w:rPr>
                <w:rFonts w:eastAsia="Times New Roman" w:cs="Arial"/>
                <w:sz w:val="20"/>
                <w:szCs w:val="20"/>
                <w:lang w:eastAsia="fr-BE"/>
              </w:rPr>
              <w:t>,</w:t>
            </w:r>
            <w:r w:rsidR="00471A0B">
              <w:rPr>
                <w:rFonts w:eastAsia="Times New Roman" w:cs="Arial"/>
                <w:sz w:val="20"/>
                <w:szCs w:val="20"/>
                <w:lang w:eastAsia="fr-BE"/>
              </w:rPr>
              <w:t>69</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Vérification de l'enregistrement avec compteur de contrôle</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471A0B">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12</w:t>
            </w:r>
            <w:r w:rsidR="00471A0B">
              <w:rPr>
                <w:rFonts w:eastAsia="Times New Roman" w:cs="Arial"/>
                <w:sz w:val="20"/>
                <w:szCs w:val="20"/>
                <w:lang w:eastAsia="fr-BE"/>
              </w:rPr>
              <w:t>9</w:t>
            </w:r>
            <w:r w:rsidRPr="000A71D6">
              <w:rPr>
                <w:rFonts w:eastAsia="Times New Roman" w:cs="Arial"/>
                <w:sz w:val="20"/>
                <w:szCs w:val="20"/>
                <w:lang w:eastAsia="fr-BE"/>
              </w:rPr>
              <w:t>,</w:t>
            </w:r>
            <w:r w:rsidR="00471A0B">
              <w:rPr>
                <w:rFonts w:eastAsia="Times New Roman" w:cs="Arial"/>
                <w:sz w:val="20"/>
                <w:szCs w:val="20"/>
                <w:lang w:eastAsia="fr-BE"/>
              </w:rPr>
              <w:t>45</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D4F97">
            <w:pPr>
              <w:spacing w:after="0" w:line="240" w:lineRule="auto"/>
              <w:rPr>
                <w:rFonts w:eastAsia="Times New Roman" w:cs="Arial"/>
                <w:sz w:val="20"/>
                <w:szCs w:val="20"/>
                <w:lang w:eastAsia="fr-BE"/>
              </w:rPr>
            </w:pPr>
            <w:r w:rsidRPr="000A71D6">
              <w:rPr>
                <w:rFonts w:eastAsia="Times New Roman" w:cs="Arial"/>
                <w:sz w:val="20"/>
                <w:szCs w:val="20"/>
                <w:lang w:eastAsia="fr-BE"/>
              </w:rPr>
              <w:t xml:space="preserve">Etalonnage d'un compteur en laboratoire + </w:t>
            </w:r>
            <w:r w:rsidR="000D4F97">
              <w:rPr>
                <w:rFonts w:eastAsia="Times New Roman" w:cs="Arial"/>
                <w:sz w:val="20"/>
                <w:szCs w:val="20"/>
                <w:lang w:eastAsia="fr-BE"/>
              </w:rPr>
              <w:t>Devis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0A71D6" w:rsidP="00471A0B">
            <w:pPr>
              <w:spacing w:after="0" w:line="240" w:lineRule="auto"/>
              <w:jc w:val="right"/>
              <w:rPr>
                <w:rFonts w:eastAsia="Times New Roman" w:cs="Arial"/>
                <w:sz w:val="20"/>
                <w:szCs w:val="20"/>
                <w:lang w:eastAsia="fr-BE"/>
              </w:rPr>
            </w:pPr>
            <w:r>
              <w:rPr>
                <w:rFonts w:eastAsia="Times New Roman" w:cs="Arial"/>
                <w:sz w:val="20"/>
                <w:szCs w:val="20"/>
                <w:lang w:eastAsia="fr-BE"/>
              </w:rPr>
              <w:t xml:space="preserve">Devis + </w:t>
            </w:r>
            <w:r w:rsidR="00C23179">
              <w:rPr>
                <w:rFonts w:eastAsia="Times New Roman" w:cs="Arial"/>
                <w:sz w:val="20"/>
                <w:szCs w:val="20"/>
                <w:lang w:eastAsia="fr-BE"/>
              </w:rPr>
              <w:t>9</w:t>
            </w:r>
            <w:r w:rsidR="00471A0B">
              <w:rPr>
                <w:rFonts w:eastAsia="Times New Roman" w:cs="Arial"/>
                <w:sz w:val="20"/>
                <w:szCs w:val="20"/>
                <w:lang w:eastAsia="fr-BE"/>
              </w:rPr>
              <w:t>2</w:t>
            </w:r>
            <w:r w:rsidR="00C23179" w:rsidRPr="000A71D6">
              <w:rPr>
                <w:rFonts w:eastAsia="Times New Roman" w:cs="Arial"/>
                <w:sz w:val="20"/>
                <w:szCs w:val="20"/>
                <w:lang w:eastAsia="fr-BE"/>
              </w:rPr>
              <w:t>,</w:t>
            </w:r>
            <w:r w:rsidR="00471A0B">
              <w:rPr>
                <w:rFonts w:eastAsia="Times New Roman" w:cs="Arial"/>
                <w:sz w:val="20"/>
                <w:szCs w:val="20"/>
                <w:lang w:eastAsia="fr-BE"/>
              </w:rPr>
              <w:t>69</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Repose de scellé après bris de scellé non autorisé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471A0B">
            <w:pPr>
              <w:spacing w:after="0" w:line="240" w:lineRule="auto"/>
              <w:jc w:val="right"/>
              <w:rPr>
                <w:rFonts w:eastAsia="Times New Roman" w:cs="Arial"/>
                <w:sz w:val="20"/>
                <w:szCs w:val="20"/>
                <w:lang w:eastAsia="fr-BE"/>
              </w:rPr>
            </w:pPr>
            <w:r w:rsidRPr="000A71D6">
              <w:rPr>
                <w:rFonts w:eastAsia="Times New Roman" w:cs="Arial"/>
                <w:sz w:val="20"/>
                <w:szCs w:val="20"/>
                <w:lang w:eastAsia="fr-BE"/>
              </w:rPr>
              <w:t>1</w:t>
            </w:r>
            <w:r w:rsidR="00AF2226">
              <w:rPr>
                <w:rFonts w:eastAsia="Times New Roman" w:cs="Arial"/>
                <w:sz w:val="20"/>
                <w:szCs w:val="20"/>
                <w:lang w:eastAsia="fr-BE"/>
              </w:rPr>
              <w:t>1</w:t>
            </w:r>
            <w:r w:rsidR="00471A0B">
              <w:rPr>
                <w:rFonts w:eastAsia="Times New Roman" w:cs="Arial"/>
                <w:sz w:val="20"/>
                <w:szCs w:val="20"/>
                <w:lang w:eastAsia="fr-BE"/>
              </w:rPr>
              <w:t>5</w:t>
            </w:r>
            <w:r w:rsidRPr="000A71D6">
              <w:rPr>
                <w:rFonts w:eastAsia="Times New Roman" w:cs="Arial"/>
                <w:sz w:val="20"/>
                <w:szCs w:val="20"/>
                <w:lang w:eastAsia="fr-BE"/>
              </w:rPr>
              <w:t>,</w:t>
            </w:r>
            <w:r w:rsidR="00471A0B">
              <w:rPr>
                <w:rFonts w:eastAsia="Times New Roman" w:cs="Arial"/>
                <w:sz w:val="20"/>
                <w:szCs w:val="20"/>
                <w:lang w:eastAsia="fr-BE"/>
              </w:rPr>
              <w:t>52</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0D4F97"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Dégâts</w:t>
            </w:r>
            <w:r w:rsidR="009270BD" w:rsidRPr="000A71D6">
              <w:rPr>
                <w:rFonts w:eastAsia="Times New Roman" w:cs="Arial"/>
                <w:sz w:val="20"/>
                <w:szCs w:val="20"/>
                <w:lang w:eastAsia="fr-BE"/>
              </w:rPr>
              <w:t xml:space="preserve"> aux installations de RESA</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Devis</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Intervention dépannage limité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471A0B">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sidR="00471A0B">
              <w:rPr>
                <w:rFonts w:eastAsia="Times New Roman" w:cs="Arial"/>
                <w:sz w:val="20"/>
                <w:szCs w:val="20"/>
                <w:lang w:eastAsia="fr-BE"/>
              </w:rPr>
              <w:t>62</w:t>
            </w:r>
            <w:r w:rsidRPr="000A71D6">
              <w:rPr>
                <w:rFonts w:eastAsia="Times New Roman" w:cs="Arial"/>
                <w:sz w:val="20"/>
                <w:szCs w:val="20"/>
                <w:lang w:eastAsia="fr-BE"/>
              </w:rPr>
              <w:t>,</w:t>
            </w:r>
            <w:r w:rsidR="00471A0B">
              <w:rPr>
                <w:rFonts w:eastAsia="Times New Roman" w:cs="Arial"/>
                <w:sz w:val="20"/>
                <w:szCs w:val="20"/>
                <w:lang w:eastAsia="fr-BE"/>
              </w:rPr>
              <w:t>41</w:t>
            </w:r>
          </w:p>
        </w:tc>
      </w:tr>
      <w:tr w:rsidR="001D1398" w:rsidRPr="001D1398"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0144BD" w:rsidRDefault="000144BD" w:rsidP="001D1398">
            <w:pPr>
              <w:spacing w:after="0" w:line="240" w:lineRule="auto"/>
              <w:rPr>
                <w:rFonts w:eastAsia="Times New Roman" w:cs="Arial"/>
                <w:b/>
                <w:sz w:val="28"/>
                <w:szCs w:val="20"/>
                <w:lang w:eastAsia="fr-BE"/>
              </w:rPr>
            </w:pPr>
            <w:r w:rsidRPr="000144BD">
              <w:rPr>
                <w:rFonts w:eastAsia="Times New Roman" w:cs="Arial"/>
                <w:b/>
                <w:bCs/>
                <w:color w:val="000000"/>
                <w:sz w:val="28"/>
                <w:szCs w:val="32"/>
                <w:lang w:eastAsia="fr-BE"/>
              </w:rPr>
              <w:t>Coupure - rétablissement</w:t>
            </w:r>
            <w:r w:rsidR="001D1398" w:rsidRPr="000144BD">
              <w:rPr>
                <w:rFonts w:eastAsia="Times New Roman" w:cs="Arial"/>
                <w:b/>
                <w:sz w:val="28"/>
                <w:szCs w:val="20"/>
                <w:lang w:eastAsia="fr-BE"/>
              </w:rPr>
              <w:t> </w:t>
            </w:r>
          </w:p>
        </w:tc>
      </w:tr>
      <w:tr w:rsidR="009270BD" w:rsidRPr="000A71D6" w:rsidTr="000A71D6">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Coupure + rétablissement pour client résidentiel à la suite d'un défaut de paiement, fin de contrat, mise en sécurité,…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2107C2" w:rsidP="009270BD">
            <w:pPr>
              <w:spacing w:after="0" w:line="240" w:lineRule="auto"/>
              <w:rPr>
                <w:rFonts w:eastAsia="Times New Roman" w:cs="Arial"/>
                <w:sz w:val="20"/>
                <w:szCs w:val="20"/>
                <w:lang w:eastAsia="fr-BE"/>
              </w:rPr>
            </w:pPr>
            <w:r>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AF2226" w:rsidP="00471A0B">
            <w:pPr>
              <w:spacing w:after="0" w:line="240" w:lineRule="auto"/>
              <w:jc w:val="right"/>
              <w:rPr>
                <w:rFonts w:eastAsia="Times New Roman" w:cs="Arial"/>
                <w:sz w:val="20"/>
                <w:szCs w:val="20"/>
                <w:lang w:eastAsia="fr-BE"/>
              </w:rPr>
            </w:pPr>
            <w:r>
              <w:rPr>
                <w:rFonts w:eastAsia="Times New Roman" w:cs="Arial"/>
                <w:sz w:val="20"/>
                <w:szCs w:val="20"/>
                <w:lang w:eastAsia="fr-BE"/>
              </w:rPr>
              <w:t>2</w:t>
            </w:r>
            <w:r w:rsidR="00471A0B">
              <w:rPr>
                <w:rFonts w:eastAsia="Times New Roman" w:cs="Arial"/>
                <w:sz w:val="20"/>
                <w:szCs w:val="20"/>
                <w:lang w:eastAsia="fr-BE"/>
              </w:rPr>
              <w:t>12</w:t>
            </w:r>
            <w:r w:rsidR="009270BD" w:rsidRPr="000A71D6">
              <w:rPr>
                <w:rFonts w:eastAsia="Times New Roman" w:cs="Arial"/>
                <w:sz w:val="20"/>
                <w:szCs w:val="20"/>
                <w:lang w:eastAsia="fr-BE"/>
              </w:rPr>
              <w:t>,</w:t>
            </w:r>
            <w:r w:rsidR="00471A0B">
              <w:rPr>
                <w:rFonts w:eastAsia="Times New Roman" w:cs="Arial"/>
                <w:sz w:val="20"/>
                <w:szCs w:val="20"/>
                <w:lang w:eastAsia="fr-BE"/>
              </w:rPr>
              <w:t>8</w:t>
            </w:r>
            <w:r w:rsidR="008579E1">
              <w:rPr>
                <w:rFonts w:eastAsia="Times New Roman" w:cs="Arial"/>
                <w:sz w:val="20"/>
                <w:szCs w:val="20"/>
                <w:lang w:eastAsia="fr-BE"/>
              </w:rPr>
              <w:t>2</w:t>
            </w: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 xml:space="preserve">Au branchement (sans </w:t>
            </w:r>
            <w:r w:rsidR="000A71D6" w:rsidRPr="000A71D6">
              <w:rPr>
                <w:rFonts w:eastAsia="Times New Roman" w:cs="Arial"/>
                <w:sz w:val="20"/>
                <w:szCs w:val="20"/>
                <w:lang w:eastAsia="fr-BE"/>
              </w:rPr>
              <w:t>accès</w:t>
            </w:r>
            <w:r w:rsidRPr="000A71D6">
              <w:rPr>
                <w:rFonts w:eastAsia="Times New Roman" w:cs="Arial"/>
                <w:sz w:val="20"/>
                <w:szCs w:val="20"/>
                <w:lang w:eastAsia="fr-BE"/>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471A0B">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sidR="00AF2226">
              <w:rPr>
                <w:rFonts w:eastAsia="Times New Roman" w:cs="Arial"/>
                <w:sz w:val="20"/>
                <w:szCs w:val="20"/>
                <w:lang w:eastAsia="fr-BE"/>
              </w:rPr>
              <w:t>.</w:t>
            </w:r>
            <w:r w:rsidR="00471A0B">
              <w:rPr>
                <w:rFonts w:eastAsia="Times New Roman" w:cs="Arial"/>
                <w:sz w:val="20"/>
                <w:szCs w:val="20"/>
                <w:lang w:eastAsia="fr-BE"/>
              </w:rPr>
              <w:t>827</w:t>
            </w:r>
            <w:r w:rsidRPr="000A71D6">
              <w:rPr>
                <w:rFonts w:eastAsia="Times New Roman" w:cs="Arial"/>
                <w:sz w:val="20"/>
                <w:szCs w:val="20"/>
                <w:lang w:eastAsia="fr-BE"/>
              </w:rPr>
              <w:t>,</w:t>
            </w:r>
            <w:r w:rsidR="00471A0B">
              <w:rPr>
                <w:rFonts w:eastAsia="Times New Roman" w:cs="Arial"/>
                <w:sz w:val="20"/>
                <w:szCs w:val="20"/>
                <w:lang w:eastAsia="fr-BE"/>
              </w:rPr>
              <w:t>34</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Scellement du compteur à la demande du client</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471A0B" w:rsidP="00471A0B">
            <w:pPr>
              <w:spacing w:after="0" w:line="240" w:lineRule="auto"/>
              <w:jc w:val="right"/>
              <w:rPr>
                <w:rFonts w:eastAsia="Times New Roman" w:cs="Arial"/>
                <w:sz w:val="20"/>
                <w:szCs w:val="20"/>
                <w:lang w:eastAsia="fr-BE"/>
              </w:rPr>
            </w:pPr>
            <w:r>
              <w:rPr>
                <w:rFonts w:eastAsia="Times New Roman" w:cs="Arial"/>
                <w:sz w:val="20"/>
                <w:szCs w:val="20"/>
                <w:lang w:eastAsia="fr-BE"/>
              </w:rPr>
              <w:t>90</w:t>
            </w:r>
            <w:r w:rsidR="009270BD" w:rsidRPr="000A71D6">
              <w:rPr>
                <w:rFonts w:eastAsia="Times New Roman" w:cs="Arial"/>
                <w:sz w:val="20"/>
                <w:szCs w:val="20"/>
                <w:lang w:eastAsia="fr-BE"/>
              </w:rPr>
              <w:t>,</w:t>
            </w:r>
            <w:r>
              <w:rPr>
                <w:rFonts w:eastAsia="Times New Roman" w:cs="Arial"/>
                <w:sz w:val="20"/>
                <w:szCs w:val="20"/>
                <w:lang w:eastAsia="fr-BE"/>
              </w:rPr>
              <w:t>4</w:t>
            </w:r>
            <w:r w:rsidR="008579E1">
              <w:rPr>
                <w:rFonts w:eastAsia="Times New Roman" w:cs="Arial"/>
                <w:sz w:val="20"/>
                <w:szCs w:val="20"/>
                <w:lang w:eastAsia="fr-BE"/>
              </w:rPr>
              <w:t>4</w:t>
            </w:r>
          </w:p>
        </w:tc>
      </w:tr>
      <w:tr w:rsidR="009270BD" w:rsidRPr="000A71D6" w:rsidTr="000A71D6">
        <w:trPr>
          <w:trHeight w:val="312"/>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rPr>
                <w:rFonts w:eastAsia="Times New Roman" w:cs="Arial"/>
                <w:sz w:val="20"/>
                <w:szCs w:val="20"/>
                <w:lang w:eastAsia="fr-BE"/>
              </w:rPr>
            </w:pPr>
            <w:r w:rsidRPr="000A71D6">
              <w:rPr>
                <w:rFonts w:eastAsia="Times New Roman" w:cs="Arial"/>
                <w:sz w:val="20"/>
                <w:szCs w:val="20"/>
                <w:lang w:eastAsia="fr-BE"/>
              </w:rPr>
              <w:t>Coupure +</w:t>
            </w:r>
            <w:r w:rsidR="000D4F97">
              <w:rPr>
                <w:rFonts w:eastAsia="Times New Roman" w:cs="Arial"/>
                <w:sz w:val="20"/>
                <w:szCs w:val="20"/>
                <w:lang w:eastAsia="fr-BE"/>
              </w:rPr>
              <w:t xml:space="preserve"> rétablissement pour client non </w:t>
            </w:r>
            <w:r w:rsidRPr="000A71D6">
              <w:rPr>
                <w:rFonts w:eastAsia="Times New Roman" w:cs="Arial"/>
                <w:sz w:val="20"/>
                <w:szCs w:val="20"/>
                <w:lang w:eastAsia="fr-BE"/>
              </w:rPr>
              <w:t>résidentiel à la suite d'un défaut de paiement, fin de contrat, mise en sécurité,…</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9270BD" w:rsidP="000A71D6">
            <w:pPr>
              <w:spacing w:after="0" w:line="240" w:lineRule="auto"/>
              <w:jc w:val="right"/>
              <w:rPr>
                <w:rFonts w:eastAsia="Times New Roman" w:cs="Arial"/>
                <w:sz w:val="20"/>
                <w:szCs w:val="20"/>
                <w:lang w:eastAsia="fr-BE"/>
              </w:rPr>
            </w:pP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471A0B" w:rsidP="00471A0B">
            <w:pPr>
              <w:spacing w:after="0" w:line="240" w:lineRule="auto"/>
              <w:jc w:val="right"/>
              <w:rPr>
                <w:rFonts w:eastAsia="Times New Roman" w:cs="Arial"/>
                <w:sz w:val="20"/>
                <w:szCs w:val="20"/>
                <w:lang w:eastAsia="fr-BE"/>
              </w:rPr>
            </w:pPr>
            <w:r>
              <w:rPr>
                <w:rFonts w:eastAsia="Times New Roman" w:cs="Arial"/>
                <w:sz w:val="20"/>
                <w:szCs w:val="20"/>
                <w:lang w:eastAsia="fr-BE"/>
              </w:rPr>
              <w:t>212</w:t>
            </w:r>
            <w:r w:rsidR="009270BD" w:rsidRPr="000A71D6">
              <w:rPr>
                <w:rFonts w:eastAsia="Times New Roman" w:cs="Arial"/>
                <w:sz w:val="20"/>
                <w:szCs w:val="20"/>
                <w:lang w:eastAsia="fr-BE"/>
              </w:rPr>
              <w:t>,</w:t>
            </w:r>
            <w:r>
              <w:rPr>
                <w:rFonts w:eastAsia="Times New Roman" w:cs="Arial"/>
                <w:sz w:val="20"/>
                <w:szCs w:val="20"/>
                <w:lang w:eastAsia="fr-BE"/>
              </w:rPr>
              <w:t>8</w:t>
            </w:r>
            <w:r w:rsidR="008579E1">
              <w:rPr>
                <w:rFonts w:eastAsia="Times New Roman" w:cs="Arial"/>
                <w:sz w:val="20"/>
                <w:szCs w:val="20"/>
                <w:lang w:eastAsia="fr-BE"/>
              </w:rPr>
              <w:t>2</w:t>
            </w:r>
          </w:p>
        </w:tc>
      </w:tr>
      <w:tr w:rsidR="009270BD" w:rsidRPr="000A71D6" w:rsidTr="000A71D6">
        <w:trPr>
          <w:trHeight w:val="283"/>
        </w:trPr>
        <w:tc>
          <w:tcPr>
            <w:tcW w:w="6998" w:type="dxa"/>
            <w:tcBorders>
              <w:top w:val="nil"/>
              <w:left w:val="single" w:sz="4" w:space="0" w:color="auto"/>
              <w:bottom w:val="single" w:sz="4" w:space="0" w:color="auto"/>
              <w:right w:val="single" w:sz="4" w:space="0" w:color="auto"/>
            </w:tcBorders>
            <w:shd w:val="clear" w:color="auto" w:fill="auto"/>
            <w:hideMark/>
          </w:tcPr>
          <w:p w:rsidR="009270BD" w:rsidRPr="000A71D6" w:rsidRDefault="009270BD" w:rsidP="000A71D6">
            <w:pPr>
              <w:spacing w:after="0" w:line="240" w:lineRule="auto"/>
              <w:ind w:left="554"/>
              <w:rPr>
                <w:rFonts w:eastAsia="Times New Roman" w:cs="Arial"/>
                <w:sz w:val="20"/>
                <w:szCs w:val="20"/>
                <w:lang w:eastAsia="fr-BE"/>
              </w:rPr>
            </w:pPr>
            <w:r w:rsidRPr="000A71D6">
              <w:rPr>
                <w:rFonts w:eastAsia="Times New Roman" w:cs="Arial"/>
                <w:sz w:val="20"/>
                <w:szCs w:val="20"/>
                <w:lang w:eastAsia="fr-BE"/>
              </w:rPr>
              <w:t xml:space="preserve">Au branchement (sans </w:t>
            </w:r>
            <w:r w:rsidR="000A71D6" w:rsidRPr="000A71D6">
              <w:rPr>
                <w:rFonts w:eastAsia="Times New Roman" w:cs="Arial"/>
                <w:sz w:val="20"/>
                <w:szCs w:val="20"/>
                <w:lang w:eastAsia="fr-BE"/>
              </w:rPr>
              <w:t>accès</w:t>
            </w:r>
            <w:r w:rsidRPr="000A71D6">
              <w:rPr>
                <w:rFonts w:eastAsia="Times New Roman" w:cs="Arial"/>
                <w:sz w:val="20"/>
                <w:szCs w:val="20"/>
                <w:lang w:eastAsia="fr-BE"/>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9270BD" w:rsidRPr="000A71D6" w:rsidRDefault="009270BD" w:rsidP="009270BD">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9270BD" w:rsidRPr="000A71D6" w:rsidRDefault="00471A0B" w:rsidP="00AF2226">
            <w:pPr>
              <w:spacing w:after="0" w:line="240" w:lineRule="auto"/>
              <w:jc w:val="right"/>
              <w:rPr>
                <w:rFonts w:eastAsia="Times New Roman" w:cs="Arial"/>
                <w:sz w:val="20"/>
                <w:szCs w:val="20"/>
                <w:lang w:eastAsia="fr-BE"/>
              </w:rPr>
            </w:pPr>
            <w:r w:rsidRPr="000A71D6">
              <w:rPr>
                <w:rFonts w:eastAsia="Times New Roman" w:cs="Arial"/>
                <w:sz w:val="20"/>
                <w:szCs w:val="20"/>
                <w:lang w:eastAsia="fr-BE"/>
              </w:rPr>
              <w:t>2</w:t>
            </w:r>
            <w:r>
              <w:rPr>
                <w:rFonts w:eastAsia="Times New Roman" w:cs="Arial"/>
                <w:sz w:val="20"/>
                <w:szCs w:val="20"/>
                <w:lang w:eastAsia="fr-BE"/>
              </w:rPr>
              <w:t>.827</w:t>
            </w:r>
            <w:r w:rsidRPr="000A71D6">
              <w:rPr>
                <w:rFonts w:eastAsia="Times New Roman" w:cs="Arial"/>
                <w:sz w:val="20"/>
                <w:szCs w:val="20"/>
                <w:lang w:eastAsia="fr-BE"/>
              </w:rPr>
              <w:t>,</w:t>
            </w:r>
            <w:r>
              <w:rPr>
                <w:rFonts w:eastAsia="Times New Roman" w:cs="Arial"/>
                <w:sz w:val="20"/>
                <w:szCs w:val="20"/>
                <w:lang w:eastAsia="fr-BE"/>
              </w:rPr>
              <w:t>34</w:t>
            </w:r>
          </w:p>
        </w:tc>
      </w:tr>
      <w:tr w:rsidR="001D1398" w:rsidRPr="001D1398" w:rsidTr="000A71D6">
        <w:trPr>
          <w:trHeight w:val="340"/>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4461E6" w:rsidRDefault="004461E6" w:rsidP="004461E6">
            <w:pPr>
              <w:spacing w:after="0" w:line="240" w:lineRule="auto"/>
              <w:rPr>
                <w:rFonts w:eastAsia="Times New Roman" w:cs="Arial"/>
                <w:b/>
                <w:sz w:val="28"/>
                <w:szCs w:val="20"/>
                <w:lang w:eastAsia="fr-BE"/>
              </w:rPr>
            </w:pPr>
            <w:r w:rsidRPr="004461E6">
              <w:rPr>
                <w:rFonts w:eastAsia="Times New Roman" w:cs="Arial"/>
                <w:b/>
                <w:bCs/>
                <w:color w:val="000000"/>
                <w:sz w:val="28"/>
                <w:szCs w:val="32"/>
                <w:lang w:eastAsia="fr-BE"/>
              </w:rPr>
              <w:t xml:space="preserve">Compteur </w:t>
            </w:r>
            <w:r>
              <w:rPr>
                <w:rFonts w:eastAsia="Times New Roman" w:cs="Arial"/>
                <w:b/>
                <w:bCs/>
                <w:color w:val="000000"/>
                <w:sz w:val="28"/>
                <w:szCs w:val="32"/>
                <w:lang w:eastAsia="fr-BE"/>
              </w:rPr>
              <w:t>à</w:t>
            </w:r>
            <w:r w:rsidRPr="004461E6">
              <w:rPr>
                <w:rFonts w:eastAsia="Times New Roman" w:cs="Arial"/>
                <w:b/>
                <w:bCs/>
                <w:color w:val="000000"/>
                <w:sz w:val="28"/>
                <w:szCs w:val="32"/>
                <w:lang w:eastAsia="fr-BE"/>
              </w:rPr>
              <w:t xml:space="preserve"> budget</w:t>
            </w:r>
            <w:r w:rsidR="001D1398" w:rsidRPr="004461E6">
              <w:rPr>
                <w:rFonts w:eastAsia="Times New Roman" w:cs="Arial"/>
                <w:b/>
                <w:sz w:val="28"/>
                <w:szCs w:val="20"/>
                <w:lang w:eastAsia="fr-BE"/>
              </w:rPr>
              <w:t> </w:t>
            </w:r>
          </w:p>
        </w:tc>
      </w:tr>
      <w:tr w:rsidR="004A7682" w:rsidRPr="000A71D6" w:rsidTr="000A71D6">
        <w:trPr>
          <w:trHeight w:val="340"/>
        </w:trPr>
        <w:tc>
          <w:tcPr>
            <w:tcW w:w="6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682" w:rsidRPr="00795CED" w:rsidRDefault="008814F0" w:rsidP="004A7682">
            <w:pPr>
              <w:spacing w:after="0" w:line="240" w:lineRule="auto"/>
              <w:rPr>
                <w:rFonts w:eastAsia="Times New Roman" w:cs="Arial"/>
                <w:sz w:val="20"/>
                <w:szCs w:val="20"/>
                <w:lang w:eastAsia="fr-BE"/>
              </w:rPr>
            </w:pPr>
            <w:r w:rsidRPr="00ED5722">
              <w:rPr>
                <w:rFonts w:eastAsia="Times New Roman" w:cs="Arial"/>
                <w:sz w:val="20"/>
                <w:szCs w:val="20"/>
                <w:lang w:eastAsia="fr-BE"/>
              </w:rPr>
              <w:t>Pose/activation CAB monophasé pour un client protégé, en défaut de paiement, soutenu ou disposant déjà d’un CAB</w:t>
            </w:r>
          </w:p>
        </w:tc>
        <w:tc>
          <w:tcPr>
            <w:tcW w:w="425" w:type="dxa"/>
            <w:tcBorders>
              <w:top w:val="single" w:sz="4" w:space="0" w:color="auto"/>
              <w:left w:val="nil"/>
              <w:bottom w:val="single" w:sz="4" w:space="0" w:color="auto"/>
              <w:right w:val="nil"/>
            </w:tcBorders>
            <w:shd w:val="clear" w:color="auto" w:fill="auto"/>
            <w:noWrap/>
            <w:vAlign w:val="center"/>
            <w:hideMark/>
          </w:tcPr>
          <w:p w:rsidR="004A7682" w:rsidRPr="000A71D6" w:rsidRDefault="004A7682" w:rsidP="004A7682">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4A7682" w:rsidRPr="00795CED" w:rsidRDefault="000D4F97" w:rsidP="000A71D6">
            <w:pPr>
              <w:spacing w:after="0" w:line="240" w:lineRule="auto"/>
              <w:jc w:val="right"/>
              <w:rPr>
                <w:rFonts w:eastAsia="Times New Roman" w:cs="Arial"/>
                <w:sz w:val="20"/>
                <w:szCs w:val="20"/>
                <w:lang w:eastAsia="fr-BE"/>
              </w:rPr>
            </w:pPr>
            <w:r>
              <w:rPr>
                <w:rFonts w:eastAsia="Times New Roman" w:cs="Arial"/>
                <w:sz w:val="20"/>
                <w:szCs w:val="20"/>
                <w:lang w:eastAsia="fr-BE"/>
              </w:rPr>
              <w:t>0,00</w:t>
            </w:r>
          </w:p>
        </w:tc>
      </w:tr>
      <w:tr w:rsidR="004A7682"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4A7682" w:rsidRPr="00795CED" w:rsidRDefault="008814F0" w:rsidP="004A7682">
            <w:pPr>
              <w:spacing w:after="0" w:line="240" w:lineRule="auto"/>
              <w:rPr>
                <w:rFonts w:eastAsia="Times New Roman" w:cs="Arial"/>
                <w:sz w:val="20"/>
                <w:szCs w:val="20"/>
                <w:lang w:eastAsia="fr-BE"/>
              </w:rPr>
            </w:pPr>
            <w:r w:rsidRPr="00ED5722">
              <w:rPr>
                <w:rFonts w:eastAsia="Times New Roman" w:cs="Arial"/>
                <w:sz w:val="20"/>
                <w:szCs w:val="20"/>
                <w:lang w:eastAsia="fr-BE"/>
              </w:rPr>
              <w:t>Pose/activation CAB triphasé pour un client protégé, en défaut de paiement, soutenu ou disposant déjà d’un CAB</w:t>
            </w:r>
          </w:p>
        </w:tc>
        <w:tc>
          <w:tcPr>
            <w:tcW w:w="425" w:type="dxa"/>
            <w:tcBorders>
              <w:top w:val="single" w:sz="4" w:space="0" w:color="auto"/>
              <w:left w:val="nil"/>
              <w:bottom w:val="single" w:sz="4" w:space="0" w:color="auto"/>
              <w:right w:val="nil"/>
            </w:tcBorders>
            <w:shd w:val="clear" w:color="auto" w:fill="auto"/>
            <w:noWrap/>
            <w:vAlign w:val="center"/>
            <w:hideMark/>
          </w:tcPr>
          <w:p w:rsidR="004A7682" w:rsidRPr="000A71D6" w:rsidRDefault="004A7682" w:rsidP="004A7682">
            <w:pPr>
              <w:spacing w:after="0" w:line="240" w:lineRule="auto"/>
              <w:rPr>
                <w:rFonts w:eastAsia="Times New Roman" w:cs="Arial"/>
                <w:sz w:val="20"/>
                <w:szCs w:val="20"/>
                <w:lang w:eastAsia="fr-BE"/>
              </w:rPr>
            </w:pPr>
            <w:r w:rsidRPr="000A71D6">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4A7682" w:rsidRPr="00795CED" w:rsidRDefault="000D4F97" w:rsidP="000A71D6">
            <w:pPr>
              <w:spacing w:after="0" w:line="240" w:lineRule="auto"/>
              <w:jc w:val="right"/>
              <w:rPr>
                <w:rFonts w:eastAsia="Times New Roman" w:cs="Arial"/>
                <w:sz w:val="20"/>
                <w:szCs w:val="20"/>
                <w:lang w:eastAsia="fr-BE"/>
              </w:rPr>
            </w:pPr>
            <w:r>
              <w:rPr>
                <w:rFonts w:eastAsia="Times New Roman" w:cs="Arial"/>
                <w:sz w:val="20"/>
                <w:szCs w:val="20"/>
                <w:lang w:eastAsia="fr-BE"/>
              </w:rPr>
              <w:t>0,00</w:t>
            </w:r>
          </w:p>
        </w:tc>
      </w:tr>
      <w:tr w:rsidR="00867EC8"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566D39" w:rsidRDefault="00867EC8" w:rsidP="000A71D6">
            <w:pPr>
              <w:spacing w:after="0" w:line="240" w:lineRule="auto"/>
              <w:rPr>
                <w:rFonts w:eastAsia="Times New Roman" w:cs="Arial"/>
                <w:sz w:val="20"/>
                <w:szCs w:val="20"/>
                <w:lang w:eastAsia="fr-BE"/>
              </w:rPr>
            </w:pPr>
            <w:r w:rsidRPr="00566D39">
              <w:rPr>
                <w:rFonts w:eastAsia="Times New Roman" w:cs="Arial"/>
                <w:sz w:val="20"/>
                <w:szCs w:val="20"/>
                <w:lang w:eastAsia="fr-BE"/>
              </w:rPr>
              <w:t xml:space="preserve">Pose CAB monophasé pour </w:t>
            </w:r>
            <w:r w:rsidR="004435B1">
              <w:rPr>
                <w:rFonts w:eastAsia="Times New Roman" w:cs="Arial"/>
                <w:sz w:val="20"/>
                <w:szCs w:val="20"/>
                <w:lang w:eastAsia="fr-BE"/>
              </w:rPr>
              <w:t>un client ni protégé, ni en défaut de paiement</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566D39" w:rsidRDefault="00867EC8" w:rsidP="00867EC8">
            <w:pPr>
              <w:spacing w:after="0" w:line="240" w:lineRule="auto"/>
              <w:rPr>
                <w:rFonts w:eastAsia="Times New Roman" w:cs="Arial"/>
                <w:sz w:val="20"/>
                <w:szCs w:val="20"/>
                <w:lang w:eastAsia="fr-BE"/>
              </w:rPr>
            </w:pPr>
            <w:r w:rsidRPr="00566D39">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566D39" w:rsidRDefault="00AF2226" w:rsidP="00471A0B">
            <w:pPr>
              <w:spacing w:after="0" w:line="240" w:lineRule="auto"/>
              <w:jc w:val="right"/>
              <w:rPr>
                <w:rFonts w:eastAsia="Times New Roman" w:cs="Arial"/>
                <w:sz w:val="20"/>
                <w:szCs w:val="20"/>
                <w:lang w:eastAsia="fr-BE"/>
              </w:rPr>
            </w:pPr>
            <w:r w:rsidRPr="00566D39">
              <w:rPr>
                <w:rFonts w:eastAsia="Times New Roman" w:cs="Arial"/>
                <w:sz w:val="20"/>
                <w:szCs w:val="20"/>
                <w:lang w:eastAsia="fr-BE"/>
              </w:rPr>
              <w:t>5</w:t>
            </w:r>
            <w:r w:rsidR="00471A0B" w:rsidRPr="00566D39">
              <w:rPr>
                <w:rFonts w:eastAsia="Times New Roman" w:cs="Arial"/>
                <w:sz w:val="20"/>
                <w:szCs w:val="20"/>
                <w:lang w:eastAsia="fr-BE"/>
              </w:rPr>
              <w:t>90</w:t>
            </w:r>
            <w:r w:rsidRPr="00566D39">
              <w:rPr>
                <w:rFonts w:eastAsia="Times New Roman" w:cs="Arial"/>
                <w:sz w:val="20"/>
                <w:szCs w:val="20"/>
                <w:lang w:eastAsia="fr-BE"/>
              </w:rPr>
              <w:t>,</w:t>
            </w:r>
            <w:r w:rsidR="00471A0B" w:rsidRPr="00566D39">
              <w:rPr>
                <w:rFonts w:eastAsia="Times New Roman" w:cs="Arial"/>
                <w:sz w:val="20"/>
                <w:szCs w:val="20"/>
                <w:lang w:eastAsia="fr-BE"/>
              </w:rPr>
              <w:t>58</w:t>
            </w:r>
          </w:p>
        </w:tc>
      </w:tr>
      <w:tr w:rsidR="00867EC8" w:rsidRPr="000A71D6" w:rsidTr="000A71D6">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566D39" w:rsidRDefault="00867EC8" w:rsidP="000A71D6">
            <w:pPr>
              <w:spacing w:after="0" w:line="240" w:lineRule="auto"/>
              <w:rPr>
                <w:rFonts w:eastAsia="Times New Roman" w:cs="Arial"/>
                <w:sz w:val="20"/>
                <w:szCs w:val="20"/>
                <w:lang w:eastAsia="fr-BE"/>
              </w:rPr>
            </w:pPr>
            <w:r w:rsidRPr="00566D39">
              <w:rPr>
                <w:rFonts w:eastAsia="Times New Roman" w:cs="Arial"/>
                <w:sz w:val="20"/>
                <w:szCs w:val="20"/>
                <w:lang w:eastAsia="fr-BE"/>
              </w:rPr>
              <w:t xml:space="preserve">Pose CAB triphasé pour </w:t>
            </w:r>
            <w:r w:rsidR="004435B1">
              <w:rPr>
                <w:rFonts w:eastAsia="Times New Roman" w:cs="Arial"/>
                <w:sz w:val="20"/>
                <w:szCs w:val="20"/>
                <w:lang w:eastAsia="fr-BE"/>
              </w:rPr>
              <w:t>un client ni protégé, ni en défaut de paiement</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566D39" w:rsidRDefault="00867EC8" w:rsidP="00867EC8">
            <w:pPr>
              <w:spacing w:after="0" w:line="240" w:lineRule="auto"/>
              <w:rPr>
                <w:rFonts w:eastAsia="Times New Roman" w:cs="Arial"/>
                <w:sz w:val="20"/>
                <w:szCs w:val="20"/>
                <w:lang w:eastAsia="fr-BE"/>
              </w:rPr>
            </w:pPr>
            <w:r w:rsidRPr="00566D39">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566D39" w:rsidRDefault="00867EC8" w:rsidP="00471A0B">
            <w:pPr>
              <w:spacing w:after="0" w:line="240" w:lineRule="auto"/>
              <w:jc w:val="right"/>
              <w:rPr>
                <w:rFonts w:eastAsia="Times New Roman" w:cs="Arial"/>
                <w:sz w:val="20"/>
                <w:szCs w:val="20"/>
                <w:lang w:eastAsia="fr-BE"/>
              </w:rPr>
            </w:pPr>
            <w:r w:rsidRPr="00566D39">
              <w:rPr>
                <w:rFonts w:eastAsia="Times New Roman" w:cs="Arial"/>
                <w:sz w:val="20"/>
                <w:szCs w:val="20"/>
                <w:lang w:eastAsia="fr-BE"/>
              </w:rPr>
              <w:t>6</w:t>
            </w:r>
            <w:r w:rsidR="00471A0B" w:rsidRPr="00566D39">
              <w:rPr>
                <w:rFonts w:eastAsia="Times New Roman" w:cs="Arial"/>
                <w:sz w:val="20"/>
                <w:szCs w:val="20"/>
                <w:lang w:eastAsia="fr-BE"/>
              </w:rPr>
              <w:t>96</w:t>
            </w:r>
            <w:r w:rsidRPr="00566D39">
              <w:rPr>
                <w:rFonts w:eastAsia="Times New Roman" w:cs="Arial"/>
                <w:sz w:val="20"/>
                <w:szCs w:val="20"/>
                <w:lang w:eastAsia="fr-BE"/>
              </w:rPr>
              <w:t>,</w:t>
            </w:r>
            <w:r w:rsidR="00471A0B" w:rsidRPr="00566D39">
              <w:rPr>
                <w:rFonts w:eastAsia="Times New Roman" w:cs="Arial"/>
                <w:sz w:val="20"/>
                <w:szCs w:val="20"/>
                <w:lang w:eastAsia="fr-BE"/>
              </w:rPr>
              <w:t>6</w:t>
            </w:r>
            <w:r w:rsidR="008579E1" w:rsidRPr="00566D39">
              <w:rPr>
                <w:rFonts w:eastAsia="Times New Roman" w:cs="Arial"/>
                <w:sz w:val="20"/>
                <w:szCs w:val="20"/>
                <w:lang w:eastAsia="fr-BE"/>
              </w:rPr>
              <w:t>6</w:t>
            </w:r>
          </w:p>
        </w:tc>
      </w:tr>
      <w:tr w:rsidR="00867EC8" w:rsidRPr="000A71D6" w:rsidTr="004B1C41">
        <w:trPr>
          <w:trHeight w:val="340"/>
        </w:trPr>
        <w:tc>
          <w:tcPr>
            <w:tcW w:w="6998" w:type="dxa"/>
            <w:tcBorders>
              <w:top w:val="nil"/>
              <w:left w:val="single" w:sz="4" w:space="0" w:color="auto"/>
              <w:bottom w:val="single" w:sz="4" w:space="0" w:color="auto"/>
              <w:right w:val="single" w:sz="4" w:space="0" w:color="auto"/>
            </w:tcBorders>
            <w:shd w:val="clear" w:color="auto" w:fill="auto"/>
            <w:noWrap/>
            <w:hideMark/>
          </w:tcPr>
          <w:p w:rsidR="00867EC8" w:rsidRPr="00566D39" w:rsidRDefault="008814F0" w:rsidP="000A71D6">
            <w:pPr>
              <w:spacing w:after="0" w:line="240" w:lineRule="auto"/>
              <w:rPr>
                <w:rFonts w:eastAsia="Times New Roman" w:cs="Arial"/>
                <w:sz w:val="20"/>
                <w:szCs w:val="20"/>
                <w:lang w:eastAsia="fr-BE"/>
              </w:rPr>
            </w:pPr>
            <w:r w:rsidRPr="00566D39">
              <w:rPr>
                <w:rFonts w:eastAsia="Times New Roman" w:cs="Arial"/>
                <w:sz w:val="20"/>
                <w:szCs w:val="20"/>
                <w:lang w:eastAsia="fr-BE"/>
              </w:rPr>
              <w:t xml:space="preserve">Activation CAB pour </w:t>
            </w:r>
            <w:r w:rsidR="004435B1">
              <w:rPr>
                <w:rFonts w:eastAsia="Times New Roman" w:cs="Arial"/>
                <w:sz w:val="20"/>
                <w:szCs w:val="20"/>
                <w:lang w:eastAsia="fr-BE"/>
              </w:rPr>
              <w:t>un client ni protégé, ni en défaut de paiement</w:t>
            </w:r>
          </w:p>
        </w:tc>
        <w:tc>
          <w:tcPr>
            <w:tcW w:w="425" w:type="dxa"/>
            <w:tcBorders>
              <w:top w:val="single" w:sz="4" w:space="0" w:color="auto"/>
              <w:left w:val="nil"/>
              <w:bottom w:val="single" w:sz="4" w:space="0" w:color="auto"/>
              <w:right w:val="nil"/>
            </w:tcBorders>
            <w:shd w:val="clear" w:color="auto" w:fill="auto"/>
            <w:noWrap/>
            <w:vAlign w:val="center"/>
            <w:hideMark/>
          </w:tcPr>
          <w:p w:rsidR="00867EC8" w:rsidRPr="00566D39" w:rsidRDefault="00867EC8" w:rsidP="00867EC8">
            <w:pPr>
              <w:spacing w:after="0" w:line="240" w:lineRule="auto"/>
              <w:rPr>
                <w:rFonts w:eastAsia="Times New Roman" w:cs="Arial"/>
                <w:sz w:val="20"/>
                <w:szCs w:val="20"/>
                <w:lang w:eastAsia="fr-BE"/>
              </w:rPr>
            </w:pPr>
            <w:r w:rsidRPr="00566D39">
              <w:rPr>
                <w:rFonts w:eastAsia="Times New Roman" w:cs="Arial"/>
                <w:sz w:val="20"/>
                <w:szCs w:val="20"/>
                <w:lang w:eastAsia="fr-BE"/>
              </w:rPr>
              <w:t>€</w:t>
            </w:r>
          </w:p>
        </w:tc>
        <w:tc>
          <w:tcPr>
            <w:tcW w:w="1559" w:type="dxa"/>
            <w:tcBorders>
              <w:top w:val="nil"/>
              <w:left w:val="nil"/>
              <w:bottom w:val="single" w:sz="4" w:space="0" w:color="auto"/>
              <w:right w:val="single" w:sz="4" w:space="0" w:color="auto"/>
            </w:tcBorders>
            <w:shd w:val="clear" w:color="auto" w:fill="auto"/>
            <w:vAlign w:val="center"/>
          </w:tcPr>
          <w:p w:rsidR="00867EC8" w:rsidRPr="00566D39" w:rsidRDefault="008814F0" w:rsidP="00471A0B">
            <w:pPr>
              <w:spacing w:after="0" w:line="240" w:lineRule="auto"/>
              <w:jc w:val="right"/>
              <w:rPr>
                <w:rFonts w:eastAsia="Times New Roman" w:cs="Arial"/>
                <w:sz w:val="20"/>
                <w:szCs w:val="20"/>
                <w:lang w:eastAsia="fr-BE"/>
              </w:rPr>
            </w:pPr>
            <w:r w:rsidRPr="00566D39">
              <w:rPr>
                <w:rFonts w:eastAsia="Times New Roman" w:cs="Arial"/>
                <w:sz w:val="20"/>
                <w:szCs w:val="20"/>
                <w:lang w:eastAsia="fr-BE"/>
              </w:rPr>
              <w:t>90,44</w:t>
            </w:r>
          </w:p>
        </w:tc>
      </w:tr>
      <w:tr w:rsidR="00867EC8" w:rsidRPr="000A71D6" w:rsidTr="004B1C41">
        <w:trPr>
          <w:trHeight w:val="340"/>
        </w:trPr>
        <w:tc>
          <w:tcPr>
            <w:tcW w:w="6998" w:type="dxa"/>
            <w:tcBorders>
              <w:top w:val="single" w:sz="4" w:space="0" w:color="auto"/>
              <w:left w:val="single" w:sz="4" w:space="0" w:color="auto"/>
              <w:right w:val="single" w:sz="4" w:space="0" w:color="auto"/>
            </w:tcBorders>
            <w:shd w:val="clear" w:color="auto" w:fill="auto"/>
            <w:noWrap/>
            <w:hideMark/>
          </w:tcPr>
          <w:p w:rsidR="00867EC8" w:rsidRPr="00566D39" w:rsidRDefault="00867EC8" w:rsidP="000A71D6">
            <w:pPr>
              <w:spacing w:after="0" w:line="240" w:lineRule="auto"/>
              <w:rPr>
                <w:rFonts w:eastAsia="Times New Roman" w:cs="Arial"/>
                <w:sz w:val="20"/>
                <w:szCs w:val="20"/>
                <w:lang w:eastAsia="fr-BE"/>
              </w:rPr>
            </w:pPr>
            <w:r w:rsidRPr="00566D39">
              <w:rPr>
                <w:rFonts w:eastAsia="Times New Roman" w:cs="Arial"/>
                <w:sz w:val="20"/>
                <w:szCs w:val="20"/>
                <w:lang w:eastAsia="fr-BE"/>
              </w:rPr>
              <w:t>Fournir un duplicata de carte pour compteur à budget</w:t>
            </w:r>
          </w:p>
        </w:tc>
        <w:tc>
          <w:tcPr>
            <w:tcW w:w="425" w:type="dxa"/>
            <w:tcBorders>
              <w:top w:val="single" w:sz="4" w:space="0" w:color="auto"/>
              <w:left w:val="nil"/>
              <w:right w:val="nil"/>
            </w:tcBorders>
            <w:shd w:val="clear" w:color="auto" w:fill="auto"/>
            <w:noWrap/>
            <w:vAlign w:val="center"/>
            <w:hideMark/>
          </w:tcPr>
          <w:p w:rsidR="00867EC8" w:rsidRPr="00566D39" w:rsidRDefault="00867EC8" w:rsidP="00867EC8">
            <w:pPr>
              <w:spacing w:after="0" w:line="240" w:lineRule="auto"/>
              <w:rPr>
                <w:rFonts w:eastAsia="Times New Roman" w:cs="Arial"/>
                <w:sz w:val="20"/>
                <w:szCs w:val="20"/>
                <w:lang w:eastAsia="fr-BE"/>
              </w:rPr>
            </w:pPr>
            <w:r w:rsidRPr="00566D39">
              <w:rPr>
                <w:rFonts w:eastAsia="Times New Roman" w:cs="Arial"/>
                <w:sz w:val="20"/>
                <w:szCs w:val="20"/>
                <w:lang w:eastAsia="fr-BE"/>
              </w:rPr>
              <w:t>€</w:t>
            </w:r>
          </w:p>
        </w:tc>
        <w:tc>
          <w:tcPr>
            <w:tcW w:w="1559" w:type="dxa"/>
            <w:tcBorders>
              <w:top w:val="single" w:sz="4" w:space="0" w:color="auto"/>
              <w:left w:val="nil"/>
              <w:right w:val="single" w:sz="4" w:space="0" w:color="auto"/>
            </w:tcBorders>
            <w:shd w:val="clear" w:color="auto" w:fill="auto"/>
            <w:vAlign w:val="center"/>
          </w:tcPr>
          <w:p w:rsidR="00867EC8" w:rsidRPr="00566D39" w:rsidRDefault="00471A0B" w:rsidP="00C23179">
            <w:pPr>
              <w:spacing w:after="0" w:line="240" w:lineRule="auto"/>
              <w:jc w:val="right"/>
              <w:rPr>
                <w:rFonts w:eastAsia="Times New Roman" w:cs="Arial"/>
                <w:sz w:val="20"/>
                <w:szCs w:val="20"/>
                <w:lang w:eastAsia="fr-BE"/>
              </w:rPr>
            </w:pPr>
            <w:r w:rsidRPr="00566D39">
              <w:rPr>
                <w:rFonts w:eastAsia="Times New Roman" w:cs="Arial"/>
                <w:sz w:val="20"/>
                <w:szCs w:val="20"/>
                <w:lang w:eastAsia="fr-BE"/>
              </w:rPr>
              <w:t>17</w:t>
            </w:r>
            <w:r w:rsidR="000D4F97" w:rsidRPr="00566D39">
              <w:rPr>
                <w:rFonts w:eastAsia="Times New Roman" w:cs="Arial"/>
                <w:sz w:val="20"/>
                <w:szCs w:val="20"/>
                <w:lang w:eastAsia="fr-BE"/>
              </w:rPr>
              <w:t>,00</w:t>
            </w:r>
          </w:p>
        </w:tc>
      </w:tr>
      <w:tr w:rsidR="001D1398" w:rsidRPr="001D1398" w:rsidTr="004B1C41">
        <w:trPr>
          <w:trHeight w:val="20"/>
        </w:trPr>
        <w:tc>
          <w:tcPr>
            <w:tcW w:w="8982" w:type="dxa"/>
            <w:gridSpan w:val="3"/>
            <w:tcBorders>
              <w:left w:val="single" w:sz="4" w:space="0" w:color="auto"/>
              <w:bottom w:val="single" w:sz="4" w:space="0" w:color="auto"/>
              <w:right w:val="single" w:sz="4" w:space="0" w:color="auto"/>
            </w:tcBorders>
            <w:shd w:val="clear" w:color="auto" w:fill="auto"/>
            <w:noWrap/>
            <w:vAlign w:val="center"/>
          </w:tcPr>
          <w:p w:rsidR="001D1398" w:rsidRPr="001D1398" w:rsidRDefault="001D1398" w:rsidP="000A71D6">
            <w:pPr>
              <w:spacing w:after="0" w:line="240" w:lineRule="auto"/>
              <w:rPr>
                <w:sz w:val="2"/>
              </w:rPr>
            </w:pPr>
          </w:p>
        </w:tc>
      </w:tr>
      <w:tr w:rsidR="001D1398" w:rsidRPr="007A7C00" w:rsidTr="004B1C41">
        <w:trPr>
          <w:trHeight w:val="340"/>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1D1398" w:rsidRPr="007A7C00" w:rsidRDefault="001D1398" w:rsidP="001D1398">
            <w:pPr>
              <w:spacing w:after="0" w:line="240" w:lineRule="auto"/>
              <w:rPr>
                <w:rFonts w:eastAsia="Times New Roman" w:cs="Arial"/>
                <w:sz w:val="20"/>
                <w:szCs w:val="20"/>
                <w:lang w:eastAsia="fr-BE"/>
              </w:rPr>
            </w:pPr>
            <w:r w:rsidRPr="007A7C00">
              <w:rPr>
                <w:rFonts w:eastAsia="Times New Roman" w:cs="Arial"/>
                <w:sz w:val="20"/>
                <w:szCs w:val="20"/>
                <w:lang w:eastAsia="fr-BE"/>
              </w:rPr>
              <w:t xml:space="preserve">Les montants sont exprimés en € </w:t>
            </w:r>
            <w:r w:rsidRPr="007A7C00">
              <w:rPr>
                <w:rFonts w:eastAsia="Times New Roman" w:cs="Arial"/>
                <w:b/>
                <w:bCs/>
                <w:sz w:val="20"/>
                <w:szCs w:val="20"/>
                <w:lang w:eastAsia="fr-BE"/>
              </w:rPr>
              <w:t>hors T.V.A</w:t>
            </w:r>
            <w:r w:rsidRPr="007A7C00">
              <w:rPr>
                <w:rFonts w:eastAsia="Times New Roman" w:cs="Arial"/>
                <w:sz w:val="20"/>
                <w:szCs w:val="20"/>
                <w:lang w:eastAsia="fr-BE"/>
              </w:rPr>
              <w:t> </w:t>
            </w:r>
          </w:p>
        </w:tc>
      </w:tr>
    </w:tbl>
    <w:p w:rsidR="00825CB5" w:rsidRPr="004C1DFD" w:rsidRDefault="00825CB5" w:rsidP="000A71D6">
      <w:bookmarkStart w:id="1" w:name="_GoBack"/>
      <w:bookmarkEnd w:id="1"/>
    </w:p>
    <w:sectPr w:rsidR="00825CB5" w:rsidRPr="004C1DFD">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9E6" w:rsidRDefault="00A329E6" w:rsidP="004C1DFD">
      <w:pPr>
        <w:spacing w:after="0" w:line="240" w:lineRule="auto"/>
      </w:pPr>
      <w:r>
        <w:separator/>
      </w:r>
    </w:p>
  </w:endnote>
  <w:endnote w:type="continuationSeparator" w:id="0">
    <w:p w:rsidR="00A329E6" w:rsidRDefault="00A329E6" w:rsidP="004C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E7" w:rsidRDefault="008868E7">
    <w:pPr>
      <w:pStyle w:val="Pieddepage"/>
    </w:pPr>
    <w:r>
      <w:t>RESA S.A. - 2023</w:t>
    </w:r>
    <w:r>
      <w:tab/>
      <w:t>ELECTRICITE</w:t>
    </w:r>
    <w:r>
      <w:tab/>
    </w:r>
    <w:r>
      <w:fldChar w:fldCharType="begin"/>
    </w:r>
    <w:r>
      <w:instrText xml:space="preserve"> PAGE   \* MERGEFORMAT </w:instrText>
    </w:r>
    <w:r>
      <w:fldChar w:fldCharType="separate"/>
    </w:r>
    <w:r w:rsidR="004435B1">
      <w:rPr>
        <w:noProof/>
      </w:rPr>
      <w:t>23</w:t>
    </w:r>
    <w:r>
      <w:fldChar w:fldCharType="end"/>
    </w:r>
    <w:r>
      <w:t>/</w:t>
    </w:r>
    <w:r w:rsidR="00A66049">
      <w:rPr>
        <w:noProof/>
      </w:rPr>
      <w:fldChar w:fldCharType="begin"/>
    </w:r>
    <w:r w:rsidR="00A66049">
      <w:rPr>
        <w:noProof/>
      </w:rPr>
      <w:instrText xml:space="preserve"> NUMPAGES   \* MERGEFORMAT </w:instrText>
    </w:r>
    <w:r w:rsidR="00A66049">
      <w:rPr>
        <w:noProof/>
      </w:rPr>
      <w:fldChar w:fldCharType="separate"/>
    </w:r>
    <w:r w:rsidR="004435B1">
      <w:rPr>
        <w:noProof/>
      </w:rPr>
      <w:t>24</w:t>
    </w:r>
    <w:r w:rsidR="00A6604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9E6" w:rsidRDefault="00A329E6" w:rsidP="004C1DFD">
      <w:pPr>
        <w:spacing w:after="0" w:line="240" w:lineRule="auto"/>
      </w:pPr>
      <w:r>
        <w:separator/>
      </w:r>
    </w:p>
  </w:footnote>
  <w:footnote w:type="continuationSeparator" w:id="0">
    <w:p w:rsidR="00A329E6" w:rsidRDefault="00A329E6" w:rsidP="004C1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E7" w:rsidRDefault="008868E7" w:rsidP="00334A46">
    <w:pPr>
      <w:pStyle w:val="En-tte"/>
      <w:tabs>
        <w:tab w:val="clear" w:pos="9072"/>
        <w:tab w:val="center" w:pos="0"/>
        <w:tab w:val="right" w:pos="8931"/>
      </w:tabs>
      <w:rPr>
        <w:sz w:val="24"/>
      </w:rPr>
    </w:pPr>
    <w:r w:rsidRPr="004C1DFD">
      <w:rPr>
        <w:noProof/>
        <w:lang w:eastAsia="fr-BE"/>
      </w:rPr>
      <w:drawing>
        <wp:inline distT="0" distB="0" distL="0" distR="0">
          <wp:extent cx="888047" cy="438150"/>
          <wp:effectExtent l="0" t="0" r="7620" b="0"/>
          <wp:docPr id="1" name="Image 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066169" w:rsidRPr="00066169">
      <w:rPr>
        <w:sz w:val="24"/>
      </w:rPr>
      <w:t>ELECTRICITE</w:t>
    </w:r>
    <w:r w:rsidRPr="00334A46">
      <w:rPr>
        <w:sz w:val="24"/>
      </w:rPr>
      <w:tab/>
      <w:t>TARIF</w:t>
    </w:r>
    <w:r w:rsidR="004D4DAF">
      <w:rPr>
        <w:sz w:val="24"/>
      </w:rPr>
      <w:t>S</w:t>
    </w:r>
    <w:r w:rsidRPr="00334A46">
      <w:rPr>
        <w:sz w:val="24"/>
      </w:rPr>
      <w:t xml:space="preserve"> NON PERIODIQUE</w:t>
    </w:r>
    <w:r w:rsidR="004D4DAF">
      <w:rPr>
        <w:sz w:val="24"/>
      </w:rPr>
      <w:t>S</w:t>
    </w:r>
    <w:r w:rsidRPr="00334A46">
      <w:rPr>
        <w:sz w:val="24"/>
      </w:rPr>
      <w:t xml:space="preserve"> </w:t>
    </w:r>
    <w:r>
      <w:rPr>
        <w:sz w:val="24"/>
      </w:rPr>
      <w:t>– 2023</w:t>
    </w:r>
  </w:p>
  <w:p w:rsidR="008868E7" w:rsidRDefault="008868E7" w:rsidP="00E46C0E">
    <w:pPr>
      <w:pStyle w:val="En-tte"/>
      <w:tabs>
        <w:tab w:val="clear" w:pos="9072"/>
        <w:tab w:val="center" w:pos="0"/>
        <w:tab w:val="left" w:pos="3000"/>
        <w:tab w:val="right" w:pos="8931"/>
      </w:tabs>
      <w:rPr>
        <w:b/>
        <w:sz w:val="36"/>
      </w:rPr>
    </w:pPr>
    <w:r>
      <w:rPr>
        <w:sz w:val="24"/>
      </w:rPr>
      <w:tab/>
    </w:r>
    <w:r>
      <w:rPr>
        <w:sz w:val="24"/>
      </w:rPr>
      <w:tab/>
    </w:r>
  </w:p>
  <w:tbl>
    <w:tblPr>
      <w:tblStyle w:val="Grilledutableau"/>
      <w:tblW w:w="0" w:type="auto"/>
      <w:tblLook w:val="04A0" w:firstRow="1" w:lastRow="0" w:firstColumn="1" w:lastColumn="0" w:noHBand="0" w:noVBand="1"/>
    </w:tblPr>
    <w:tblGrid>
      <w:gridCol w:w="9062"/>
    </w:tblGrid>
    <w:tr w:rsidR="008868E7" w:rsidTr="006A0378">
      <w:tc>
        <w:tcPr>
          <w:tcW w:w="9062" w:type="dxa"/>
          <w:shd w:val="clear" w:color="auto" w:fill="B4C6E7" w:themeFill="accent5" w:themeFillTint="66"/>
        </w:tcPr>
        <w:p w:rsidR="008868E7" w:rsidRPr="007A7C00" w:rsidRDefault="008868E7" w:rsidP="006A0378">
          <w:pPr>
            <w:pStyle w:val="En-tte"/>
            <w:tabs>
              <w:tab w:val="clear" w:pos="9072"/>
              <w:tab w:val="center" w:pos="0"/>
              <w:tab w:val="left" w:pos="3000"/>
              <w:tab w:val="right" w:pos="8931"/>
            </w:tabs>
            <w:jc w:val="center"/>
            <w:rPr>
              <w:b/>
              <w:sz w:val="40"/>
            </w:rPr>
          </w:pPr>
          <w:r w:rsidRPr="007A7C00">
            <w:rPr>
              <w:b/>
              <w:sz w:val="40"/>
            </w:rPr>
            <w:t>ETUDES</w:t>
          </w:r>
        </w:p>
      </w:tc>
    </w:tr>
  </w:tbl>
  <w:p w:rsidR="008868E7" w:rsidRPr="00E46C0E" w:rsidRDefault="008868E7" w:rsidP="00334A46">
    <w:pPr>
      <w:pStyle w:val="En-tte"/>
      <w:tabs>
        <w:tab w:val="clear" w:pos="9072"/>
        <w:tab w:val="center" w:pos="0"/>
        <w:tab w:val="right" w:pos="8931"/>
      </w:tabs>
      <w:rPr>
        <w:b/>
      </w:rPr>
    </w:pPr>
    <w:r w:rsidRPr="00E46C0E">
      <w:rPr>
        <w:b/>
      </w:rP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E7" w:rsidRDefault="008868E7" w:rsidP="00334A46">
    <w:pPr>
      <w:pStyle w:val="En-tte"/>
      <w:tabs>
        <w:tab w:val="clear" w:pos="9072"/>
        <w:tab w:val="center" w:pos="0"/>
        <w:tab w:val="right" w:pos="8931"/>
      </w:tabs>
      <w:rPr>
        <w:sz w:val="24"/>
      </w:rPr>
    </w:pPr>
    <w:r w:rsidRPr="004C1DFD">
      <w:rPr>
        <w:noProof/>
        <w:lang w:eastAsia="fr-BE"/>
      </w:rPr>
      <w:drawing>
        <wp:inline distT="0" distB="0" distL="0" distR="0" wp14:anchorId="6E6109A2" wp14:editId="1BBB7D38">
          <wp:extent cx="888047" cy="438150"/>
          <wp:effectExtent l="0" t="0" r="7620" b="0"/>
          <wp:docPr id="14" name="Image 14"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066169" w:rsidRPr="00066169">
      <w:rPr>
        <w:sz w:val="24"/>
      </w:rPr>
      <w:t>ELECTRICITE</w:t>
    </w:r>
    <w:r w:rsidRPr="00334A46">
      <w:rPr>
        <w:sz w:val="24"/>
      </w:rPr>
      <w:tab/>
      <w:t>TARIF</w:t>
    </w:r>
    <w:r w:rsidR="004D4DAF">
      <w:rPr>
        <w:sz w:val="24"/>
      </w:rPr>
      <w:t>S</w:t>
    </w:r>
    <w:r w:rsidRPr="00334A46">
      <w:rPr>
        <w:sz w:val="24"/>
      </w:rPr>
      <w:t xml:space="preserve"> NON PERIODIQUE</w:t>
    </w:r>
    <w:r w:rsidR="004D4DAF">
      <w:rPr>
        <w:sz w:val="24"/>
      </w:rPr>
      <w:t>S</w:t>
    </w:r>
    <w:r w:rsidRPr="00334A46">
      <w:rPr>
        <w:sz w:val="24"/>
      </w:rPr>
      <w:t xml:space="preserve"> </w:t>
    </w:r>
    <w:r>
      <w:rPr>
        <w:sz w:val="24"/>
      </w:rPr>
      <w:t>–</w:t>
    </w:r>
    <w:r w:rsidRPr="00334A46">
      <w:rPr>
        <w:sz w:val="24"/>
      </w:rPr>
      <w:t xml:space="preserve"> 20</w:t>
    </w:r>
    <w:r>
      <w:rPr>
        <w:sz w:val="24"/>
      </w:rPr>
      <w:t>23</w:t>
    </w:r>
  </w:p>
  <w:p w:rsidR="008868E7" w:rsidRDefault="008868E7"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8E7" w:rsidTr="00056BD5">
      <w:tc>
        <w:tcPr>
          <w:tcW w:w="9062" w:type="dxa"/>
          <w:shd w:val="clear" w:color="auto" w:fill="B4C6E7" w:themeFill="accent5" w:themeFillTint="66"/>
        </w:tcPr>
        <w:p w:rsidR="008868E7" w:rsidRPr="006A0378" w:rsidRDefault="008868E7" w:rsidP="0025151B">
          <w:pPr>
            <w:pStyle w:val="En-tte"/>
            <w:tabs>
              <w:tab w:val="clear" w:pos="9072"/>
              <w:tab w:val="center" w:pos="0"/>
              <w:tab w:val="left" w:pos="3000"/>
              <w:tab w:val="right" w:pos="8931"/>
            </w:tabs>
            <w:jc w:val="center"/>
            <w:rPr>
              <w:sz w:val="24"/>
            </w:rPr>
          </w:pPr>
          <w:r w:rsidRPr="00314A91">
            <w:rPr>
              <w:b/>
              <w:sz w:val="40"/>
            </w:rPr>
            <w:t xml:space="preserve">PRESTATIONS </w:t>
          </w:r>
          <w:r>
            <w:rPr>
              <w:b/>
              <w:sz w:val="40"/>
            </w:rPr>
            <w:t>DIVERSES ADMINISTRATIVES</w:t>
          </w:r>
        </w:p>
      </w:tc>
    </w:tr>
  </w:tbl>
  <w:p w:rsidR="008868E7" w:rsidRPr="00E46C0E" w:rsidRDefault="008868E7" w:rsidP="00056BD5">
    <w:pPr>
      <w:pStyle w:val="En-tte"/>
      <w:tabs>
        <w:tab w:val="clear" w:pos="9072"/>
        <w:tab w:val="center" w:pos="0"/>
        <w:tab w:val="left" w:pos="3000"/>
        <w:tab w:val="right" w:pos="8931"/>
      </w:tabs>
      <w:rPr>
        <w:b/>
      </w:rPr>
    </w:pPr>
    <w:r>
      <w:rPr>
        <w:sz w:val="24"/>
      </w:rPr>
      <w:tab/>
    </w:r>
    <w:r w:rsidRPr="00E46C0E">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E7" w:rsidRDefault="008868E7" w:rsidP="00334A46">
    <w:pPr>
      <w:pStyle w:val="En-tte"/>
      <w:tabs>
        <w:tab w:val="clear" w:pos="9072"/>
        <w:tab w:val="center" w:pos="0"/>
        <w:tab w:val="right" w:pos="8931"/>
      </w:tabs>
      <w:rPr>
        <w:sz w:val="24"/>
      </w:rPr>
    </w:pPr>
    <w:r w:rsidRPr="004C1DFD">
      <w:rPr>
        <w:noProof/>
        <w:lang w:eastAsia="fr-BE"/>
      </w:rPr>
      <w:drawing>
        <wp:inline distT="0" distB="0" distL="0" distR="0" wp14:anchorId="3E08C37C" wp14:editId="71404B81">
          <wp:extent cx="888047" cy="438150"/>
          <wp:effectExtent l="0" t="0" r="7620" b="0"/>
          <wp:docPr id="3" name="Image 3"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066169" w:rsidRPr="00066169">
      <w:rPr>
        <w:sz w:val="24"/>
      </w:rPr>
      <w:t>ELECTRICITE</w:t>
    </w:r>
    <w:r w:rsidRPr="00334A46">
      <w:rPr>
        <w:sz w:val="24"/>
      </w:rPr>
      <w:tab/>
      <w:t>TARIF</w:t>
    </w:r>
    <w:r w:rsidR="004D4DAF">
      <w:rPr>
        <w:sz w:val="24"/>
      </w:rPr>
      <w:t>S</w:t>
    </w:r>
    <w:r w:rsidRPr="00334A46">
      <w:rPr>
        <w:sz w:val="24"/>
      </w:rPr>
      <w:t xml:space="preserve"> NON PERIODIQUE</w:t>
    </w:r>
    <w:r w:rsidR="004D4DAF">
      <w:rPr>
        <w:sz w:val="24"/>
      </w:rPr>
      <w:t>S</w:t>
    </w:r>
    <w:r w:rsidRPr="00334A46">
      <w:rPr>
        <w:sz w:val="24"/>
      </w:rPr>
      <w:t xml:space="preserve"> </w:t>
    </w:r>
    <w:r>
      <w:rPr>
        <w:sz w:val="24"/>
      </w:rPr>
      <w:t>–</w:t>
    </w:r>
    <w:r w:rsidRPr="00334A46">
      <w:rPr>
        <w:sz w:val="24"/>
      </w:rPr>
      <w:t xml:space="preserve"> 20</w:t>
    </w:r>
    <w:r>
      <w:rPr>
        <w:sz w:val="24"/>
      </w:rPr>
      <w:t>23</w:t>
    </w:r>
  </w:p>
  <w:p w:rsidR="008868E7" w:rsidRDefault="008868E7"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8E7" w:rsidTr="00056BD5">
      <w:tc>
        <w:tcPr>
          <w:tcW w:w="9062" w:type="dxa"/>
          <w:shd w:val="clear" w:color="auto" w:fill="B4C6E7" w:themeFill="accent5" w:themeFillTint="66"/>
        </w:tcPr>
        <w:p w:rsidR="008868E7" w:rsidRPr="006A0378" w:rsidRDefault="008868E7" w:rsidP="004B4C08">
          <w:pPr>
            <w:pStyle w:val="En-tte"/>
            <w:tabs>
              <w:tab w:val="clear" w:pos="9072"/>
              <w:tab w:val="center" w:pos="0"/>
              <w:tab w:val="left" w:pos="3000"/>
              <w:tab w:val="right" w:pos="8931"/>
            </w:tabs>
            <w:jc w:val="center"/>
            <w:rPr>
              <w:sz w:val="24"/>
            </w:rPr>
          </w:pPr>
          <w:r>
            <w:rPr>
              <w:b/>
              <w:sz w:val="40"/>
            </w:rPr>
            <w:t>TMT</w:t>
          </w:r>
        </w:p>
      </w:tc>
    </w:tr>
  </w:tbl>
  <w:p w:rsidR="008868E7" w:rsidRPr="00E46C0E" w:rsidRDefault="008868E7" w:rsidP="00056BD5">
    <w:pPr>
      <w:pStyle w:val="En-tte"/>
      <w:tabs>
        <w:tab w:val="clear" w:pos="9072"/>
        <w:tab w:val="center" w:pos="0"/>
        <w:tab w:val="left" w:pos="3000"/>
        <w:tab w:val="right" w:pos="8931"/>
      </w:tabs>
      <w:rPr>
        <w:b/>
      </w:rPr>
    </w:pPr>
    <w:r>
      <w:rPr>
        <w:sz w:val="24"/>
      </w:rPr>
      <w:tab/>
    </w:r>
    <w:r w:rsidRPr="00E46C0E">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E7" w:rsidRDefault="008868E7" w:rsidP="00334A46">
    <w:pPr>
      <w:pStyle w:val="En-tte"/>
      <w:tabs>
        <w:tab w:val="clear" w:pos="9072"/>
        <w:tab w:val="center" w:pos="0"/>
        <w:tab w:val="right" w:pos="8931"/>
      </w:tabs>
      <w:rPr>
        <w:sz w:val="24"/>
      </w:rPr>
    </w:pPr>
    <w:r w:rsidRPr="004C1DFD">
      <w:rPr>
        <w:noProof/>
        <w:lang w:eastAsia="fr-BE"/>
      </w:rPr>
      <w:drawing>
        <wp:inline distT="0" distB="0" distL="0" distR="0" wp14:anchorId="19874EE8" wp14:editId="76EAD985">
          <wp:extent cx="888047" cy="438150"/>
          <wp:effectExtent l="0" t="0" r="7620" b="0"/>
          <wp:docPr id="7" name="Image 7"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066169" w:rsidRPr="00066169">
      <w:rPr>
        <w:sz w:val="24"/>
      </w:rPr>
      <w:t>ELECTRICITE</w:t>
    </w:r>
    <w:r w:rsidRPr="00334A46">
      <w:rPr>
        <w:sz w:val="24"/>
      </w:rPr>
      <w:tab/>
      <w:t>TARIF</w:t>
    </w:r>
    <w:r w:rsidR="004D4DAF">
      <w:rPr>
        <w:sz w:val="24"/>
      </w:rPr>
      <w:t>S</w:t>
    </w:r>
    <w:r w:rsidRPr="00334A46">
      <w:rPr>
        <w:sz w:val="24"/>
      </w:rPr>
      <w:t xml:space="preserve"> NON PERIODIQUE</w:t>
    </w:r>
    <w:r w:rsidR="004D4DAF">
      <w:rPr>
        <w:sz w:val="24"/>
      </w:rPr>
      <w:t>S</w:t>
    </w:r>
    <w:r w:rsidRPr="00334A46">
      <w:rPr>
        <w:sz w:val="24"/>
      </w:rPr>
      <w:t xml:space="preserve"> </w:t>
    </w:r>
    <w:r>
      <w:rPr>
        <w:sz w:val="24"/>
      </w:rPr>
      <w:t>–</w:t>
    </w:r>
    <w:r w:rsidRPr="00334A46">
      <w:rPr>
        <w:sz w:val="24"/>
      </w:rPr>
      <w:t xml:space="preserve"> 20</w:t>
    </w:r>
    <w:r>
      <w:rPr>
        <w:sz w:val="24"/>
      </w:rPr>
      <w:t>23</w:t>
    </w:r>
  </w:p>
  <w:p w:rsidR="008868E7" w:rsidRDefault="008868E7"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8E7" w:rsidTr="00056BD5">
      <w:tc>
        <w:tcPr>
          <w:tcW w:w="9062" w:type="dxa"/>
          <w:shd w:val="clear" w:color="auto" w:fill="B4C6E7" w:themeFill="accent5" w:themeFillTint="66"/>
        </w:tcPr>
        <w:p w:rsidR="008868E7" w:rsidRPr="006A0378" w:rsidRDefault="008868E7" w:rsidP="004B4C08">
          <w:pPr>
            <w:pStyle w:val="En-tte"/>
            <w:tabs>
              <w:tab w:val="clear" w:pos="9072"/>
              <w:tab w:val="center" w:pos="0"/>
              <w:tab w:val="left" w:pos="3000"/>
              <w:tab w:val="right" w:pos="8931"/>
            </w:tabs>
            <w:jc w:val="center"/>
            <w:rPr>
              <w:sz w:val="24"/>
            </w:rPr>
          </w:pPr>
          <w:r>
            <w:rPr>
              <w:b/>
              <w:sz w:val="40"/>
            </w:rPr>
            <w:t>RACCORDEMENTS MT</w:t>
          </w:r>
        </w:p>
      </w:tc>
    </w:tr>
  </w:tbl>
  <w:p w:rsidR="008868E7" w:rsidRPr="00E46C0E" w:rsidRDefault="008868E7" w:rsidP="00056BD5">
    <w:pPr>
      <w:pStyle w:val="En-tte"/>
      <w:tabs>
        <w:tab w:val="clear" w:pos="9072"/>
        <w:tab w:val="center" w:pos="0"/>
        <w:tab w:val="left" w:pos="3000"/>
        <w:tab w:val="right" w:pos="8931"/>
      </w:tabs>
      <w:rPr>
        <w:b/>
      </w:rPr>
    </w:pPr>
    <w:r>
      <w:rPr>
        <w:sz w:val="24"/>
      </w:rPr>
      <w:tab/>
    </w:r>
    <w:r w:rsidRPr="00E46C0E">
      <w:rPr>
        <w:b/>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E7" w:rsidRDefault="008868E7" w:rsidP="00334A46">
    <w:pPr>
      <w:pStyle w:val="En-tte"/>
      <w:tabs>
        <w:tab w:val="clear" w:pos="9072"/>
        <w:tab w:val="center" w:pos="0"/>
        <w:tab w:val="right" w:pos="8931"/>
      </w:tabs>
      <w:rPr>
        <w:sz w:val="24"/>
      </w:rPr>
    </w:pPr>
    <w:r w:rsidRPr="004C1DFD">
      <w:rPr>
        <w:noProof/>
        <w:lang w:eastAsia="fr-BE"/>
      </w:rPr>
      <w:drawing>
        <wp:inline distT="0" distB="0" distL="0" distR="0" wp14:anchorId="16A8B7E6" wp14:editId="61A3B7A3">
          <wp:extent cx="888047" cy="438150"/>
          <wp:effectExtent l="0" t="0" r="7620" b="0"/>
          <wp:docPr id="5" name="Image 5"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066169" w:rsidRPr="00066169">
      <w:rPr>
        <w:sz w:val="24"/>
      </w:rPr>
      <w:t>ELECTRICITE</w:t>
    </w:r>
    <w:r w:rsidRPr="00334A46">
      <w:rPr>
        <w:sz w:val="24"/>
      </w:rPr>
      <w:tab/>
      <w:t>TARIF</w:t>
    </w:r>
    <w:r w:rsidR="004D4DAF">
      <w:rPr>
        <w:sz w:val="24"/>
      </w:rPr>
      <w:t>S</w:t>
    </w:r>
    <w:r w:rsidRPr="00334A46">
      <w:rPr>
        <w:sz w:val="24"/>
      </w:rPr>
      <w:t xml:space="preserve"> NON PERIODIQUE</w:t>
    </w:r>
    <w:r w:rsidR="004D4DAF">
      <w:rPr>
        <w:sz w:val="24"/>
      </w:rPr>
      <w:t>S</w:t>
    </w:r>
    <w:r w:rsidRPr="00334A46">
      <w:rPr>
        <w:sz w:val="24"/>
      </w:rPr>
      <w:t xml:space="preserve"> </w:t>
    </w:r>
    <w:r>
      <w:rPr>
        <w:sz w:val="24"/>
      </w:rPr>
      <w:t>–</w:t>
    </w:r>
    <w:r w:rsidRPr="00334A46">
      <w:rPr>
        <w:sz w:val="24"/>
      </w:rPr>
      <w:t xml:space="preserve"> 20</w:t>
    </w:r>
    <w:r>
      <w:rPr>
        <w:sz w:val="24"/>
      </w:rPr>
      <w:t>23</w:t>
    </w:r>
  </w:p>
  <w:p w:rsidR="008868E7" w:rsidRDefault="008868E7"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8E7" w:rsidTr="00056BD5">
      <w:tc>
        <w:tcPr>
          <w:tcW w:w="9062" w:type="dxa"/>
          <w:shd w:val="clear" w:color="auto" w:fill="B4C6E7" w:themeFill="accent5" w:themeFillTint="66"/>
        </w:tcPr>
        <w:p w:rsidR="008868E7" w:rsidRPr="006A0378" w:rsidRDefault="008868E7" w:rsidP="00EC6AFF">
          <w:pPr>
            <w:pStyle w:val="En-tte"/>
            <w:tabs>
              <w:tab w:val="clear" w:pos="9072"/>
              <w:tab w:val="center" w:pos="0"/>
              <w:tab w:val="left" w:pos="3000"/>
              <w:tab w:val="right" w:pos="8931"/>
            </w:tabs>
            <w:jc w:val="center"/>
            <w:rPr>
              <w:sz w:val="24"/>
            </w:rPr>
          </w:pPr>
          <w:r>
            <w:rPr>
              <w:b/>
              <w:sz w:val="40"/>
            </w:rPr>
            <w:t>RACCORDEMENTS TBT</w:t>
          </w:r>
        </w:p>
      </w:tc>
    </w:tr>
  </w:tbl>
  <w:p w:rsidR="008868E7" w:rsidRPr="00E46C0E" w:rsidRDefault="008868E7" w:rsidP="00056BD5">
    <w:pPr>
      <w:pStyle w:val="En-tte"/>
      <w:tabs>
        <w:tab w:val="clear" w:pos="9072"/>
        <w:tab w:val="center" w:pos="0"/>
        <w:tab w:val="left" w:pos="3000"/>
        <w:tab w:val="right" w:pos="8931"/>
      </w:tabs>
      <w:rPr>
        <w:b/>
      </w:rPr>
    </w:pPr>
    <w:r>
      <w:rPr>
        <w:sz w:val="24"/>
      </w:rPr>
      <w:tab/>
    </w:r>
    <w:r w:rsidRPr="00E46C0E">
      <w:rPr>
        <w:b/>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E7" w:rsidRDefault="008868E7" w:rsidP="00334A46">
    <w:pPr>
      <w:pStyle w:val="En-tte"/>
      <w:tabs>
        <w:tab w:val="clear" w:pos="9072"/>
        <w:tab w:val="center" w:pos="0"/>
        <w:tab w:val="right" w:pos="8931"/>
      </w:tabs>
      <w:rPr>
        <w:sz w:val="24"/>
      </w:rPr>
    </w:pPr>
    <w:r w:rsidRPr="004C1DFD">
      <w:rPr>
        <w:noProof/>
        <w:lang w:eastAsia="fr-BE"/>
      </w:rPr>
      <w:drawing>
        <wp:inline distT="0" distB="0" distL="0" distR="0" wp14:anchorId="352026EF" wp14:editId="2D825F1D">
          <wp:extent cx="888047" cy="438150"/>
          <wp:effectExtent l="0" t="0" r="7620" b="0"/>
          <wp:docPr id="8" name="Image 8"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066169" w:rsidRPr="00066169">
      <w:rPr>
        <w:sz w:val="24"/>
      </w:rPr>
      <w:t>ELECTRICITE</w:t>
    </w:r>
    <w:r w:rsidRPr="00334A46">
      <w:rPr>
        <w:sz w:val="24"/>
      </w:rPr>
      <w:tab/>
      <w:t>TARIF</w:t>
    </w:r>
    <w:r w:rsidR="004D4DAF">
      <w:rPr>
        <w:sz w:val="24"/>
      </w:rPr>
      <w:t>S</w:t>
    </w:r>
    <w:r w:rsidRPr="00334A46">
      <w:rPr>
        <w:sz w:val="24"/>
      </w:rPr>
      <w:t xml:space="preserve"> NON PERIODIQUE</w:t>
    </w:r>
    <w:r w:rsidR="004D4DAF">
      <w:rPr>
        <w:sz w:val="24"/>
      </w:rPr>
      <w:t>S</w:t>
    </w:r>
    <w:r w:rsidRPr="00334A46">
      <w:rPr>
        <w:sz w:val="24"/>
      </w:rPr>
      <w:t xml:space="preserve"> </w:t>
    </w:r>
    <w:r>
      <w:rPr>
        <w:sz w:val="24"/>
      </w:rPr>
      <w:t>–</w:t>
    </w:r>
    <w:r w:rsidRPr="00334A46">
      <w:rPr>
        <w:sz w:val="24"/>
      </w:rPr>
      <w:t xml:space="preserve"> 20</w:t>
    </w:r>
    <w:r>
      <w:rPr>
        <w:sz w:val="24"/>
      </w:rPr>
      <w:t>23</w:t>
    </w:r>
  </w:p>
  <w:p w:rsidR="008868E7" w:rsidRDefault="008868E7"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8E7" w:rsidTr="00056BD5">
      <w:tc>
        <w:tcPr>
          <w:tcW w:w="9062" w:type="dxa"/>
          <w:shd w:val="clear" w:color="auto" w:fill="B4C6E7" w:themeFill="accent5" w:themeFillTint="66"/>
        </w:tcPr>
        <w:p w:rsidR="008868E7" w:rsidRPr="006A0378" w:rsidRDefault="008868E7" w:rsidP="00EC6AFF">
          <w:pPr>
            <w:pStyle w:val="En-tte"/>
            <w:tabs>
              <w:tab w:val="clear" w:pos="9072"/>
              <w:tab w:val="center" w:pos="0"/>
              <w:tab w:val="left" w:pos="3000"/>
              <w:tab w:val="right" w:pos="8931"/>
            </w:tabs>
            <w:jc w:val="center"/>
            <w:rPr>
              <w:sz w:val="24"/>
            </w:rPr>
          </w:pPr>
          <w:r>
            <w:rPr>
              <w:b/>
              <w:sz w:val="40"/>
            </w:rPr>
            <w:t>RACCORDEMENT BT</w:t>
          </w:r>
        </w:p>
      </w:tc>
    </w:tr>
  </w:tbl>
  <w:p w:rsidR="008868E7" w:rsidRPr="00E46C0E" w:rsidRDefault="008868E7" w:rsidP="00056BD5">
    <w:pPr>
      <w:pStyle w:val="En-tte"/>
      <w:tabs>
        <w:tab w:val="clear" w:pos="9072"/>
        <w:tab w:val="center" w:pos="0"/>
        <w:tab w:val="left" w:pos="3000"/>
        <w:tab w:val="right" w:pos="8931"/>
      </w:tabs>
      <w:rPr>
        <w:b/>
      </w:rPr>
    </w:pPr>
    <w:r>
      <w:rPr>
        <w:sz w:val="24"/>
      </w:rPr>
      <w:tab/>
    </w:r>
    <w:r w:rsidRPr="00E46C0E">
      <w:rPr>
        <w:b/>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E7" w:rsidRDefault="008868E7" w:rsidP="00334A46">
    <w:pPr>
      <w:pStyle w:val="En-tte"/>
      <w:tabs>
        <w:tab w:val="clear" w:pos="9072"/>
        <w:tab w:val="center" w:pos="0"/>
        <w:tab w:val="right" w:pos="8931"/>
      </w:tabs>
      <w:rPr>
        <w:sz w:val="24"/>
      </w:rPr>
    </w:pPr>
    <w:r w:rsidRPr="004C1DFD">
      <w:rPr>
        <w:noProof/>
        <w:lang w:eastAsia="fr-BE"/>
      </w:rPr>
      <w:drawing>
        <wp:inline distT="0" distB="0" distL="0" distR="0" wp14:anchorId="5548FC2D" wp14:editId="6BFF3292">
          <wp:extent cx="888047" cy="438150"/>
          <wp:effectExtent l="0" t="0" r="7620" b="0"/>
          <wp:docPr id="9" name="Image 9"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066169" w:rsidRPr="00066169">
      <w:rPr>
        <w:sz w:val="24"/>
      </w:rPr>
      <w:t>ELECTRICITE</w:t>
    </w:r>
    <w:r w:rsidRPr="00334A46">
      <w:rPr>
        <w:sz w:val="24"/>
      </w:rPr>
      <w:tab/>
      <w:t>TARIF</w:t>
    </w:r>
    <w:r w:rsidR="004D4DAF">
      <w:rPr>
        <w:sz w:val="24"/>
      </w:rPr>
      <w:t>S</w:t>
    </w:r>
    <w:r w:rsidRPr="00334A46">
      <w:rPr>
        <w:sz w:val="24"/>
      </w:rPr>
      <w:t xml:space="preserve"> NON PERIODIQUE</w:t>
    </w:r>
    <w:r w:rsidR="004D4DAF">
      <w:rPr>
        <w:sz w:val="24"/>
      </w:rPr>
      <w:t>S</w:t>
    </w:r>
    <w:r w:rsidRPr="00334A46">
      <w:rPr>
        <w:sz w:val="24"/>
      </w:rPr>
      <w:t xml:space="preserve"> </w:t>
    </w:r>
    <w:r>
      <w:rPr>
        <w:sz w:val="24"/>
      </w:rPr>
      <w:t>–</w:t>
    </w:r>
    <w:r w:rsidRPr="00334A46">
      <w:rPr>
        <w:sz w:val="24"/>
      </w:rPr>
      <w:t xml:space="preserve"> 20</w:t>
    </w:r>
    <w:r>
      <w:rPr>
        <w:sz w:val="24"/>
      </w:rPr>
      <w:t>23</w:t>
    </w:r>
  </w:p>
  <w:p w:rsidR="008868E7" w:rsidRDefault="008868E7"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8E7" w:rsidTr="00056BD5">
      <w:tc>
        <w:tcPr>
          <w:tcW w:w="9062" w:type="dxa"/>
          <w:shd w:val="clear" w:color="auto" w:fill="B4C6E7" w:themeFill="accent5" w:themeFillTint="66"/>
        </w:tcPr>
        <w:p w:rsidR="008868E7" w:rsidRDefault="008868E7" w:rsidP="00EC6AFF">
          <w:pPr>
            <w:pStyle w:val="En-tte"/>
            <w:tabs>
              <w:tab w:val="clear" w:pos="9072"/>
              <w:tab w:val="center" w:pos="0"/>
              <w:tab w:val="left" w:pos="3000"/>
              <w:tab w:val="right" w:pos="8931"/>
            </w:tabs>
            <w:jc w:val="center"/>
            <w:rPr>
              <w:b/>
              <w:sz w:val="40"/>
            </w:rPr>
          </w:pPr>
          <w:r w:rsidRPr="00867C0A">
            <w:rPr>
              <w:b/>
              <w:sz w:val="40"/>
            </w:rPr>
            <w:t>IMMEUBLE à LOCAUX MULTIPLES ou ASSIMILES</w:t>
          </w:r>
        </w:p>
        <w:p w:rsidR="008868E7" w:rsidRPr="006A0378" w:rsidRDefault="008868E7" w:rsidP="0044391A">
          <w:pPr>
            <w:pStyle w:val="En-tte"/>
            <w:tabs>
              <w:tab w:val="clear" w:pos="9072"/>
              <w:tab w:val="center" w:pos="0"/>
              <w:tab w:val="left" w:pos="3000"/>
              <w:tab w:val="right" w:pos="8931"/>
            </w:tabs>
            <w:jc w:val="center"/>
            <w:rPr>
              <w:sz w:val="24"/>
            </w:rPr>
          </w:pPr>
          <w:r w:rsidRPr="0044391A">
            <w:rPr>
              <w:b/>
              <w:sz w:val="32"/>
            </w:rPr>
            <w:t>E</w:t>
          </w:r>
          <w:r>
            <w:rPr>
              <w:b/>
              <w:sz w:val="32"/>
            </w:rPr>
            <w:t>tude</w:t>
          </w:r>
          <w:r w:rsidRPr="0044391A">
            <w:rPr>
              <w:b/>
              <w:sz w:val="32"/>
            </w:rPr>
            <w:t xml:space="preserve"> - R</w:t>
          </w:r>
          <w:r>
            <w:rPr>
              <w:b/>
              <w:sz w:val="32"/>
            </w:rPr>
            <w:t>accordement</w:t>
          </w:r>
          <w:r w:rsidRPr="0044391A">
            <w:rPr>
              <w:b/>
              <w:sz w:val="32"/>
            </w:rPr>
            <w:t xml:space="preserve"> – Unité de comptage </w:t>
          </w:r>
        </w:p>
      </w:tc>
    </w:tr>
  </w:tbl>
  <w:p w:rsidR="008868E7" w:rsidRPr="00E46C0E" w:rsidRDefault="008868E7" w:rsidP="00056BD5">
    <w:pPr>
      <w:pStyle w:val="En-tte"/>
      <w:tabs>
        <w:tab w:val="clear" w:pos="9072"/>
        <w:tab w:val="center" w:pos="0"/>
        <w:tab w:val="left" w:pos="3000"/>
        <w:tab w:val="right" w:pos="8931"/>
      </w:tabs>
      <w:rPr>
        <w:b/>
      </w:rPr>
    </w:pPr>
    <w:r>
      <w:rPr>
        <w:sz w:val="24"/>
      </w:rPr>
      <w:tab/>
    </w:r>
    <w:r w:rsidRPr="00E46C0E">
      <w:rPr>
        <w:b/>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E7" w:rsidRDefault="008868E7" w:rsidP="004C64A8">
    <w:pPr>
      <w:pStyle w:val="En-tte"/>
      <w:tabs>
        <w:tab w:val="clear" w:pos="9072"/>
        <w:tab w:val="center" w:pos="0"/>
        <w:tab w:val="right" w:pos="8931"/>
      </w:tabs>
      <w:rPr>
        <w:sz w:val="24"/>
      </w:rPr>
    </w:pPr>
    <w:r w:rsidRPr="004C1DFD">
      <w:rPr>
        <w:noProof/>
        <w:lang w:eastAsia="fr-BE"/>
      </w:rPr>
      <w:drawing>
        <wp:inline distT="0" distB="0" distL="0" distR="0" wp14:anchorId="03963FD7" wp14:editId="361BDFE4">
          <wp:extent cx="888047" cy="438150"/>
          <wp:effectExtent l="0" t="0" r="7620" b="0"/>
          <wp:docPr id="12" name="Image 12"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066169" w:rsidRPr="00066169">
      <w:rPr>
        <w:sz w:val="24"/>
      </w:rPr>
      <w:t>ELECTRICITE</w:t>
    </w:r>
    <w:r w:rsidRPr="00334A46">
      <w:rPr>
        <w:sz w:val="24"/>
      </w:rPr>
      <w:tab/>
      <w:t>TARIF</w:t>
    </w:r>
    <w:r w:rsidR="004D4DAF">
      <w:rPr>
        <w:sz w:val="24"/>
      </w:rPr>
      <w:t>S</w:t>
    </w:r>
    <w:r w:rsidRPr="00334A46">
      <w:rPr>
        <w:sz w:val="24"/>
      </w:rPr>
      <w:t xml:space="preserve"> NON PERIODIQUE</w:t>
    </w:r>
    <w:r w:rsidR="004D4DAF">
      <w:rPr>
        <w:sz w:val="24"/>
      </w:rPr>
      <w:t>S</w:t>
    </w:r>
    <w:r w:rsidRPr="00334A46">
      <w:rPr>
        <w:sz w:val="24"/>
      </w:rPr>
      <w:t xml:space="preserve"> </w:t>
    </w:r>
    <w:r>
      <w:rPr>
        <w:sz w:val="24"/>
      </w:rPr>
      <w:t>–</w:t>
    </w:r>
    <w:r w:rsidRPr="00334A46">
      <w:rPr>
        <w:sz w:val="24"/>
      </w:rPr>
      <w:t xml:space="preserve"> 20</w:t>
    </w:r>
    <w:r>
      <w:rPr>
        <w:sz w:val="24"/>
      </w:rPr>
      <w:t>23</w:t>
    </w:r>
    <w:r>
      <w:rPr>
        <w:sz w:val="24"/>
      </w:rPr>
      <w:tab/>
    </w:r>
  </w:p>
  <w:tbl>
    <w:tblPr>
      <w:tblStyle w:val="Grilledutableau"/>
      <w:tblW w:w="0" w:type="auto"/>
      <w:tblLook w:val="04A0" w:firstRow="1" w:lastRow="0" w:firstColumn="1" w:lastColumn="0" w:noHBand="0" w:noVBand="1"/>
    </w:tblPr>
    <w:tblGrid>
      <w:gridCol w:w="9062"/>
    </w:tblGrid>
    <w:tr w:rsidR="008868E7" w:rsidTr="00056BD5">
      <w:tc>
        <w:tcPr>
          <w:tcW w:w="9062" w:type="dxa"/>
          <w:shd w:val="clear" w:color="auto" w:fill="B4C6E7" w:themeFill="accent5" w:themeFillTint="66"/>
        </w:tcPr>
        <w:p w:rsidR="008868E7" w:rsidRPr="006A0378" w:rsidRDefault="008868E7" w:rsidP="008E0ACF">
          <w:pPr>
            <w:pStyle w:val="En-tte"/>
            <w:tabs>
              <w:tab w:val="clear" w:pos="9072"/>
              <w:tab w:val="center" w:pos="0"/>
              <w:tab w:val="left" w:pos="3000"/>
              <w:tab w:val="right" w:pos="8931"/>
            </w:tabs>
            <w:jc w:val="center"/>
            <w:rPr>
              <w:sz w:val="24"/>
            </w:rPr>
          </w:pPr>
          <w:r>
            <w:rPr>
              <w:b/>
              <w:sz w:val="40"/>
            </w:rPr>
            <w:t>PRESTATIONS DIVERSES RACCORDEMENT</w:t>
          </w:r>
        </w:p>
      </w:tc>
    </w:tr>
  </w:tbl>
  <w:p w:rsidR="008868E7" w:rsidRPr="00E46C0E" w:rsidRDefault="008868E7" w:rsidP="00056BD5">
    <w:pPr>
      <w:pStyle w:val="En-tte"/>
      <w:tabs>
        <w:tab w:val="clear" w:pos="9072"/>
        <w:tab w:val="center" w:pos="0"/>
        <w:tab w:val="left" w:pos="3000"/>
        <w:tab w:val="right" w:pos="8931"/>
      </w:tabs>
      <w:rPr>
        <w:b/>
      </w:rPr>
    </w:pPr>
    <w:r>
      <w:rPr>
        <w:sz w:val="24"/>
      </w:rPr>
      <w:tab/>
    </w:r>
    <w:r w:rsidRPr="00E46C0E">
      <w:rPr>
        <w:b/>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E7" w:rsidRDefault="008868E7" w:rsidP="00334A46">
    <w:pPr>
      <w:pStyle w:val="En-tte"/>
      <w:tabs>
        <w:tab w:val="clear" w:pos="9072"/>
        <w:tab w:val="center" w:pos="0"/>
        <w:tab w:val="right" w:pos="8931"/>
      </w:tabs>
      <w:rPr>
        <w:sz w:val="24"/>
      </w:rPr>
    </w:pPr>
    <w:r w:rsidRPr="004C1DFD">
      <w:rPr>
        <w:noProof/>
        <w:lang w:eastAsia="fr-BE"/>
      </w:rPr>
      <w:drawing>
        <wp:inline distT="0" distB="0" distL="0" distR="0" wp14:anchorId="5D260F4C" wp14:editId="1825C7C1">
          <wp:extent cx="888047" cy="438150"/>
          <wp:effectExtent l="0" t="0" r="7620" b="0"/>
          <wp:docPr id="11" name="Image 1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066169" w:rsidRPr="00066169">
      <w:rPr>
        <w:sz w:val="24"/>
      </w:rPr>
      <w:t>ELECTRICITE</w:t>
    </w:r>
    <w:r w:rsidRPr="00334A46">
      <w:rPr>
        <w:sz w:val="24"/>
      </w:rPr>
      <w:tab/>
      <w:t>TARIF</w:t>
    </w:r>
    <w:r w:rsidR="004D4DAF">
      <w:rPr>
        <w:sz w:val="24"/>
      </w:rPr>
      <w:t>S</w:t>
    </w:r>
    <w:r w:rsidRPr="00334A46">
      <w:rPr>
        <w:sz w:val="24"/>
      </w:rPr>
      <w:t xml:space="preserve"> NON PERIODIQUE</w:t>
    </w:r>
    <w:r w:rsidR="004D4DAF">
      <w:rPr>
        <w:sz w:val="24"/>
      </w:rPr>
      <w:t>S</w:t>
    </w:r>
    <w:r w:rsidRPr="00334A46">
      <w:rPr>
        <w:sz w:val="24"/>
      </w:rPr>
      <w:t xml:space="preserve"> </w:t>
    </w:r>
    <w:r>
      <w:rPr>
        <w:sz w:val="24"/>
      </w:rPr>
      <w:t>–</w:t>
    </w:r>
    <w:r w:rsidRPr="00334A46">
      <w:rPr>
        <w:sz w:val="24"/>
      </w:rPr>
      <w:t xml:space="preserve"> 20</w:t>
    </w:r>
    <w:r>
      <w:rPr>
        <w:sz w:val="24"/>
      </w:rPr>
      <w:t>23</w:t>
    </w:r>
  </w:p>
  <w:p w:rsidR="008868E7" w:rsidRDefault="008868E7"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8E7" w:rsidTr="00056BD5">
      <w:tc>
        <w:tcPr>
          <w:tcW w:w="9062" w:type="dxa"/>
          <w:shd w:val="clear" w:color="auto" w:fill="B4C6E7" w:themeFill="accent5" w:themeFillTint="66"/>
        </w:tcPr>
        <w:p w:rsidR="008868E7" w:rsidRPr="006A0378" w:rsidRDefault="008868E7" w:rsidP="00056BD5">
          <w:pPr>
            <w:pStyle w:val="En-tte"/>
            <w:tabs>
              <w:tab w:val="clear" w:pos="9072"/>
              <w:tab w:val="center" w:pos="0"/>
              <w:tab w:val="left" w:pos="3000"/>
              <w:tab w:val="right" w:pos="8931"/>
            </w:tabs>
            <w:jc w:val="center"/>
            <w:rPr>
              <w:sz w:val="24"/>
            </w:rPr>
          </w:pPr>
          <w:r>
            <w:rPr>
              <w:b/>
              <w:sz w:val="40"/>
            </w:rPr>
            <w:t>VIABILISATION DE TERRAIN</w:t>
          </w:r>
        </w:p>
      </w:tc>
    </w:tr>
  </w:tbl>
  <w:p w:rsidR="008868E7" w:rsidRPr="00E46C0E" w:rsidRDefault="008868E7" w:rsidP="00056BD5">
    <w:pPr>
      <w:pStyle w:val="En-tte"/>
      <w:tabs>
        <w:tab w:val="clear" w:pos="9072"/>
        <w:tab w:val="center" w:pos="0"/>
        <w:tab w:val="left" w:pos="3000"/>
        <w:tab w:val="right" w:pos="8931"/>
      </w:tabs>
      <w:rPr>
        <w:b/>
      </w:rPr>
    </w:pPr>
    <w:r>
      <w:rPr>
        <w:sz w:val="24"/>
      </w:rPr>
      <w:tab/>
    </w:r>
    <w:r w:rsidRPr="00E46C0E">
      <w:rPr>
        <w:b/>
      </w:rP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8E7" w:rsidRDefault="008868E7" w:rsidP="00334A46">
    <w:pPr>
      <w:pStyle w:val="En-tte"/>
      <w:tabs>
        <w:tab w:val="clear" w:pos="9072"/>
        <w:tab w:val="center" w:pos="0"/>
        <w:tab w:val="right" w:pos="8931"/>
      </w:tabs>
      <w:rPr>
        <w:sz w:val="24"/>
      </w:rPr>
    </w:pPr>
    <w:r w:rsidRPr="004C1DFD">
      <w:rPr>
        <w:noProof/>
        <w:lang w:eastAsia="fr-BE"/>
      </w:rPr>
      <w:drawing>
        <wp:inline distT="0" distB="0" distL="0" distR="0" wp14:anchorId="01FE9601" wp14:editId="1ECD5BD0">
          <wp:extent cx="888047" cy="438150"/>
          <wp:effectExtent l="0" t="0" r="7620" b="0"/>
          <wp:docPr id="20" name="Image 20"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00066169" w:rsidRPr="00066169">
      <w:rPr>
        <w:sz w:val="24"/>
      </w:rPr>
      <w:t>ELECTRICITE</w:t>
    </w:r>
    <w:r w:rsidRPr="00334A46">
      <w:rPr>
        <w:sz w:val="24"/>
      </w:rPr>
      <w:tab/>
      <w:t>TARIF</w:t>
    </w:r>
    <w:r w:rsidR="004D4DAF">
      <w:rPr>
        <w:sz w:val="24"/>
      </w:rPr>
      <w:t>S</w:t>
    </w:r>
    <w:r w:rsidRPr="00334A46">
      <w:rPr>
        <w:sz w:val="24"/>
      </w:rPr>
      <w:t xml:space="preserve"> NON PERIODIQUE</w:t>
    </w:r>
    <w:r w:rsidR="004D4DAF">
      <w:rPr>
        <w:sz w:val="24"/>
      </w:rPr>
      <w:t>S</w:t>
    </w:r>
    <w:r w:rsidRPr="00334A46">
      <w:rPr>
        <w:sz w:val="24"/>
      </w:rPr>
      <w:t xml:space="preserve"> </w:t>
    </w:r>
    <w:r>
      <w:rPr>
        <w:sz w:val="24"/>
      </w:rPr>
      <w:t>–</w:t>
    </w:r>
    <w:r w:rsidRPr="00334A46">
      <w:rPr>
        <w:sz w:val="24"/>
      </w:rPr>
      <w:t xml:space="preserve"> 20</w:t>
    </w:r>
    <w:r>
      <w:rPr>
        <w:sz w:val="24"/>
      </w:rPr>
      <w:t>23</w:t>
    </w:r>
  </w:p>
  <w:p w:rsidR="008868E7" w:rsidRDefault="008868E7"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8868E7" w:rsidTr="00056BD5">
      <w:tc>
        <w:tcPr>
          <w:tcW w:w="9062" w:type="dxa"/>
          <w:shd w:val="clear" w:color="auto" w:fill="B4C6E7" w:themeFill="accent5" w:themeFillTint="66"/>
        </w:tcPr>
        <w:p w:rsidR="008868E7" w:rsidRPr="006A0378" w:rsidRDefault="008868E7" w:rsidP="00056BD5">
          <w:pPr>
            <w:pStyle w:val="En-tte"/>
            <w:tabs>
              <w:tab w:val="clear" w:pos="9072"/>
              <w:tab w:val="center" w:pos="0"/>
              <w:tab w:val="left" w:pos="3000"/>
              <w:tab w:val="right" w:pos="8931"/>
            </w:tabs>
            <w:jc w:val="center"/>
            <w:rPr>
              <w:sz w:val="24"/>
            </w:rPr>
          </w:pPr>
          <w:r w:rsidRPr="00C84CFC">
            <w:rPr>
              <w:b/>
              <w:sz w:val="40"/>
            </w:rPr>
            <w:t>BT - Branchement de courte durée</w:t>
          </w:r>
        </w:p>
      </w:tc>
    </w:tr>
  </w:tbl>
  <w:p w:rsidR="008868E7" w:rsidRPr="00E46C0E" w:rsidRDefault="008868E7" w:rsidP="00056BD5">
    <w:pPr>
      <w:pStyle w:val="En-tte"/>
      <w:tabs>
        <w:tab w:val="clear" w:pos="9072"/>
        <w:tab w:val="center" w:pos="0"/>
        <w:tab w:val="left" w:pos="3000"/>
        <w:tab w:val="right" w:pos="8931"/>
      </w:tabs>
      <w:rPr>
        <w:b/>
      </w:rPr>
    </w:pPr>
    <w:r>
      <w:rPr>
        <w:sz w:val="24"/>
      </w:rPr>
      <w:tab/>
    </w:r>
    <w:r w:rsidRPr="00E46C0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0814"/>
    <w:multiLevelType w:val="hybridMultilevel"/>
    <w:tmpl w:val="349EE1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C2230B0"/>
    <w:multiLevelType w:val="hybridMultilevel"/>
    <w:tmpl w:val="AF1071A8"/>
    <w:lvl w:ilvl="0" w:tplc="DC368D92">
      <w:start w:val="1"/>
      <w:numFmt w:val="decimal"/>
      <w:lvlText w:val="(%1)"/>
      <w:lvlJc w:val="left"/>
      <w:pPr>
        <w:ind w:left="720" w:hanging="360"/>
      </w:pPr>
      <w:rPr>
        <w:rFonts w:ascii="Calibri" w:hAnsi="Calibri" w:cs="Times New Roman" w:hint="default"/>
        <w:sz w:val="16"/>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3F5443AB"/>
    <w:multiLevelType w:val="hybridMultilevel"/>
    <w:tmpl w:val="80E0890C"/>
    <w:lvl w:ilvl="0" w:tplc="080C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 w15:restartNumberingAfterBreak="0">
    <w:nsid w:val="4C4E1832"/>
    <w:multiLevelType w:val="hybridMultilevel"/>
    <w:tmpl w:val="D390D75C"/>
    <w:lvl w:ilvl="0" w:tplc="C43CE78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1AA1F3D"/>
    <w:multiLevelType w:val="hybridMultilevel"/>
    <w:tmpl w:val="DDFCC726"/>
    <w:lvl w:ilvl="0" w:tplc="080C0001">
      <w:start w:val="1"/>
      <w:numFmt w:val="bullet"/>
      <w:lvlText w:val=""/>
      <w:lvlJc w:val="left"/>
      <w:pPr>
        <w:ind w:left="720" w:hanging="360"/>
      </w:pPr>
      <w:rPr>
        <w:rFonts w:ascii="Symbol" w:hAnsi="Symbol" w:hint="default"/>
      </w:rPr>
    </w:lvl>
    <w:lvl w:ilvl="1" w:tplc="8156409E">
      <w:start w:val="1"/>
      <w:numFmt w:val="bullet"/>
      <w:lvlText w:val="o"/>
      <w:lvlJc w:val="left"/>
      <w:pPr>
        <w:ind w:left="1440" w:hanging="360"/>
      </w:pPr>
      <w:rPr>
        <w:rFonts w:ascii="Courier New" w:hAnsi="Courier New" w:cs="Courier New" w:hint="default"/>
        <w:sz w:val="20"/>
        <w:szCs w:val="20"/>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AC5728A"/>
    <w:multiLevelType w:val="hybridMultilevel"/>
    <w:tmpl w:val="F62A391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64C76CE3"/>
    <w:multiLevelType w:val="hybridMultilevel"/>
    <w:tmpl w:val="C87A8BC6"/>
    <w:lvl w:ilvl="0" w:tplc="080C0003">
      <w:start w:val="1"/>
      <w:numFmt w:val="bullet"/>
      <w:lvlText w:val="o"/>
      <w:lvlJc w:val="left"/>
      <w:pPr>
        <w:ind w:left="1068" w:hanging="360"/>
      </w:pPr>
      <w:rPr>
        <w:rFonts w:ascii="Courier New" w:hAnsi="Courier New" w:cs="Courier New" w:hint="default"/>
      </w:rPr>
    </w:lvl>
    <w:lvl w:ilvl="1" w:tplc="BFBC007C">
      <w:numFmt w:val="bullet"/>
      <w:lvlText w:val="-"/>
      <w:lvlJc w:val="left"/>
      <w:pPr>
        <w:ind w:left="1788" w:hanging="360"/>
      </w:pPr>
      <w:rPr>
        <w:rFonts w:ascii="Calibri" w:eastAsiaTheme="minorHAnsi" w:hAnsi="Calibri" w:cstheme="minorBidi"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78AE0C4B"/>
    <w:multiLevelType w:val="hybridMultilevel"/>
    <w:tmpl w:val="4C945D8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B10624E"/>
    <w:multiLevelType w:val="hybridMultilevel"/>
    <w:tmpl w:val="3190C92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B9A18C7"/>
    <w:multiLevelType w:val="hybridMultilevel"/>
    <w:tmpl w:val="4C2C9626"/>
    <w:lvl w:ilvl="0" w:tplc="4EF6C57A">
      <w:numFmt w:val="bullet"/>
      <w:lvlText w:val="-"/>
      <w:lvlJc w:val="left"/>
      <w:pPr>
        <w:ind w:left="855" w:hanging="360"/>
      </w:pPr>
      <w:rPr>
        <w:rFonts w:ascii="Calibri" w:eastAsiaTheme="minorHAnsi" w:hAnsi="Calibri" w:cstheme="minorBidi" w:hint="default"/>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0" w15:restartNumberingAfterBreak="0">
    <w:nsid w:val="7F8607D8"/>
    <w:multiLevelType w:val="hybridMultilevel"/>
    <w:tmpl w:val="FB06A346"/>
    <w:lvl w:ilvl="0" w:tplc="ACD04E0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8"/>
  </w:num>
  <w:num w:numId="5">
    <w:abstractNumId w:val="10"/>
  </w:num>
  <w:num w:numId="6">
    <w:abstractNumId w:val="4"/>
  </w:num>
  <w:num w:numId="7">
    <w:abstractNumId w:val="3"/>
  </w:num>
  <w:num w:numId="8">
    <w:abstractNumId w:val="5"/>
  </w:num>
  <w:num w:numId="9">
    <w:abstractNumId w:val="7"/>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67"/>
    <w:rsid w:val="000007EA"/>
    <w:rsid w:val="000056C2"/>
    <w:rsid w:val="0001187C"/>
    <w:rsid w:val="000144BD"/>
    <w:rsid w:val="000351BB"/>
    <w:rsid w:val="000479AE"/>
    <w:rsid w:val="000511F9"/>
    <w:rsid w:val="000512AE"/>
    <w:rsid w:val="00056BD5"/>
    <w:rsid w:val="0005788F"/>
    <w:rsid w:val="00060871"/>
    <w:rsid w:val="00066169"/>
    <w:rsid w:val="00074DC1"/>
    <w:rsid w:val="0008183F"/>
    <w:rsid w:val="000963F4"/>
    <w:rsid w:val="000A71D6"/>
    <w:rsid w:val="000D1269"/>
    <w:rsid w:val="000D4F97"/>
    <w:rsid w:val="000D5290"/>
    <w:rsid w:val="000D6F46"/>
    <w:rsid w:val="000E7115"/>
    <w:rsid w:val="00103EFE"/>
    <w:rsid w:val="00105FA9"/>
    <w:rsid w:val="0011686A"/>
    <w:rsid w:val="00120B12"/>
    <w:rsid w:val="00122174"/>
    <w:rsid w:val="00130993"/>
    <w:rsid w:val="00133426"/>
    <w:rsid w:val="0013564C"/>
    <w:rsid w:val="001437B2"/>
    <w:rsid w:val="001564F4"/>
    <w:rsid w:val="0015750C"/>
    <w:rsid w:val="0017406C"/>
    <w:rsid w:val="001870E4"/>
    <w:rsid w:val="00193E6D"/>
    <w:rsid w:val="00194CFB"/>
    <w:rsid w:val="00196DA6"/>
    <w:rsid w:val="001A6C12"/>
    <w:rsid w:val="001B17F7"/>
    <w:rsid w:val="001B4BE2"/>
    <w:rsid w:val="001C33C8"/>
    <w:rsid w:val="001D1398"/>
    <w:rsid w:val="001D2103"/>
    <w:rsid w:val="001D270C"/>
    <w:rsid w:val="001D4854"/>
    <w:rsid w:val="001D5D99"/>
    <w:rsid w:val="001D6E76"/>
    <w:rsid w:val="001F264A"/>
    <w:rsid w:val="00203B69"/>
    <w:rsid w:val="0020447E"/>
    <w:rsid w:val="002107C2"/>
    <w:rsid w:val="0022540C"/>
    <w:rsid w:val="00234FD3"/>
    <w:rsid w:val="0025151B"/>
    <w:rsid w:val="00257A67"/>
    <w:rsid w:val="002623D4"/>
    <w:rsid w:val="0027584A"/>
    <w:rsid w:val="002778AA"/>
    <w:rsid w:val="00283FAE"/>
    <w:rsid w:val="002A7B97"/>
    <w:rsid w:val="002C4893"/>
    <w:rsid w:val="002D0DDD"/>
    <w:rsid w:val="002E2E7F"/>
    <w:rsid w:val="002E6D08"/>
    <w:rsid w:val="002F1F12"/>
    <w:rsid w:val="00314A91"/>
    <w:rsid w:val="003178CC"/>
    <w:rsid w:val="00321A7C"/>
    <w:rsid w:val="00334A46"/>
    <w:rsid w:val="00345B9F"/>
    <w:rsid w:val="0035046D"/>
    <w:rsid w:val="00352DFC"/>
    <w:rsid w:val="00356D72"/>
    <w:rsid w:val="0037297B"/>
    <w:rsid w:val="00380046"/>
    <w:rsid w:val="003871CB"/>
    <w:rsid w:val="003A7A66"/>
    <w:rsid w:val="003B2FFA"/>
    <w:rsid w:val="003C7B20"/>
    <w:rsid w:val="003D2472"/>
    <w:rsid w:val="003D5869"/>
    <w:rsid w:val="004025F5"/>
    <w:rsid w:val="00404419"/>
    <w:rsid w:val="004113D4"/>
    <w:rsid w:val="0041345F"/>
    <w:rsid w:val="00416C0C"/>
    <w:rsid w:val="00422D15"/>
    <w:rsid w:val="004244B6"/>
    <w:rsid w:val="004260A3"/>
    <w:rsid w:val="004321BD"/>
    <w:rsid w:val="00432C52"/>
    <w:rsid w:val="00433D9D"/>
    <w:rsid w:val="00436F88"/>
    <w:rsid w:val="004435B1"/>
    <w:rsid w:val="0044391A"/>
    <w:rsid w:val="004461E6"/>
    <w:rsid w:val="004556BA"/>
    <w:rsid w:val="00471A0B"/>
    <w:rsid w:val="004760CC"/>
    <w:rsid w:val="0048727C"/>
    <w:rsid w:val="004908A3"/>
    <w:rsid w:val="00491222"/>
    <w:rsid w:val="004943A9"/>
    <w:rsid w:val="00497234"/>
    <w:rsid w:val="004A7682"/>
    <w:rsid w:val="004B1C41"/>
    <w:rsid w:val="004B3498"/>
    <w:rsid w:val="004B4C08"/>
    <w:rsid w:val="004C1DFD"/>
    <w:rsid w:val="004C3599"/>
    <w:rsid w:val="004C64A8"/>
    <w:rsid w:val="004C7900"/>
    <w:rsid w:val="004D3A63"/>
    <w:rsid w:val="004D4DAF"/>
    <w:rsid w:val="004E33FC"/>
    <w:rsid w:val="004E5BB2"/>
    <w:rsid w:val="004E5D12"/>
    <w:rsid w:val="004E64D8"/>
    <w:rsid w:val="004F503E"/>
    <w:rsid w:val="004F7F7F"/>
    <w:rsid w:val="00506B16"/>
    <w:rsid w:val="00507DF3"/>
    <w:rsid w:val="005100C9"/>
    <w:rsid w:val="005315EB"/>
    <w:rsid w:val="00534143"/>
    <w:rsid w:val="005356A4"/>
    <w:rsid w:val="00554242"/>
    <w:rsid w:val="00566D39"/>
    <w:rsid w:val="0058733C"/>
    <w:rsid w:val="00592E1F"/>
    <w:rsid w:val="005949F0"/>
    <w:rsid w:val="005A7634"/>
    <w:rsid w:val="005B1691"/>
    <w:rsid w:val="005B23C6"/>
    <w:rsid w:val="005B4852"/>
    <w:rsid w:val="005B57DE"/>
    <w:rsid w:val="005C79CA"/>
    <w:rsid w:val="005D074E"/>
    <w:rsid w:val="005D4889"/>
    <w:rsid w:val="005E725F"/>
    <w:rsid w:val="00614310"/>
    <w:rsid w:val="00617BDC"/>
    <w:rsid w:val="00620FF1"/>
    <w:rsid w:val="00625EAD"/>
    <w:rsid w:val="00635104"/>
    <w:rsid w:val="0063788B"/>
    <w:rsid w:val="00637AA8"/>
    <w:rsid w:val="00643561"/>
    <w:rsid w:val="006544F3"/>
    <w:rsid w:val="00655B8C"/>
    <w:rsid w:val="00661340"/>
    <w:rsid w:val="00663F6D"/>
    <w:rsid w:val="00683631"/>
    <w:rsid w:val="00684B3E"/>
    <w:rsid w:val="006A0378"/>
    <w:rsid w:val="006B1108"/>
    <w:rsid w:val="006B5367"/>
    <w:rsid w:val="006C48D8"/>
    <w:rsid w:val="006C5345"/>
    <w:rsid w:val="006F5569"/>
    <w:rsid w:val="00715211"/>
    <w:rsid w:val="00717933"/>
    <w:rsid w:val="0072532E"/>
    <w:rsid w:val="00727E09"/>
    <w:rsid w:val="00732704"/>
    <w:rsid w:val="0074018D"/>
    <w:rsid w:val="007470A7"/>
    <w:rsid w:val="00751B93"/>
    <w:rsid w:val="00760A1B"/>
    <w:rsid w:val="00795CED"/>
    <w:rsid w:val="007A1108"/>
    <w:rsid w:val="007A7C00"/>
    <w:rsid w:val="007B1D33"/>
    <w:rsid w:val="007C7279"/>
    <w:rsid w:val="007D77C8"/>
    <w:rsid w:val="007F29B4"/>
    <w:rsid w:val="00800BCF"/>
    <w:rsid w:val="00825CB5"/>
    <w:rsid w:val="00847DE5"/>
    <w:rsid w:val="00853DB6"/>
    <w:rsid w:val="008579E1"/>
    <w:rsid w:val="00867250"/>
    <w:rsid w:val="00867C0A"/>
    <w:rsid w:val="00867EC8"/>
    <w:rsid w:val="008814F0"/>
    <w:rsid w:val="00884423"/>
    <w:rsid w:val="008868E7"/>
    <w:rsid w:val="0089206B"/>
    <w:rsid w:val="00892BAB"/>
    <w:rsid w:val="008B33F9"/>
    <w:rsid w:val="008B4539"/>
    <w:rsid w:val="008C227A"/>
    <w:rsid w:val="008D3B4A"/>
    <w:rsid w:val="008D773C"/>
    <w:rsid w:val="008E01FD"/>
    <w:rsid w:val="008E0ACF"/>
    <w:rsid w:val="008E61EE"/>
    <w:rsid w:val="0090112B"/>
    <w:rsid w:val="00911AE6"/>
    <w:rsid w:val="009270BD"/>
    <w:rsid w:val="00932DAD"/>
    <w:rsid w:val="00936739"/>
    <w:rsid w:val="009372CA"/>
    <w:rsid w:val="00960FCB"/>
    <w:rsid w:val="0096111C"/>
    <w:rsid w:val="00961AE4"/>
    <w:rsid w:val="0097287B"/>
    <w:rsid w:val="00973626"/>
    <w:rsid w:val="00973A4C"/>
    <w:rsid w:val="0097784E"/>
    <w:rsid w:val="0099552D"/>
    <w:rsid w:val="009C19D5"/>
    <w:rsid w:val="009D1060"/>
    <w:rsid w:val="009D6CBA"/>
    <w:rsid w:val="009F3799"/>
    <w:rsid w:val="009F6519"/>
    <w:rsid w:val="00A04D31"/>
    <w:rsid w:val="00A17043"/>
    <w:rsid w:val="00A17225"/>
    <w:rsid w:val="00A31DE8"/>
    <w:rsid w:val="00A329E6"/>
    <w:rsid w:val="00A44547"/>
    <w:rsid w:val="00A57583"/>
    <w:rsid w:val="00A612EB"/>
    <w:rsid w:val="00A659AF"/>
    <w:rsid w:val="00A66049"/>
    <w:rsid w:val="00A8168D"/>
    <w:rsid w:val="00A921EC"/>
    <w:rsid w:val="00AC4407"/>
    <w:rsid w:val="00AC6307"/>
    <w:rsid w:val="00AD27D8"/>
    <w:rsid w:val="00AE0292"/>
    <w:rsid w:val="00AE6E9D"/>
    <w:rsid w:val="00AF2226"/>
    <w:rsid w:val="00AF2415"/>
    <w:rsid w:val="00AF3A6C"/>
    <w:rsid w:val="00B01F42"/>
    <w:rsid w:val="00B06209"/>
    <w:rsid w:val="00B1187C"/>
    <w:rsid w:val="00B13DBB"/>
    <w:rsid w:val="00B20D56"/>
    <w:rsid w:val="00B2236A"/>
    <w:rsid w:val="00B62BE6"/>
    <w:rsid w:val="00B650FD"/>
    <w:rsid w:val="00B76797"/>
    <w:rsid w:val="00B9391C"/>
    <w:rsid w:val="00B93DC7"/>
    <w:rsid w:val="00B9649B"/>
    <w:rsid w:val="00BC3B2B"/>
    <w:rsid w:val="00BD23E5"/>
    <w:rsid w:val="00BD2BD4"/>
    <w:rsid w:val="00BD4B60"/>
    <w:rsid w:val="00BD7C87"/>
    <w:rsid w:val="00BE55C8"/>
    <w:rsid w:val="00BF0B8B"/>
    <w:rsid w:val="00BF2FA0"/>
    <w:rsid w:val="00BF6D23"/>
    <w:rsid w:val="00C010E7"/>
    <w:rsid w:val="00C1166A"/>
    <w:rsid w:val="00C23179"/>
    <w:rsid w:val="00C247EE"/>
    <w:rsid w:val="00C5503E"/>
    <w:rsid w:val="00C56547"/>
    <w:rsid w:val="00C571CC"/>
    <w:rsid w:val="00C677D4"/>
    <w:rsid w:val="00C73A5D"/>
    <w:rsid w:val="00C74898"/>
    <w:rsid w:val="00C777F8"/>
    <w:rsid w:val="00C84CFC"/>
    <w:rsid w:val="00C930A8"/>
    <w:rsid w:val="00C95141"/>
    <w:rsid w:val="00CA0B27"/>
    <w:rsid w:val="00CA4A4C"/>
    <w:rsid w:val="00CC5AFE"/>
    <w:rsid w:val="00CD7A3E"/>
    <w:rsid w:val="00CE3980"/>
    <w:rsid w:val="00CE7A24"/>
    <w:rsid w:val="00CF35CD"/>
    <w:rsid w:val="00CF4778"/>
    <w:rsid w:val="00D009C7"/>
    <w:rsid w:val="00D04A1E"/>
    <w:rsid w:val="00D05261"/>
    <w:rsid w:val="00D07157"/>
    <w:rsid w:val="00D07EF1"/>
    <w:rsid w:val="00D12317"/>
    <w:rsid w:val="00D16EA3"/>
    <w:rsid w:val="00D21117"/>
    <w:rsid w:val="00D213AA"/>
    <w:rsid w:val="00D24AB7"/>
    <w:rsid w:val="00D4075F"/>
    <w:rsid w:val="00D439F6"/>
    <w:rsid w:val="00D44C6A"/>
    <w:rsid w:val="00D61986"/>
    <w:rsid w:val="00D638F2"/>
    <w:rsid w:val="00D64AE0"/>
    <w:rsid w:val="00D67873"/>
    <w:rsid w:val="00D735C5"/>
    <w:rsid w:val="00DA5685"/>
    <w:rsid w:val="00DD1A6E"/>
    <w:rsid w:val="00DD38BA"/>
    <w:rsid w:val="00DD61CA"/>
    <w:rsid w:val="00DD73F9"/>
    <w:rsid w:val="00DE266B"/>
    <w:rsid w:val="00DE415E"/>
    <w:rsid w:val="00DE43A5"/>
    <w:rsid w:val="00DF4F84"/>
    <w:rsid w:val="00E00732"/>
    <w:rsid w:val="00E144B1"/>
    <w:rsid w:val="00E21726"/>
    <w:rsid w:val="00E3103B"/>
    <w:rsid w:val="00E41048"/>
    <w:rsid w:val="00E46C0E"/>
    <w:rsid w:val="00E64EFC"/>
    <w:rsid w:val="00E70D0B"/>
    <w:rsid w:val="00E74BE8"/>
    <w:rsid w:val="00E87460"/>
    <w:rsid w:val="00E876EB"/>
    <w:rsid w:val="00E93EBF"/>
    <w:rsid w:val="00EA48F1"/>
    <w:rsid w:val="00EB103B"/>
    <w:rsid w:val="00EC29A6"/>
    <w:rsid w:val="00EC3CE2"/>
    <w:rsid w:val="00EC6AFF"/>
    <w:rsid w:val="00ED547F"/>
    <w:rsid w:val="00EE1F82"/>
    <w:rsid w:val="00EE413C"/>
    <w:rsid w:val="00F00A39"/>
    <w:rsid w:val="00F12B7B"/>
    <w:rsid w:val="00F13F15"/>
    <w:rsid w:val="00F31F03"/>
    <w:rsid w:val="00F34A96"/>
    <w:rsid w:val="00F40196"/>
    <w:rsid w:val="00F70A1B"/>
    <w:rsid w:val="00F710EC"/>
    <w:rsid w:val="00F71589"/>
    <w:rsid w:val="00F85D6B"/>
    <w:rsid w:val="00FB2BD8"/>
    <w:rsid w:val="00FC4CA9"/>
    <w:rsid w:val="00FC59A8"/>
    <w:rsid w:val="00FD1266"/>
    <w:rsid w:val="00FD5B00"/>
    <w:rsid w:val="00FF56DD"/>
    <w:rsid w:val="00FF7D17"/>
    <w:rsid w:val="00FF7E0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347ACD93-4753-4847-8309-799DAA90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3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1DFD"/>
    <w:pPr>
      <w:tabs>
        <w:tab w:val="center" w:pos="4536"/>
        <w:tab w:val="right" w:pos="9072"/>
      </w:tabs>
      <w:spacing w:after="0" w:line="240" w:lineRule="auto"/>
    </w:pPr>
  </w:style>
  <w:style w:type="character" w:customStyle="1" w:styleId="En-tteCar">
    <w:name w:val="En-tête Car"/>
    <w:basedOn w:val="Policepardfaut"/>
    <w:link w:val="En-tte"/>
    <w:uiPriority w:val="99"/>
    <w:rsid w:val="004C1DFD"/>
  </w:style>
  <w:style w:type="paragraph" w:styleId="Pieddepage">
    <w:name w:val="footer"/>
    <w:basedOn w:val="Normal"/>
    <w:link w:val="PieddepageCar"/>
    <w:uiPriority w:val="99"/>
    <w:unhideWhenUsed/>
    <w:rsid w:val="004C1D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1DFD"/>
  </w:style>
  <w:style w:type="table" w:styleId="Grilledutableau">
    <w:name w:val="Table Grid"/>
    <w:basedOn w:val="TableauNormal"/>
    <w:uiPriority w:val="39"/>
    <w:rsid w:val="0082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23D4"/>
    <w:pPr>
      <w:ind w:left="720"/>
      <w:contextualSpacing/>
    </w:pPr>
  </w:style>
  <w:style w:type="table" w:customStyle="1" w:styleId="Grilledutableau1">
    <w:name w:val="Grille du tableau1"/>
    <w:basedOn w:val="TableauNormal"/>
    <w:next w:val="Grilledutableau"/>
    <w:uiPriority w:val="39"/>
    <w:rsid w:val="008E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FD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5B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ist">
    <w:name w:val="p_list"/>
    <w:basedOn w:val="Policepardfaut"/>
    <w:rsid w:val="00A66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1854">
      <w:bodyDiv w:val="1"/>
      <w:marLeft w:val="0"/>
      <w:marRight w:val="0"/>
      <w:marTop w:val="0"/>
      <w:marBottom w:val="0"/>
      <w:divBdr>
        <w:top w:val="none" w:sz="0" w:space="0" w:color="auto"/>
        <w:left w:val="none" w:sz="0" w:space="0" w:color="auto"/>
        <w:bottom w:val="none" w:sz="0" w:space="0" w:color="auto"/>
        <w:right w:val="none" w:sz="0" w:space="0" w:color="auto"/>
      </w:divBdr>
    </w:div>
    <w:div w:id="550926201">
      <w:bodyDiv w:val="1"/>
      <w:marLeft w:val="0"/>
      <w:marRight w:val="0"/>
      <w:marTop w:val="0"/>
      <w:marBottom w:val="0"/>
      <w:divBdr>
        <w:top w:val="none" w:sz="0" w:space="0" w:color="auto"/>
        <w:left w:val="none" w:sz="0" w:space="0" w:color="auto"/>
        <w:bottom w:val="none" w:sz="0" w:space="0" w:color="auto"/>
        <w:right w:val="none" w:sz="0" w:space="0" w:color="auto"/>
      </w:divBdr>
    </w:div>
    <w:div w:id="1500921473">
      <w:bodyDiv w:val="1"/>
      <w:marLeft w:val="0"/>
      <w:marRight w:val="0"/>
      <w:marTop w:val="0"/>
      <w:marBottom w:val="0"/>
      <w:divBdr>
        <w:top w:val="none" w:sz="0" w:space="0" w:color="auto"/>
        <w:left w:val="none" w:sz="0" w:space="0" w:color="auto"/>
        <w:bottom w:val="none" w:sz="0" w:space="0" w:color="auto"/>
        <w:right w:val="none" w:sz="0" w:space="0" w:color="auto"/>
      </w:divBdr>
    </w:div>
    <w:div w:id="1842619207">
      <w:bodyDiv w:val="1"/>
      <w:marLeft w:val="0"/>
      <w:marRight w:val="0"/>
      <w:marTop w:val="0"/>
      <w:marBottom w:val="0"/>
      <w:divBdr>
        <w:top w:val="none" w:sz="0" w:space="0" w:color="auto"/>
        <w:left w:val="none" w:sz="0" w:space="0" w:color="auto"/>
        <w:bottom w:val="none" w:sz="0" w:space="0" w:color="auto"/>
        <w:right w:val="none" w:sz="0" w:space="0" w:color="auto"/>
      </w:divBdr>
    </w:div>
    <w:div w:id="1868248177">
      <w:bodyDiv w:val="1"/>
      <w:marLeft w:val="0"/>
      <w:marRight w:val="0"/>
      <w:marTop w:val="0"/>
      <w:marBottom w:val="0"/>
      <w:divBdr>
        <w:top w:val="none" w:sz="0" w:space="0" w:color="auto"/>
        <w:left w:val="none" w:sz="0" w:space="0" w:color="auto"/>
        <w:bottom w:val="none" w:sz="0" w:space="0" w:color="auto"/>
        <w:right w:val="none" w:sz="0" w:space="0" w:color="auto"/>
      </w:divBdr>
    </w:div>
    <w:div w:id="1957056222">
      <w:bodyDiv w:val="1"/>
      <w:marLeft w:val="0"/>
      <w:marRight w:val="0"/>
      <w:marTop w:val="0"/>
      <w:marBottom w:val="0"/>
      <w:divBdr>
        <w:top w:val="none" w:sz="0" w:space="0" w:color="auto"/>
        <w:left w:val="none" w:sz="0" w:space="0" w:color="auto"/>
        <w:bottom w:val="none" w:sz="0" w:space="0" w:color="auto"/>
        <w:right w:val="none" w:sz="0" w:space="0" w:color="auto"/>
      </w:divBdr>
    </w:div>
    <w:div w:id="20524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373DD-7F06-4FB5-9F4F-6523C5D8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6015</Words>
  <Characters>33086</Characters>
  <Application>Microsoft Office Word</Application>
  <DocSecurity>0</DocSecurity>
  <Lines>275</Lines>
  <Paragraphs>78</Paragraphs>
  <ScaleCrop>false</ScaleCrop>
  <HeadingPairs>
    <vt:vector size="2" baseType="variant">
      <vt:variant>
        <vt:lpstr>Titre</vt:lpstr>
      </vt:variant>
      <vt:variant>
        <vt:i4>1</vt:i4>
      </vt:variant>
    </vt:vector>
  </HeadingPairs>
  <TitlesOfParts>
    <vt:vector size="1" baseType="lpstr">
      <vt:lpstr/>
    </vt:vector>
  </TitlesOfParts>
  <Company>NETHYS</Company>
  <LinksUpToDate>false</LinksUpToDate>
  <CharactersWithSpaces>39023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Paque Michel</dc:creator>
  <cp:keywords/>
  <dc:description/>
  <cp:lastModifiedBy>COHEUR Murielle</cp:lastModifiedBy>
  <cp:revision>8</cp:revision>
  <dcterms:created xsi:type="dcterms:W3CDTF">2018-12-06T15:14:00Z</dcterms:created>
  <dcterms:modified xsi:type="dcterms:W3CDTF">2019-03-18T14:13:00Z</dcterms:modified>
</cp:coreProperties>
</file>